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D15E" w14:textId="5F4116C3" w:rsidR="00887903" w:rsidRDefault="008879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E183F" wp14:editId="7E88AA95">
                <wp:simplePos x="0" y="0"/>
                <wp:positionH relativeFrom="margin">
                  <wp:posOffset>727047</wp:posOffset>
                </wp:positionH>
                <wp:positionV relativeFrom="paragraph">
                  <wp:posOffset>-263691</wp:posOffset>
                </wp:positionV>
                <wp:extent cx="5812404" cy="516835"/>
                <wp:effectExtent l="0" t="0" r="17145" b="1714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404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6C3719" w14:textId="5C80BB9F" w:rsidR="00887903" w:rsidRPr="00E15481" w:rsidRDefault="00136828" w:rsidP="005F56BA">
                            <w:pPr>
                              <w:pStyle w:val="berschrift"/>
                              <w:jc w:val="center"/>
                              <w:rPr>
                                <w:i/>
                                <w:iCs/>
                                <w:color w:val="CBD974"/>
                              </w:rPr>
                            </w:pPr>
                            <w:r>
                              <w:rPr>
                                <w:color w:val="25487B"/>
                              </w:rPr>
                              <w:t>Quarterly Problem</w:t>
                            </w:r>
                            <w:r w:rsidR="005F56BA">
                              <w:rPr>
                                <w:color w:val="25487B"/>
                              </w:rPr>
                              <w:t xml:space="preserve">: </w:t>
                            </w:r>
                            <w:r w:rsidR="00887903">
                              <w:rPr>
                                <w:i/>
                                <w:iCs/>
                                <w:color w:val="CBD974"/>
                              </w:rPr>
                              <w:t>CO</w:t>
                            </w:r>
                            <w:r w:rsidR="00AD0489">
                              <w:rPr>
                                <w:rFonts w:ascii="Times New Roman" w:hAnsi="Times New Roman"/>
                                <w:i/>
                                <w:iCs/>
                                <w:color w:val="CBD974"/>
                              </w:rPr>
                              <w:t>₂</w:t>
                            </w:r>
                            <w:r>
                              <w:rPr>
                                <w:i/>
                                <w:iCs/>
                                <w:color w:val="CBD974"/>
                              </w:rPr>
                              <w:t xml:space="preserve"> </w:t>
                            </w:r>
                            <w:r w:rsidR="00887903">
                              <w:rPr>
                                <w:i/>
                                <w:iCs/>
                                <w:color w:val="CBD974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E183F" id="Text Box 22" o:spid="_x0000_s1026" style="position:absolute;margin-left:57.25pt;margin-top:-20.75pt;width:457.6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" filled="f" stroked="f">
                <v:textbox inset="0,0,0,0">
                  <w:txbxContent>
                    <w:p w14:paraId="006C3719" w14:textId="5C80BB9F" w:rsidR="00887903" w:rsidRPr="00E15481" w:rsidRDefault="00136828" w:rsidP="005F56BA">
                      <w:pPr>
                        <w:pStyle w:val="berschrift"/>
                        <w:jc w:val="center"/>
                        <w:rPr>
                          <w:i/>
                          <w:iCs/>
                          <w:color w:val="CBD974"/>
                        </w:rPr>
                      </w:pPr>
                      <w:r>
                        <w:rPr>
                          <w:color w:val="25487B"/>
                        </w:rPr>
                        <w:t>Quarterly Problem</w:t>
                      </w:r>
                      <w:r w:rsidR="005F56BA">
                        <w:rPr>
                          <w:color w:val="25487B"/>
                        </w:rPr>
                        <w:t xml:space="preserve">: </w:t>
                      </w:r>
                      <w:r w:rsidR="00887903">
                        <w:rPr>
                          <w:i/>
                          <w:iCs/>
                          <w:color w:val="CBD974"/>
                        </w:rPr>
                        <w:t>CO</w:t>
                      </w:r>
                      <w:r w:rsidR="00AD0489">
                        <w:rPr>
                          <w:rFonts w:ascii="Times New Roman" w:hAnsi="Times New Roman"/>
                          <w:i/>
                          <w:iCs/>
                          <w:color w:val="CBD974"/>
                        </w:rPr>
                        <w:t>₂</w:t>
                      </w:r>
                      <w:r>
                        <w:rPr>
                          <w:i/>
                          <w:iCs/>
                          <w:color w:val="CBD974"/>
                        </w:rPr>
                        <w:t xml:space="preserve"> </w:t>
                      </w:r>
                      <w:r w:rsidR="00887903">
                        <w:rPr>
                          <w:i/>
                          <w:iCs/>
                          <w:color w:val="CBD974"/>
                        </w:rPr>
                        <w:t>Budget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A51EAC" w14:textId="61855382" w:rsidR="00887903" w:rsidRDefault="00887903"/>
    <w:p w14:paraId="489E42A6" w14:textId="2CF79075" w:rsidR="00FD518D" w:rsidRDefault="008B22F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2017B" wp14:editId="1F36D52F">
                <wp:simplePos x="0" y="0"/>
                <wp:positionH relativeFrom="margin">
                  <wp:align>left</wp:align>
                </wp:positionH>
                <wp:positionV relativeFrom="paragraph">
                  <wp:posOffset>4854575</wp:posOffset>
                </wp:positionV>
                <wp:extent cx="5436796" cy="318357"/>
                <wp:effectExtent l="0" t="0" r="0" b="571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6796" cy="318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36A58" w14:textId="71FF6BBE" w:rsidR="005F56BA" w:rsidRPr="00FD518D" w:rsidRDefault="005F56BA" w:rsidP="005F56BA">
                            <w:pPr>
                              <w:pBdr>
                                <w:left w:val="none" w:sz="4" w:space="4" w:color="000000"/>
                              </w:pBd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36828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ES_tradnl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D</w:t>
                            </w:r>
                            <w:r w:rsidR="00136828" w:rsidRPr="00136828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ES_tradnl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ata sour</w:t>
                            </w:r>
                            <w:r w:rsidR="00136828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ES_tradnl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ce</w:t>
                            </w:r>
                            <w:r w:rsidRPr="00FD518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 xml:space="preserve">: </w:t>
                            </w:r>
                            <w:r w:rsidRPr="00136828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s-ES_tradnl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https://de.statista.com/statistik/daten/studie/37187/umfrage/der-weltweite-co2-ausstoss-seit-1751/</w:t>
                            </w:r>
                          </w:p>
                          <w:p w14:paraId="4543995F" w14:textId="77777777" w:rsidR="005F56BA" w:rsidRPr="003B12AC" w:rsidRDefault="005F56BA" w:rsidP="005F56BA">
                            <w:pPr>
                              <w:pBdr>
                                <w:left w:val="none" w:sz="4" w:space="4" w:color="000000"/>
                              </w:pBdr>
                              <w:rPr>
                                <w:color w:val="FFFFFF" w:themeColor="background1"/>
                                <w:sz w:val="16"/>
                                <w:szCs w:val="16"/>
                                <w:lang w:val="nl-NL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C290C"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tps://de.statista.com/statistik/daten/studie/37187/umfrage/der-weltweite-co2-ausstoss-seit-1751/</w:t>
                            </w:r>
                          </w:p>
                          <w:p w14:paraId="4D5F9E76" w14:textId="77777777" w:rsidR="005F56BA" w:rsidRPr="001C290C" w:rsidRDefault="005F56BA" w:rsidP="005F56BA">
                            <w:pPr>
                              <w:pBdr>
                                <w:left w:val="none" w:sz="4" w:space="4" w:color="000000"/>
                              </w:pBd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C290C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BY-NC-SA 4.0 License granted</w:t>
                            </w:r>
                          </w:p>
                          <w:p w14:paraId="684F039C" w14:textId="77777777" w:rsidR="005F56BA" w:rsidRPr="001C290C" w:rsidRDefault="005F56BA" w:rsidP="005F56BA">
                            <w:pPr>
                              <w:pBdr>
                                <w:left w:val="none" w:sz="4" w:space="4" w:color="000000"/>
                              </w:pBd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C290C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 xml:space="preserve">Bildquellen: </w:t>
                            </w:r>
                            <w:r w:rsidRPr="005F56BA">
                              <w:rPr>
                                <w:color w:val="FFFFFF" w:themeColor="background1"/>
                                <w:sz w:val="16"/>
                                <w:szCs w:val="16"/>
                                <w:lang w:val="es-ES_tradnl"/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https://de.statista.com/statistik/daten/studie/37187/umfrage/der-weltweite-co2-ausstoss-seit-1751/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2017B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7" type="#_x0000_t202" style="position:absolute;margin-left:0;margin-top:382.25pt;width:428.1pt;height:25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" filled="f" stroked="f" strokeweight=".5pt">
                <v:textbox>
                  <w:txbxContent>
                    <w:p w14:paraId="70F36A58" w14:textId="71FF6BBE" w:rsidR="005F56BA" w:rsidRPr="00FD518D" w:rsidRDefault="005F56BA" w:rsidP="005F56BA">
                      <w:pPr>
                        <w:pBdr>
                          <w:left w:val="none" w:sz="4" w:space="4" w:color="000000"/>
                        </w:pBdr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  <w14:textFill>
                            <w14:solidFill>
                              <w14:schemeClr w14:val="bg1">
                                <w14:alpha w14:val="50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136828">
                        <w:rPr>
                          <w:color w:val="808080" w:themeColor="background1" w:themeShade="80"/>
                          <w:sz w:val="16"/>
                          <w:szCs w:val="16"/>
                          <w:lang w:val="es-ES_tradnl"/>
                          <w14:textFill>
                            <w14:solidFill>
                              <w14:schemeClr w14:val="bg1">
                                <w14:alpha w14:val="50000"/>
                                <w14:lumMod w14:val="50000"/>
                              </w14:schemeClr>
                            </w14:solidFill>
                          </w14:textFill>
                        </w:rPr>
                        <w:t>D</w:t>
                      </w:r>
                      <w:r w:rsidR="00136828" w:rsidRPr="00136828">
                        <w:rPr>
                          <w:color w:val="808080" w:themeColor="background1" w:themeShade="80"/>
                          <w:sz w:val="16"/>
                          <w:szCs w:val="16"/>
                          <w:lang w:val="es-ES_tradnl"/>
                          <w14:textFill>
                            <w14:solidFill>
                              <w14:schemeClr w14:val="bg1">
                                <w14:alpha w14:val="50000"/>
                                <w14:lumMod w14:val="50000"/>
                              </w14:schemeClr>
                            </w14:solidFill>
                          </w14:textFill>
                        </w:rPr>
                        <w:t>ata sour</w:t>
                      </w:r>
                      <w:r w:rsidR="00136828">
                        <w:rPr>
                          <w:color w:val="808080" w:themeColor="background1" w:themeShade="80"/>
                          <w:sz w:val="16"/>
                          <w:szCs w:val="16"/>
                          <w:lang w:val="es-ES_tradnl"/>
                          <w14:textFill>
                            <w14:solidFill>
                              <w14:schemeClr w14:val="bg1">
                                <w14:alpha w14:val="50000"/>
                                <w14:lumMod w14:val="50000"/>
                              </w14:schemeClr>
                            </w14:solidFill>
                          </w14:textFill>
                        </w:rPr>
                        <w:t>ce</w:t>
                      </w:r>
                      <w:r w:rsidRPr="00FD518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  <w14:textFill>
                            <w14:solidFill>
                              <w14:schemeClr w14:val="bg1">
                                <w14:alpha w14:val="50000"/>
                                <w14:lumMod w14:val="50000"/>
                              </w14:schemeClr>
                            </w14:solidFill>
                          </w14:textFill>
                        </w:rPr>
                        <w:t xml:space="preserve">: </w:t>
                      </w:r>
                      <w:r w:rsidRPr="00136828">
                        <w:rPr>
                          <w:color w:val="808080" w:themeColor="background1" w:themeShade="80"/>
                          <w:sz w:val="16"/>
                          <w:szCs w:val="16"/>
                          <w:lang w:val="es-ES_tradnl"/>
                          <w14:textFill>
                            <w14:solidFill>
                              <w14:schemeClr w14:val="bg1">
                                <w14:alpha w14:val="50000"/>
                                <w14:lumMod w14:val="50000"/>
                              </w14:schemeClr>
                            </w14:solidFill>
                          </w14:textFill>
                        </w:rPr>
                        <w:t>https://de.statista.com/statistik/daten/studie/37187/umfrage/der-weltweite-co2-ausstoss-seit-1751/</w:t>
                      </w:r>
                    </w:p>
                    <w:p w14:paraId="4543995F" w14:textId="77777777" w:rsidR="005F56BA" w:rsidRPr="003B12AC" w:rsidRDefault="005F56BA" w:rsidP="005F56BA">
                      <w:pPr>
                        <w:pBdr>
                          <w:left w:val="none" w:sz="4" w:space="4" w:color="000000"/>
                        </w:pBdr>
                        <w:rPr>
                          <w:color w:val="FFFFFF" w:themeColor="background1"/>
                          <w:sz w:val="16"/>
                          <w:szCs w:val="16"/>
                          <w:lang w:val="nl-NL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1C290C">
                        <w:rPr>
                          <w:color w:val="FFFFFF" w:themeColor="background1"/>
                          <w:sz w:val="16"/>
                          <w:szCs w:val="16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  <w:t>tps://de.statista.com/statistik/daten/studie/37187/umfrage/der-weltweite-co2-ausstoss-seit-1751/</w:t>
                      </w:r>
                    </w:p>
                    <w:p w14:paraId="4D5F9E76" w14:textId="77777777" w:rsidR="005F56BA" w:rsidRPr="001C290C" w:rsidRDefault="005F56BA" w:rsidP="005F56BA">
                      <w:pPr>
                        <w:pBdr>
                          <w:left w:val="none" w:sz="4" w:space="4" w:color="000000"/>
                        </w:pBdr>
                        <w:rPr>
                          <w:color w:val="FFFFFF" w:themeColor="background1"/>
                          <w:sz w:val="18"/>
                          <w:szCs w:val="18"/>
                          <w:lang w:val="en-US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1C290C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  <w:t>BY-NC-SA 4.0 License granted</w:t>
                      </w:r>
                    </w:p>
                    <w:p w14:paraId="684F039C" w14:textId="77777777" w:rsidR="005F56BA" w:rsidRPr="001C290C" w:rsidRDefault="005F56BA" w:rsidP="005F56BA">
                      <w:pPr>
                        <w:pBdr>
                          <w:left w:val="none" w:sz="4" w:space="4" w:color="000000"/>
                        </w:pBd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1C290C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  <w:t xml:space="preserve">Bildquellen: </w:t>
                      </w:r>
                      <w:r w:rsidRPr="005F56BA">
                        <w:rPr>
                          <w:color w:val="FFFFFF" w:themeColor="background1"/>
                          <w:sz w:val="16"/>
                          <w:szCs w:val="16"/>
                          <w:lang w:val="es-ES_tradnl"/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  <w:t>https://de.statista.com/statistik/daten/studie/37187/umfrage/der-weltweite-co2-ausstoss-seit-1751/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234" w:rsidRPr="009B2234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6DA083" wp14:editId="7ED18EE9">
            <wp:extent cx="9027042" cy="4761865"/>
            <wp:effectExtent l="0" t="0" r="15875" b="1333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F091F365-F2E7-F7C3-5DE6-677727AE48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F56BA" w:rsidRPr="005F56BA">
        <w:rPr>
          <w:noProof/>
          <w:lang w:eastAsia="de-DE"/>
        </w:rPr>
        <w:t xml:space="preserve"> </w:t>
      </w:r>
    </w:p>
    <w:sectPr w:rsidR="00FD518D" w:rsidSect="00887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F918" w14:textId="77777777" w:rsidR="00E458C4" w:rsidRDefault="00E458C4" w:rsidP="00887903">
      <w:pPr>
        <w:spacing w:after="0" w:line="240" w:lineRule="auto"/>
      </w:pPr>
      <w:r>
        <w:separator/>
      </w:r>
    </w:p>
  </w:endnote>
  <w:endnote w:type="continuationSeparator" w:id="0">
    <w:p w14:paraId="114FAF2B" w14:textId="77777777" w:rsidR="00E458C4" w:rsidRDefault="00E458C4" w:rsidP="0088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-Light">
    <w:altName w:val="RotisSansSerif L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otisSansSerif-Bold">
    <w:altName w:val="RotisSansSerif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3D9B" w14:textId="77777777" w:rsidR="00887903" w:rsidRDefault="0088790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3969" w14:textId="169F5A20" w:rsidR="00887903" w:rsidRDefault="00887903">
    <w:pPr>
      <w:pStyle w:val="Voetteks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E0E30A" wp14:editId="7DED0A5C">
              <wp:simplePos x="0" y="0"/>
              <wp:positionH relativeFrom="page">
                <wp:posOffset>1687195</wp:posOffset>
              </wp:positionH>
              <wp:positionV relativeFrom="page">
                <wp:posOffset>6880860</wp:posOffset>
              </wp:positionV>
              <wp:extent cx="3724275" cy="657225"/>
              <wp:effectExtent l="0" t="0" r="9525" b="9525"/>
              <wp:wrapNone/>
              <wp:docPr id="5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242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B4E4D" w14:textId="77777777" w:rsidR="00887903" w:rsidRDefault="00887903" w:rsidP="00887903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="Calibri" w:hAnsi="Calibr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International Centre for STEM Education (ICSE)</w:t>
                          </w:r>
                        </w:p>
                        <w:p w14:paraId="19C7BD56" w14:textId="77777777" w:rsidR="00887903" w:rsidRDefault="00887903" w:rsidP="00887903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="Calibri" w:hAnsi="Calibr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University of Education Freiburg · Kunzenweg 21 · 79117 Freiburg</w:t>
                          </w:r>
                        </w:p>
                        <w:p w14:paraId="1EB74C29" w14:textId="77777777" w:rsidR="00887903" w:rsidRPr="009E6D21" w:rsidRDefault="00887903" w:rsidP="00887903">
                          <w:pPr>
                            <w:pStyle w:val="EinfAbs"/>
                            <w:spacing w:line="240" w:lineRule="auto"/>
                            <w:jc w:val="center"/>
                            <w:rPr>
                              <w:rFonts w:ascii="Calibri" w:hAnsi="Calibr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icse@ph-freiburg.de · </w:t>
                          </w:r>
                          <w:hyperlink r:id="rId1" w:tgtFrame="_blank" w:history="1">
                            <w:r w:rsidRPr="009E6D21">
                              <w:rPr>
                                <w:rFonts w:ascii="Calibri" w:hAnsi="Calibri"/>
                                <w:color w:val="00007F"/>
                                <w:sz w:val="20"/>
                                <w:szCs w:val="20"/>
                                <w:lang w:val="en-US"/>
                              </w:rPr>
                              <w:t>icse.ph-freiburg.de/impressum/</w:t>
                            </w:r>
                          </w:hyperlink>
                        </w:p>
                        <w:p w14:paraId="78F1720B" w14:textId="77777777" w:rsidR="00887903" w:rsidRDefault="00887903" w:rsidP="0088790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E0E30A" id="_x0000_s1028" style="position:absolute;margin-left:132.85pt;margin-top:541.8pt;width:293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" filled="f" stroked="f">
              <v:textbox inset="0,0,0,0">
                <w:txbxContent>
                  <w:p w14:paraId="310B4E4D" w14:textId="77777777" w:rsidR="00887903" w:rsidRDefault="00887903" w:rsidP="00887903">
                    <w:pPr>
                      <w:pStyle w:val="EinfAbs"/>
                      <w:spacing w:line="240" w:lineRule="auto"/>
                      <w:jc w:val="right"/>
                      <w:rPr>
                        <w:rFonts w:ascii="Calibri" w:hAnsi="Calibr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hAnsi="Calibr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  <w:t xml:space="preserve"> International Centre for STEM Education (ICSE)</w:t>
                    </w:r>
                  </w:p>
                  <w:p w14:paraId="19C7BD56" w14:textId="77777777" w:rsidR="00887903" w:rsidRDefault="00887903" w:rsidP="00887903">
                    <w:pPr>
                      <w:pStyle w:val="EinfAbs"/>
                      <w:spacing w:line="240" w:lineRule="auto"/>
                      <w:jc w:val="right"/>
                      <w:rPr>
                        <w:rFonts w:ascii="Calibri" w:hAnsi="Calibri"/>
                        <w:color w:val="00007F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hAnsi="Calibri"/>
                        <w:color w:val="00007F"/>
                        <w:sz w:val="20"/>
                        <w:szCs w:val="20"/>
                        <w:lang w:val="en-US"/>
                      </w:rPr>
                      <w:t xml:space="preserve">University of Education Freiburg · </w:t>
                    </w:r>
                    <w:proofErr w:type="spellStart"/>
                    <w:r>
                      <w:rPr>
                        <w:rFonts w:ascii="Calibri" w:hAnsi="Calibri"/>
                        <w:color w:val="00007F"/>
                        <w:sz w:val="20"/>
                        <w:szCs w:val="20"/>
                        <w:lang w:val="en-US"/>
                      </w:rPr>
                      <w:t>Kunzenweg</w:t>
                    </w:r>
                    <w:proofErr w:type="spellEnd"/>
                    <w:r>
                      <w:rPr>
                        <w:rFonts w:ascii="Calibri" w:hAnsi="Calibri"/>
                        <w:color w:val="00007F"/>
                        <w:sz w:val="20"/>
                        <w:szCs w:val="20"/>
                        <w:lang w:val="en-US"/>
                      </w:rPr>
                      <w:t xml:space="preserve"> 21 · 79117 Freiburg</w:t>
                    </w:r>
                  </w:p>
                  <w:p w14:paraId="1EB74C29" w14:textId="77777777" w:rsidR="00887903" w:rsidRPr="009E6D21" w:rsidRDefault="00887903" w:rsidP="00887903">
                    <w:pPr>
                      <w:pStyle w:val="EinfAbs"/>
                      <w:spacing w:line="240" w:lineRule="auto"/>
                      <w:jc w:val="center"/>
                      <w:rPr>
                        <w:rFonts w:ascii="Calibri" w:hAnsi="Calibri"/>
                        <w:color w:val="00007F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hAnsi="Calibri"/>
                        <w:color w:val="00007F"/>
                        <w:sz w:val="20"/>
                        <w:szCs w:val="20"/>
                        <w:lang w:val="en-US"/>
                      </w:rPr>
                      <w:t xml:space="preserve">                                icse@ph-freiburg.de · </w:t>
                    </w:r>
                    <w:hyperlink r:id="rId2" w:tgtFrame="_blank" w:history="1">
                      <w:r w:rsidRPr="009E6D21">
                        <w:rPr>
                          <w:rFonts w:ascii="Calibri" w:hAnsi="Calibri"/>
                          <w:color w:val="00007F"/>
                          <w:sz w:val="20"/>
                          <w:szCs w:val="20"/>
                          <w:lang w:val="en-US"/>
                        </w:rPr>
                        <w:t>icse.ph-freiburg.de/</w:t>
                      </w:r>
                      <w:proofErr w:type="spellStart"/>
                      <w:r w:rsidRPr="009E6D21">
                        <w:rPr>
                          <w:rFonts w:ascii="Calibri" w:hAnsi="Calibri"/>
                          <w:color w:val="00007F"/>
                          <w:sz w:val="20"/>
                          <w:szCs w:val="20"/>
                          <w:lang w:val="en-US"/>
                        </w:rPr>
                        <w:t>impressum</w:t>
                      </w:r>
                      <w:proofErr w:type="spellEnd"/>
                      <w:r w:rsidRPr="009E6D21">
                        <w:rPr>
                          <w:rFonts w:ascii="Calibri" w:hAnsi="Calibri"/>
                          <w:color w:val="00007F"/>
                          <w:sz w:val="20"/>
                          <w:szCs w:val="20"/>
                          <w:lang w:val="en-US"/>
                        </w:rPr>
                        <w:t>/</w:t>
                      </w:r>
                    </w:hyperlink>
                  </w:p>
                  <w:p w14:paraId="78F1720B" w14:textId="77777777" w:rsidR="00887903" w:rsidRDefault="00887903" w:rsidP="0088790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2132557" wp14:editId="02D32675">
          <wp:simplePos x="0" y="0"/>
          <wp:positionH relativeFrom="column">
            <wp:posOffset>1090295</wp:posOffset>
          </wp:positionH>
          <wp:positionV relativeFrom="paragraph">
            <wp:posOffset>-140970</wp:posOffset>
          </wp:positionV>
          <wp:extent cx="6479540" cy="608965"/>
          <wp:effectExtent l="0" t="0" r="0" b="635"/>
          <wp:wrapNone/>
          <wp:docPr id="6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ieffusszeile_ICSE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647954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F6F3" w14:textId="77777777" w:rsidR="00887903" w:rsidRDefault="008879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5477" w14:textId="77777777" w:rsidR="00E458C4" w:rsidRDefault="00E458C4" w:rsidP="00887903">
      <w:pPr>
        <w:spacing w:after="0" w:line="240" w:lineRule="auto"/>
      </w:pPr>
      <w:r>
        <w:separator/>
      </w:r>
    </w:p>
  </w:footnote>
  <w:footnote w:type="continuationSeparator" w:id="0">
    <w:p w14:paraId="1E6E00D0" w14:textId="77777777" w:rsidR="00E458C4" w:rsidRDefault="00E458C4" w:rsidP="0088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F63" w14:textId="77777777" w:rsidR="00887903" w:rsidRDefault="0088790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8041" w14:textId="1D675FBC" w:rsidR="00887903" w:rsidRDefault="00887903">
    <w:pPr>
      <w:pStyle w:val="Koptekst"/>
    </w:pPr>
    <w:r>
      <w:rPr>
        <w:noProof/>
        <w:sz w:val="40"/>
        <w:szCs w:val="40"/>
        <w:lang w:eastAsia="de-DE"/>
      </w:rPr>
      <w:drawing>
        <wp:anchor distT="0" distB="0" distL="114300" distR="114300" simplePos="0" relativeHeight="251659264" behindDoc="1" locked="0" layoutInCell="1" allowOverlap="1" wp14:anchorId="7CB6913C" wp14:editId="1AB09308">
          <wp:simplePos x="0" y="0"/>
          <wp:positionH relativeFrom="column">
            <wp:posOffset>8084744</wp:posOffset>
          </wp:positionH>
          <wp:positionV relativeFrom="paragraph">
            <wp:posOffset>-90937</wp:posOffset>
          </wp:positionV>
          <wp:extent cx="1456055" cy="762000"/>
          <wp:effectExtent l="0" t="0" r="0" b="0"/>
          <wp:wrapTight wrapText="bothSides">
            <wp:wrapPolygon edited="1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2" name="Grafik 9" descr="Z:\ICSE allgemein\ic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Z:\ICSE allgemein\icse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550CB" w14:textId="77777777" w:rsidR="00887903" w:rsidRDefault="0088790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88CF" w14:textId="77777777" w:rsidR="00887903" w:rsidRDefault="0088790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E9"/>
    <w:rsid w:val="000142E9"/>
    <w:rsid w:val="00136828"/>
    <w:rsid w:val="003B12AC"/>
    <w:rsid w:val="0048160D"/>
    <w:rsid w:val="00507B26"/>
    <w:rsid w:val="00597E83"/>
    <w:rsid w:val="005F56BA"/>
    <w:rsid w:val="006470D1"/>
    <w:rsid w:val="00887903"/>
    <w:rsid w:val="008B22FF"/>
    <w:rsid w:val="008C41DF"/>
    <w:rsid w:val="009B2234"/>
    <w:rsid w:val="00AD0489"/>
    <w:rsid w:val="00E458C4"/>
    <w:rsid w:val="00FD518D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0C763"/>
  <w15:chartTrackingRefBased/>
  <w15:docId w15:val="{29C21C19-A330-4E0A-940A-8644D6D0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7903"/>
  </w:style>
  <w:style w:type="paragraph" w:styleId="Voettekst">
    <w:name w:val="footer"/>
    <w:basedOn w:val="Standaard"/>
    <w:link w:val="VoettekstChar"/>
    <w:uiPriority w:val="99"/>
    <w:unhideWhenUsed/>
    <w:rsid w:val="0088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7903"/>
  </w:style>
  <w:style w:type="paragraph" w:customStyle="1" w:styleId="EinfAbs">
    <w:name w:val="[Einf. Abs.]"/>
    <w:basedOn w:val="Standaard"/>
    <w:uiPriority w:val="99"/>
    <w:rsid w:val="008879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88" w:lineRule="auto"/>
    </w:pPr>
    <w:rPr>
      <w:rFonts w:ascii="RotisSansSerif-Light" w:eastAsia="Calibri" w:hAnsi="RotisSansSerif-Light" w:cs="RotisSansSerif-Light"/>
      <w:color w:val="000000"/>
      <w:sz w:val="24"/>
      <w:szCs w:val="24"/>
      <w:lang w:eastAsia="ja-JP"/>
    </w:rPr>
  </w:style>
  <w:style w:type="paragraph" w:customStyle="1" w:styleId="berschrift">
    <w:name w:val="Überschrift"/>
    <w:basedOn w:val="Standaard"/>
    <w:qFormat/>
    <w:rsid w:val="008879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640" w:lineRule="exact"/>
    </w:pPr>
    <w:rPr>
      <w:rFonts w:ascii="Calibri" w:eastAsia="Times New Roman" w:hAnsi="Calibri" w:cs="Times New Roman"/>
      <w:b/>
      <w:color w:val="4472C4" w:themeColor="accent1"/>
      <w:sz w:val="60"/>
      <w:szCs w:val="1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icse.ph-freiburg.de/impressum/" TargetMode="External"/><Relationship Id="rId1" Type="http://schemas.openxmlformats.org/officeDocument/2006/relationships/hyperlink" Target="http://icse.ph-freiburg.de/impressu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bq052\Downloads\statistic_id37187_co2-ausstoss-weltweit-bis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Wereldwijde CO₂ uitstoot in miljoenen ton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Tabelle1!$A$2:$A$72</c:f>
              <c:strCache>
                <c:ptCount val="7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</c:strCache>
            </c:strRef>
          </c:cat>
          <c:val>
            <c:numRef>
              <c:f>Tabelle1!$B$2:$B$72</c:f>
              <c:numCache>
                <c:formatCode>#,##0.00</c:formatCode>
                <c:ptCount val="71"/>
                <c:pt idx="0">
                  <c:v>33343.300000000003</c:v>
                </c:pt>
                <c:pt idx="1">
                  <c:v>34468.449999999997</c:v>
                </c:pt>
                <c:pt idx="2">
                  <c:v>34974.080000000002</c:v>
                </c:pt>
                <c:pt idx="3">
                  <c:v>35283.03</c:v>
                </c:pt>
                <c:pt idx="4">
                  <c:v>35534.44</c:v>
                </c:pt>
                <c:pt idx="5">
                  <c:v>35496.410000000003</c:v>
                </c:pt>
                <c:pt idx="6">
                  <c:v>35452.46</c:v>
                </c:pt>
                <c:pt idx="7">
                  <c:v>35925.74</c:v>
                </c:pt>
                <c:pt idx="8">
                  <c:v>36646.14</c:v>
                </c:pt>
                <c:pt idx="9">
                  <c:v>36702.5</c:v>
                </c:pt>
                <c:pt idx="10">
                  <c:v>34807.26</c:v>
                </c:pt>
                <c:pt idx="11">
                  <c:v>37123.85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33-478B-9DA3-824D89AB4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0606479"/>
        <c:axId val="1670606895"/>
      </c:lineChart>
      <c:catAx>
        <c:axId val="167060647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jaar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670606895"/>
        <c:crosses val="autoZero"/>
        <c:auto val="1"/>
        <c:lblAlgn val="ctr"/>
        <c:lblOffset val="100"/>
        <c:noMultiLvlLbl val="0"/>
      </c:catAx>
      <c:valAx>
        <c:axId val="1670606895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uitstoot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16706064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Rahel Brugger</dc:creator>
  <cp:keywords/>
  <dc:description/>
  <cp:lastModifiedBy>Jonker, V.H. (Vincent)</cp:lastModifiedBy>
  <cp:revision>16</cp:revision>
  <dcterms:created xsi:type="dcterms:W3CDTF">2023-01-10T13:41:00Z</dcterms:created>
  <dcterms:modified xsi:type="dcterms:W3CDTF">2023-01-23T15:48:00Z</dcterms:modified>
</cp:coreProperties>
</file>