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F5D8F" w14:textId="77777777" w:rsidR="001D3862" w:rsidRPr="001D3862" w:rsidRDefault="001D3862" w:rsidP="001D3862">
      <w:pPr>
        <w:rPr>
          <w:b/>
          <w:bCs/>
        </w:rPr>
      </w:pPr>
      <w:r w:rsidRPr="001D3862">
        <w:rPr>
          <w:b/>
          <w:bCs/>
        </w:rPr>
        <w:t>Beoordelingsrubric Schrijfvaardigheid (A2+)</w:t>
      </w:r>
    </w:p>
    <w:tbl>
      <w:tblPr>
        <w:tblW w:w="98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436"/>
        <w:gridCol w:w="2436"/>
        <w:gridCol w:w="2118"/>
        <w:gridCol w:w="1225"/>
      </w:tblGrid>
      <w:tr w:rsidR="001D3862" w:rsidRPr="001D3862" w14:paraId="0DFCE642" w14:textId="77777777" w:rsidTr="001D38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E51968" w14:textId="77777777" w:rsidR="001D3862" w:rsidRPr="001D3862" w:rsidRDefault="001D3862" w:rsidP="001D3862">
            <w:pPr>
              <w:rPr>
                <w:b/>
                <w:bCs/>
              </w:rPr>
            </w:pPr>
            <w:r w:rsidRPr="001D3862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B0C782E" w14:textId="77777777" w:rsidR="001D3862" w:rsidRPr="001D3862" w:rsidRDefault="001D3862" w:rsidP="001D3862">
            <w:pPr>
              <w:rPr>
                <w:b/>
                <w:bCs/>
              </w:rPr>
            </w:pPr>
            <w:r w:rsidRPr="001D3862">
              <w:rPr>
                <w:b/>
                <w:bCs/>
              </w:rPr>
              <w:t>1-2 (Onvoldoende)</w:t>
            </w:r>
          </w:p>
        </w:tc>
        <w:tc>
          <w:tcPr>
            <w:tcW w:w="2406" w:type="dxa"/>
            <w:vAlign w:val="center"/>
            <w:hideMark/>
          </w:tcPr>
          <w:p w14:paraId="586B6EE7" w14:textId="77777777" w:rsidR="001D3862" w:rsidRPr="001D3862" w:rsidRDefault="001D3862" w:rsidP="001D3862">
            <w:pPr>
              <w:rPr>
                <w:b/>
                <w:bCs/>
              </w:rPr>
            </w:pPr>
            <w:r w:rsidRPr="001D3862">
              <w:rPr>
                <w:b/>
                <w:bCs/>
              </w:rPr>
              <w:t>3-4 (Voldoende)</w:t>
            </w:r>
          </w:p>
        </w:tc>
        <w:tc>
          <w:tcPr>
            <w:tcW w:w="2370" w:type="dxa"/>
            <w:vAlign w:val="center"/>
            <w:hideMark/>
          </w:tcPr>
          <w:p w14:paraId="2C8A66DD" w14:textId="77777777" w:rsidR="001D3862" w:rsidRPr="001D3862" w:rsidRDefault="001D3862" w:rsidP="001D3862">
            <w:pPr>
              <w:rPr>
                <w:b/>
                <w:bCs/>
              </w:rPr>
            </w:pPr>
            <w:r w:rsidRPr="001D3862">
              <w:rPr>
                <w:b/>
                <w:bCs/>
              </w:rPr>
              <w:t>5-6 (Goed)</w:t>
            </w:r>
          </w:p>
        </w:tc>
        <w:tc>
          <w:tcPr>
            <w:tcW w:w="898" w:type="dxa"/>
            <w:vAlign w:val="center"/>
            <w:hideMark/>
          </w:tcPr>
          <w:p w14:paraId="5499090C" w14:textId="2B32C86D" w:rsidR="001D3862" w:rsidRPr="001D3862" w:rsidRDefault="001D3862" w:rsidP="001D3862">
            <w:pPr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 w:rsidR="001D3862" w:rsidRPr="001D3862" w14:paraId="22C4E609" w14:textId="77777777" w:rsidTr="001D3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A1DBC" w14:textId="77777777" w:rsidR="001D3862" w:rsidRPr="001D3862" w:rsidRDefault="001D3862" w:rsidP="001D3862">
            <w:r w:rsidRPr="001D3862">
              <w:rPr>
                <w:b/>
                <w:bCs/>
              </w:rPr>
              <w:t>Inhoud</w:t>
            </w:r>
          </w:p>
        </w:tc>
        <w:tc>
          <w:tcPr>
            <w:tcW w:w="0" w:type="auto"/>
            <w:vAlign w:val="center"/>
            <w:hideMark/>
          </w:tcPr>
          <w:p w14:paraId="16F39223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De tekst is te kort en bevat slechts basiszinnen. Ideeën zijn niet relevant of onvolledig uitgewerkt.</w:t>
            </w:r>
          </w:p>
        </w:tc>
        <w:tc>
          <w:tcPr>
            <w:tcW w:w="2406" w:type="dxa"/>
            <w:vAlign w:val="center"/>
            <w:hideMark/>
          </w:tcPr>
          <w:p w14:paraId="1939FE37" w14:textId="32CB3171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De tekst bevat voldoende zinnen die aansluiten bij de opdracht. Thema’s zijn herkenbaar.</w:t>
            </w:r>
          </w:p>
        </w:tc>
        <w:tc>
          <w:tcPr>
            <w:tcW w:w="2370" w:type="dxa"/>
            <w:vAlign w:val="center"/>
            <w:hideMark/>
          </w:tcPr>
          <w:p w14:paraId="60DA51FB" w14:textId="3834797E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De tekst is uitgebreid met relevante en goed uitgewerkte ideeën passend bij het thema.</w:t>
            </w:r>
          </w:p>
        </w:tc>
        <w:tc>
          <w:tcPr>
            <w:tcW w:w="898" w:type="dxa"/>
            <w:vAlign w:val="center"/>
            <w:hideMark/>
          </w:tcPr>
          <w:p w14:paraId="3287E765" w14:textId="77777777" w:rsidR="001D3862" w:rsidRPr="001D3862" w:rsidRDefault="001D3862" w:rsidP="001D3862">
            <w:r w:rsidRPr="001D3862">
              <w:t>25%</w:t>
            </w:r>
          </w:p>
        </w:tc>
      </w:tr>
      <w:tr w:rsidR="001D3862" w:rsidRPr="001D3862" w14:paraId="1C8171A5" w14:textId="77777777" w:rsidTr="001D3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9A0A9" w14:textId="77777777" w:rsidR="001D3862" w:rsidRPr="001D3862" w:rsidRDefault="001D3862" w:rsidP="001D3862">
            <w:r w:rsidRPr="001D3862">
              <w:rPr>
                <w:b/>
                <w:bCs/>
              </w:rPr>
              <w:t>Begrijpelijkheid</w:t>
            </w:r>
          </w:p>
        </w:tc>
        <w:tc>
          <w:tcPr>
            <w:tcW w:w="0" w:type="auto"/>
            <w:vAlign w:val="center"/>
            <w:hideMark/>
          </w:tcPr>
          <w:p w14:paraId="4A5578D7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Storende fouten in grammatica en spelling maken de tekst lastig te begrijpen.</w:t>
            </w:r>
          </w:p>
        </w:tc>
        <w:tc>
          <w:tcPr>
            <w:tcW w:w="2406" w:type="dxa"/>
            <w:vAlign w:val="center"/>
            <w:hideMark/>
          </w:tcPr>
          <w:p w14:paraId="4C09BD47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De tekst is grotendeels begrijpelijk; fouten storen het begrip minimaal.</w:t>
            </w:r>
          </w:p>
        </w:tc>
        <w:tc>
          <w:tcPr>
            <w:tcW w:w="2370" w:type="dxa"/>
            <w:vAlign w:val="center"/>
            <w:hideMark/>
          </w:tcPr>
          <w:p w14:paraId="2CAF1939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De tekst is volledig begrijpelijk, zelfs voor een niet-docent.</w:t>
            </w:r>
          </w:p>
        </w:tc>
        <w:tc>
          <w:tcPr>
            <w:tcW w:w="898" w:type="dxa"/>
            <w:vAlign w:val="center"/>
            <w:hideMark/>
          </w:tcPr>
          <w:p w14:paraId="54675DAC" w14:textId="77777777" w:rsidR="001D3862" w:rsidRPr="001D3862" w:rsidRDefault="001D3862" w:rsidP="001D3862">
            <w:r w:rsidRPr="001D3862">
              <w:t>20%</w:t>
            </w:r>
          </w:p>
        </w:tc>
      </w:tr>
      <w:tr w:rsidR="001D3862" w:rsidRPr="001D3862" w14:paraId="54281292" w14:textId="77777777" w:rsidTr="001D3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17878" w14:textId="77777777" w:rsidR="001D3862" w:rsidRPr="001D3862" w:rsidRDefault="001D3862" w:rsidP="001D3862">
            <w:r w:rsidRPr="001D3862">
              <w:rPr>
                <w:b/>
                <w:bCs/>
              </w:rPr>
              <w:t>Woordgebruik</w:t>
            </w:r>
          </w:p>
        </w:tc>
        <w:tc>
          <w:tcPr>
            <w:tcW w:w="0" w:type="auto"/>
            <w:vAlign w:val="center"/>
            <w:hideMark/>
          </w:tcPr>
          <w:p w14:paraId="46A76FE8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Woordenschat is beperkt en bevat veel verkeerde of niet-passende woorden.</w:t>
            </w:r>
          </w:p>
        </w:tc>
        <w:tc>
          <w:tcPr>
            <w:tcW w:w="2406" w:type="dxa"/>
            <w:vAlign w:val="center"/>
            <w:hideMark/>
          </w:tcPr>
          <w:p w14:paraId="207CE8BB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Basiswoordenschat passend bij het niveau (bijv. “Ich gehe”, “Ich mag”) wordt grotendeels goed gebruikt.</w:t>
            </w:r>
          </w:p>
        </w:tc>
        <w:tc>
          <w:tcPr>
            <w:tcW w:w="2370" w:type="dxa"/>
            <w:vAlign w:val="center"/>
            <w:hideMark/>
          </w:tcPr>
          <w:p w14:paraId="72F9126A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Gevarieerd woordgebruik; simpele omschrijvingen worden correct toegepast als een woord niet bekend is.</w:t>
            </w:r>
          </w:p>
        </w:tc>
        <w:tc>
          <w:tcPr>
            <w:tcW w:w="898" w:type="dxa"/>
            <w:vAlign w:val="center"/>
            <w:hideMark/>
          </w:tcPr>
          <w:p w14:paraId="58446D75" w14:textId="77777777" w:rsidR="001D3862" w:rsidRPr="001D3862" w:rsidRDefault="001D3862" w:rsidP="001D3862">
            <w:r w:rsidRPr="001D3862">
              <w:t>20%</w:t>
            </w:r>
          </w:p>
        </w:tc>
      </w:tr>
      <w:tr w:rsidR="001D3862" w:rsidRPr="001D3862" w14:paraId="1FCDA398" w14:textId="77777777" w:rsidTr="001D3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D488D" w14:textId="77777777" w:rsidR="001D3862" w:rsidRPr="001D3862" w:rsidRDefault="001D3862" w:rsidP="001D3862">
            <w:r w:rsidRPr="001D3862">
              <w:rPr>
                <w:b/>
                <w:bCs/>
              </w:rPr>
              <w:t>Zinsbouw</w:t>
            </w:r>
          </w:p>
        </w:tc>
        <w:tc>
          <w:tcPr>
            <w:tcW w:w="0" w:type="auto"/>
            <w:vAlign w:val="center"/>
            <w:hideMark/>
          </w:tcPr>
          <w:p w14:paraId="35B51713" w14:textId="77777777" w:rsidR="001D3862" w:rsidRPr="001D3862" w:rsidRDefault="001D3862" w:rsidP="001D3862">
            <w:r w:rsidRPr="001D3862">
              <w:rPr>
                <w:lang w:val="nl-NL"/>
              </w:rPr>
              <w:t xml:space="preserve">Zinnen zijn onsamenhangend of bestaan alleen uit losse basisconstructies (bijv. </w:t>
            </w:r>
            <w:r w:rsidRPr="001D3862">
              <w:t>“Ich bin hier.”).</w:t>
            </w:r>
          </w:p>
        </w:tc>
        <w:tc>
          <w:tcPr>
            <w:tcW w:w="2406" w:type="dxa"/>
            <w:vAlign w:val="center"/>
            <w:hideMark/>
          </w:tcPr>
          <w:p w14:paraId="7F43032C" w14:textId="77777777" w:rsidR="001D3862" w:rsidRPr="001D3862" w:rsidRDefault="001D3862" w:rsidP="001D3862">
            <w:r w:rsidRPr="001D3862">
              <w:t>Simpele zinnen worden logisch verbonden met voegwoorden als “und”, “aber”, “weil”.</w:t>
            </w:r>
          </w:p>
        </w:tc>
        <w:tc>
          <w:tcPr>
            <w:tcW w:w="2370" w:type="dxa"/>
            <w:vAlign w:val="center"/>
            <w:hideMark/>
          </w:tcPr>
          <w:p w14:paraId="48DDB5EE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Zinnen zijn soepel en samenhangend. Complexere structuren worden (deels) juist gebruikt.</w:t>
            </w:r>
          </w:p>
        </w:tc>
        <w:tc>
          <w:tcPr>
            <w:tcW w:w="898" w:type="dxa"/>
            <w:vAlign w:val="center"/>
            <w:hideMark/>
          </w:tcPr>
          <w:p w14:paraId="7C994A8B" w14:textId="77777777" w:rsidR="001D3862" w:rsidRPr="001D3862" w:rsidRDefault="001D3862" w:rsidP="001D3862">
            <w:r w:rsidRPr="001D3862">
              <w:t>20%</w:t>
            </w:r>
          </w:p>
        </w:tc>
      </w:tr>
      <w:tr w:rsidR="001D3862" w:rsidRPr="001D3862" w14:paraId="60AEE856" w14:textId="77777777" w:rsidTr="001D3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9C3AE" w14:textId="77777777" w:rsidR="001D3862" w:rsidRPr="001D3862" w:rsidRDefault="001D3862" w:rsidP="001D3862">
            <w:r w:rsidRPr="001D3862">
              <w:rPr>
                <w:b/>
                <w:bCs/>
              </w:rPr>
              <w:t>Correctheid</w:t>
            </w:r>
          </w:p>
        </w:tc>
        <w:tc>
          <w:tcPr>
            <w:tcW w:w="0" w:type="auto"/>
            <w:vAlign w:val="center"/>
            <w:hideMark/>
          </w:tcPr>
          <w:p w14:paraId="24A4AC4D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Fouten in werkwoordvervoegingen, woordvolgorde en spelling maken de tekst onduidelijk.</w:t>
            </w:r>
          </w:p>
        </w:tc>
        <w:tc>
          <w:tcPr>
            <w:tcW w:w="2406" w:type="dxa"/>
            <w:vAlign w:val="center"/>
            <w:hideMark/>
          </w:tcPr>
          <w:p w14:paraId="5C72C164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Fouten in basisgrammatica (bijv. werkwoordvervoegingen, woordvolgorde) komen voor, maar storen niet te veel.</w:t>
            </w:r>
          </w:p>
        </w:tc>
        <w:tc>
          <w:tcPr>
            <w:tcW w:w="2370" w:type="dxa"/>
            <w:vAlign w:val="center"/>
            <w:hideMark/>
          </w:tcPr>
          <w:p w14:paraId="3971F4BE" w14:textId="77777777" w:rsidR="001D3862" w:rsidRPr="001D3862" w:rsidRDefault="001D3862" w:rsidP="001D3862">
            <w:pPr>
              <w:rPr>
                <w:lang w:val="nl-NL"/>
              </w:rPr>
            </w:pPr>
            <w:r w:rsidRPr="001D3862">
              <w:rPr>
                <w:lang w:val="nl-NL"/>
              </w:rPr>
              <w:t>Grammatica en spelling zijn grotendeels correct; foutjes zijn zeldzaam en niet storend.</w:t>
            </w:r>
          </w:p>
        </w:tc>
        <w:tc>
          <w:tcPr>
            <w:tcW w:w="898" w:type="dxa"/>
            <w:vAlign w:val="center"/>
            <w:hideMark/>
          </w:tcPr>
          <w:p w14:paraId="63C6E793" w14:textId="77777777" w:rsidR="001D3862" w:rsidRPr="001D3862" w:rsidRDefault="001D3862" w:rsidP="001D3862">
            <w:r w:rsidRPr="001D3862">
              <w:t>15%</w:t>
            </w:r>
          </w:p>
        </w:tc>
      </w:tr>
    </w:tbl>
    <w:p w14:paraId="2475F80B" w14:textId="77777777" w:rsidR="008E63B5" w:rsidRDefault="008E63B5"/>
    <w:p w14:paraId="68EB445C" w14:textId="44AF43B5" w:rsidR="00765EE2" w:rsidRPr="00D31A61" w:rsidRDefault="00444830">
      <w:pPr>
        <w:rPr>
          <w:lang w:val="nl-NL"/>
        </w:rPr>
      </w:pPr>
      <w:r w:rsidRPr="00D31A61">
        <w:rPr>
          <w:lang w:val="nl-NL"/>
        </w:rPr>
        <w:t xml:space="preserve">Voldoende </w:t>
      </w:r>
      <w:r w:rsidR="00D31A61" w:rsidRPr="00D31A61">
        <w:rPr>
          <w:lang w:val="nl-NL"/>
        </w:rPr>
        <w:t>(5</w:t>
      </w:r>
      <w:r w:rsidR="00D31A61">
        <w:rPr>
          <w:lang w:val="nl-NL"/>
        </w:rPr>
        <w:t>,5) bij 15 punten</w:t>
      </w:r>
      <w:r w:rsidR="00765EE2" w:rsidRPr="00D31A61">
        <w:rPr>
          <w:lang w:val="nl-NL"/>
        </w:rPr>
        <w:br w:type="page"/>
      </w:r>
    </w:p>
    <w:p w14:paraId="32B539C7" w14:textId="77777777" w:rsidR="00765EE2" w:rsidRPr="00D31A61" w:rsidRDefault="00765EE2" w:rsidP="00765EE2">
      <w:pPr>
        <w:rPr>
          <w:b/>
          <w:bCs/>
          <w:lang w:val="nl-NL"/>
        </w:rPr>
      </w:pPr>
      <w:r w:rsidRPr="00D31A61">
        <w:rPr>
          <w:b/>
          <w:bCs/>
          <w:lang w:val="nl-NL"/>
        </w:rPr>
        <w:lastRenderedPageBreak/>
        <w:t>Uitwerking per criterium</w:t>
      </w:r>
    </w:p>
    <w:p w14:paraId="6D7653DE" w14:textId="77777777" w:rsidR="00765EE2" w:rsidRPr="00D31A61" w:rsidRDefault="00765EE2" w:rsidP="00765EE2">
      <w:pPr>
        <w:rPr>
          <w:b/>
          <w:bCs/>
          <w:sz w:val="20"/>
          <w:szCs w:val="20"/>
          <w:lang w:val="nl-NL"/>
        </w:rPr>
      </w:pPr>
      <w:r w:rsidRPr="00D31A61">
        <w:rPr>
          <w:b/>
          <w:bCs/>
          <w:sz w:val="20"/>
          <w:szCs w:val="20"/>
          <w:lang w:val="nl-NL"/>
        </w:rPr>
        <w:t>1. Inhoud (25%)</w:t>
      </w:r>
    </w:p>
    <w:p w14:paraId="6F7C5DE9" w14:textId="77777777" w:rsidR="00765EE2" w:rsidRPr="00765EE2" w:rsidRDefault="00765EE2" w:rsidP="00765EE2">
      <w:pPr>
        <w:numPr>
          <w:ilvl w:val="0"/>
          <w:numId w:val="1"/>
        </w:numPr>
        <w:rPr>
          <w:sz w:val="20"/>
          <w:szCs w:val="20"/>
        </w:rPr>
      </w:pPr>
      <w:r w:rsidRPr="00765EE2">
        <w:rPr>
          <w:b/>
          <w:bCs/>
          <w:sz w:val="20"/>
          <w:szCs w:val="20"/>
        </w:rPr>
        <w:t>Voorbeeld Onvoldoende (1-2):</w:t>
      </w:r>
    </w:p>
    <w:p w14:paraId="112BB400" w14:textId="77777777" w:rsidR="00765EE2" w:rsidRPr="00765EE2" w:rsidRDefault="00765EE2" w:rsidP="00765EE2">
      <w:pPr>
        <w:numPr>
          <w:ilvl w:val="1"/>
          <w:numId w:val="1"/>
        </w:numPr>
        <w:rPr>
          <w:sz w:val="20"/>
          <w:szCs w:val="20"/>
        </w:rPr>
      </w:pPr>
      <w:r w:rsidRPr="00765EE2">
        <w:rPr>
          <w:i/>
          <w:iCs/>
          <w:sz w:val="20"/>
          <w:szCs w:val="20"/>
          <w:lang w:val="de-DE"/>
        </w:rPr>
        <w:t xml:space="preserve">Ich mag Fußball. Ich spiele oft. </w:t>
      </w:r>
      <w:r w:rsidRPr="00765EE2">
        <w:rPr>
          <w:i/>
          <w:iCs/>
          <w:sz w:val="20"/>
          <w:szCs w:val="20"/>
        </w:rPr>
        <w:t>Es ist schön.</w:t>
      </w:r>
    </w:p>
    <w:p w14:paraId="54A51D52" w14:textId="77777777" w:rsidR="00765EE2" w:rsidRPr="00765EE2" w:rsidRDefault="00765EE2" w:rsidP="00765EE2">
      <w:pPr>
        <w:numPr>
          <w:ilvl w:val="1"/>
          <w:numId w:val="1"/>
        </w:numPr>
        <w:rPr>
          <w:sz w:val="20"/>
          <w:szCs w:val="20"/>
        </w:rPr>
      </w:pPr>
      <w:r w:rsidRPr="00765EE2">
        <w:rPr>
          <w:sz w:val="20"/>
          <w:szCs w:val="20"/>
        </w:rPr>
        <w:t>→ Te weinig details en samenhang.</w:t>
      </w:r>
    </w:p>
    <w:p w14:paraId="5D62AAE7" w14:textId="77777777" w:rsidR="00765EE2" w:rsidRPr="00765EE2" w:rsidRDefault="00765EE2" w:rsidP="00765EE2">
      <w:pPr>
        <w:numPr>
          <w:ilvl w:val="0"/>
          <w:numId w:val="1"/>
        </w:numPr>
        <w:rPr>
          <w:sz w:val="20"/>
          <w:szCs w:val="20"/>
        </w:rPr>
      </w:pPr>
      <w:r w:rsidRPr="00765EE2">
        <w:rPr>
          <w:b/>
          <w:bCs/>
          <w:sz w:val="20"/>
          <w:szCs w:val="20"/>
        </w:rPr>
        <w:t>Voorbeeld Voldoende (3-4):</w:t>
      </w:r>
    </w:p>
    <w:p w14:paraId="2D435123" w14:textId="77777777" w:rsidR="00765EE2" w:rsidRPr="00765EE2" w:rsidRDefault="00765EE2" w:rsidP="00765EE2">
      <w:pPr>
        <w:numPr>
          <w:ilvl w:val="1"/>
          <w:numId w:val="1"/>
        </w:numPr>
        <w:rPr>
          <w:sz w:val="20"/>
          <w:szCs w:val="20"/>
          <w:lang w:val="de-DE"/>
        </w:rPr>
      </w:pPr>
      <w:r w:rsidRPr="00765EE2">
        <w:rPr>
          <w:i/>
          <w:iCs/>
          <w:sz w:val="20"/>
          <w:szCs w:val="20"/>
          <w:lang w:val="de-DE"/>
        </w:rPr>
        <w:t>Ich mag Fußball. Ich spiele oft in meiner Freizeit. Mein Lieblingsspieler ist Manuel Neuer.</w:t>
      </w:r>
    </w:p>
    <w:p w14:paraId="0A8C70CD" w14:textId="77777777" w:rsidR="00765EE2" w:rsidRPr="00765EE2" w:rsidRDefault="00765EE2" w:rsidP="00765EE2">
      <w:pPr>
        <w:numPr>
          <w:ilvl w:val="1"/>
          <w:numId w:val="1"/>
        </w:numPr>
        <w:rPr>
          <w:sz w:val="20"/>
          <w:szCs w:val="20"/>
          <w:lang w:val="nl-NL"/>
        </w:rPr>
      </w:pPr>
      <w:r w:rsidRPr="00765EE2">
        <w:rPr>
          <w:sz w:val="20"/>
          <w:szCs w:val="20"/>
          <w:lang w:val="nl-NL"/>
        </w:rPr>
        <w:t>→ Eenvoudig maar passend bij het thema.</w:t>
      </w:r>
    </w:p>
    <w:p w14:paraId="48D02E15" w14:textId="77777777" w:rsidR="00765EE2" w:rsidRPr="00765EE2" w:rsidRDefault="00765EE2" w:rsidP="00765EE2">
      <w:pPr>
        <w:numPr>
          <w:ilvl w:val="0"/>
          <w:numId w:val="1"/>
        </w:numPr>
        <w:rPr>
          <w:sz w:val="20"/>
          <w:szCs w:val="20"/>
        </w:rPr>
      </w:pPr>
      <w:r w:rsidRPr="00765EE2">
        <w:rPr>
          <w:b/>
          <w:bCs/>
          <w:sz w:val="20"/>
          <w:szCs w:val="20"/>
        </w:rPr>
        <w:t>Voorbeeld Goed (5-6):</w:t>
      </w:r>
    </w:p>
    <w:p w14:paraId="7584ABA6" w14:textId="77777777" w:rsidR="00765EE2" w:rsidRPr="00765EE2" w:rsidRDefault="00765EE2" w:rsidP="00765EE2">
      <w:pPr>
        <w:numPr>
          <w:ilvl w:val="1"/>
          <w:numId w:val="1"/>
        </w:numPr>
        <w:rPr>
          <w:sz w:val="20"/>
          <w:szCs w:val="20"/>
          <w:lang w:val="de-DE"/>
        </w:rPr>
      </w:pPr>
      <w:r w:rsidRPr="00765EE2">
        <w:rPr>
          <w:i/>
          <w:iCs/>
          <w:sz w:val="20"/>
          <w:szCs w:val="20"/>
          <w:lang w:val="de-DE"/>
        </w:rPr>
        <w:t>Ich mag Fußball sehr. Ich spiele jeden Samstag mit meinen Freunden im Park. Mein Lieblingsspieler ist Manuel Neuer, weil er ein guter Torwart ist.</w:t>
      </w:r>
    </w:p>
    <w:p w14:paraId="7DB9FF34" w14:textId="77777777" w:rsidR="00765EE2" w:rsidRPr="00765EE2" w:rsidRDefault="00765EE2" w:rsidP="00765EE2">
      <w:pPr>
        <w:numPr>
          <w:ilvl w:val="1"/>
          <w:numId w:val="1"/>
        </w:numPr>
        <w:rPr>
          <w:sz w:val="20"/>
          <w:szCs w:val="20"/>
        </w:rPr>
      </w:pPr>
      <w:r w:rsidRPr="00765EE2">
        <w:rPr>
          <w:sz w:val="20"/>
          <w:szCs w:val="20"/>
        </w:rPr>
        <w:t>→ Uitgewerkte ideeën met details.</w:t>
      </w:r>
    </w:p>
    <w:p w14:paraId="6380707D" w14:textId="77777777" w:rsidR="00765EE2" w:rsidRPr="00765EE2" w:rsidRDefault="00765EE2" w:rsidP="00765EE2">
      <w:pPr>
        <w:rPr>
          <w:b/>
          <w:bCs/>
          <w:sz w:val="20"/>
          <w:szCs w:val="20"/>
        </w:rPr>
      </w:pPr>
      <w:r w:rsidRPr="00765EE2">
        <w:rPr>
          <w:b/>
          <w:bCs/>
          <w:sz w:val="20"/>
          <w:szCs w:val="20"/>
        </w:rPr>
        <w:t>2. Begrijpelijkheid (20%)</w:t>
      </w:r>
    </w:p>
    <w:p w14:paraId="51685C54" w14:textId="77777777" w:rsidR="00765EE2" w:rsidRPr="00765EE2" w:rsidRDefault="00765EE2" w:rsidP="00765EE2">
      <w:pPr>
        <w:numPr>
          <w:ilvl w:val="0"/>
          <w:numId w:val="2"/>
        </w:numPr>
        <w:rPr>
          <w:sz w:val="20"/>
          <w:szCs w:val="20"/>
        </w:rPr>
      </w:pPr>
      <w:r w:rsidRPr="00765EE2">
        <w:rPr>
          <w:b/>
          <w:bCs/>
          <w:sz w:val="20"/>
          <w:szCs w:val="20"/>
        </w:rPr>
        <w:t>Voldoende:</w:t>
      </w:r>
    </w:p>
    <w:p w14:paraId="2BAAD217" w14:textId="77777777" w:rsidR="00765EE2" w:rsidRPr="00765EE2" w:rsidRDefault="00765EE2" w:rsidP="00765EE2">
      <w:pPr>
        <w:numPr>
          <w:ilvl w:val="1"/>
          <w:numId w:val="2"/>
        </w:numPr>
        <w:rPr>
          <w:sz w:val="20"/>
          <w:szCs w:val="20"/>
        </w:rPr>
      </w:pPr>
      <w:r w:rsidRPr="00765EE2">
        <w:rPr>
          <w:sz w:val="20"/>
          <w:szCs w:val="20"/>
          <w:lang w:val="de-DE"/>
        </w:rPr>
        <w:t xml:space="preserve">"Ich gehe in die Schule. </w:t>
      </w:r>
      <w:r w:rsidRPr="00765EE2">
        <w:rPr>
          <w:sz w:val="20"/>
          <w:szCs w:val="20"/>
        </w:rPr>
        <w:t>Morgen wir gehen Kino."</w:t>
      </w:r>
    </w:p>
    <w:p w14:paraId="534A9272" w14:textId="77777777" w:rsidR="00765EE2" w:rsidRPr="00765EE2" w:rsidRDefault="00765EE2" w:rsidP="00765EE2">
      <w:pPr>
        <w:numPr>
          <w:ilvl w:val="1"/>
          <w:numId w:val="2"/>
        </w:numPr>
        <w:rPr>
          <w:sz w:val="20"/>
          <w:szCs w:val="20"/>
          <w:lang w:val="nl-NL"/>
        </w:rPr>
      </w:pPr>
      <w:r w:rsidRPr="00765EE2">
        <w:rPr>
          <w:sz w:val="20"/>
          <w:szCs w:val="20"/>
          <w:lang w:val="nl-NL"/>
        </w:rPr>
        <w:t>→ Begrijpelijk ondanks fouten in woordvolgorde.</w:t>
      </w:r>
    </w:p>
    <w:p w14:paraId="6EE1144D" w14:textId="77777777" w:rsidR="00765EE2" w:rsidRPr="00765EE2" w:rsidRDefault="00765EE2" w:rsidP="00765EE2">
      <w:pPr>
        <w:numPr>
          <w:ilvl w:val="0"/>
          <w:numId w:val="2"/>
        </w:numPr>
        <w:rPr>
          <w:sz w:val="20"/>
          <w:szCs w:val="20"/>
        </w:rPr>
      </w:pPr>
      <w:r w:rsidRPr="00765EE2">
        <w:rPr>
          <w:b/>
          <w:bCs/>
          <w:sz w:val="20"/>
          <w:szCs w:val="20"/>
        </w:rPr>
        <w:t>Goed:</w:t>
      </w:r>
    </w:p>
    <w:p w14:paraId="4BD4B599" w14:textId="77777777" w:rsidR="00765EE2" w:rsidRPr="00765EE2" w:rsidRDefault="00765EE2" w:rsidP="00765EE2">
      <w:pPr>
        <w:numPr>
          <w:ilvl w:val="1"/>
          <w:numId w:val="2"/>
        </w:numPr>
        <w:rPr>
          <w:sz w:val="20"/>
          <w:szCs w:val="20"/>
          <w:lang w:val="de-DE"/>
        </w:rPr>
      </w:pPr>
      <w:r w:rsidRPr="00765EE2">
        <w:rPr>
          <w:sz w:val="20"/>
          <w:szCs w:val="20"/>
          <w:lang w:val="de-DE"/>
        </w:rPr>
        <w:t>"Ich gehe in die Schule. Morgen gehe ich ins Kino mit meinen Freunden."</w:t>
      </w:r>
    </w:p>
    <w:p w14:paraId="3A479084" w14:textId="77777777" w:rsidR="00765EE2" w:rsidRPr="00765EE2" w:rsidRDefault="00765EE2" w:rsidP="00765EE2">
      <w:pPr>
        <w:numPr>
          <w:ilvl w:val="1"/>
          <w:numId w:val="2"/>
        </w:numPr>
        <w:rPr>
          <w:sz w:val="20"/>
          <w:szCs w:val="20"/>
          <w:lang w:val="nl-NL"/>
        </w:rPr>
      </w:pPr>
      <w:r w:rsidRPr="00765EE2">
        <w:rPr>
          <w:sz w:val="20"/>
          <w:szCs w:val="20"/>
          <w:lang w:val="nl-NL"/>
        </w:rPr>
        <w:t>→ Geen fouten die het begrip storen.</w:t>
      </w:r>
    </w:p>
    <w:p w14:paraId="667FDAF0" w14:textId="77777777" w:rsidR="00765EE2" w:rsidRPr="00765EE2" w:rsidRDefault="00765EE2" w:rsidP="00765EE2">
      <w:pPr>
        <w:rPr>
          <w:b/>
          <w:bCs/>
          <w:sz w:val="20"/>
          <w:szCs w:val="20"/>
        </w:rPr>
      </w:pPr>
      <w:r w:rsidRPr="00765EE2">
        <w:rPr>
          <w:b/>
          <w:bCs/>
          <w:sz w:val="20"/>
          <w:szCs w:val="20"/>
        </w:rPr>
        <w:t>3. Woordgebruik (20%)</w:t>
      </w:r>
    </w:p>
    <w:p w14:paraId="51FF11DD" w14:textId="77777777" w:rsidR="00765EE2" w:rsidRPr="00765EE2" w:rsidRDefault="00765EE2" w:rsidP="00765EE2">
      <w:pPr>
        <w:numPr>
          <w:ilvl w:val="0"/>
          <w:numId w:val="3"/>
        </w:numPr>
        <w:rPr>
          <w:sz w:val="20"/>
          <w:szCs w:val="20"/>
          <w:lang w:val="nl-NL"/>
        </w:rPr>
      </w:pPr>
      <w:r w:rsidRPr="00765EE2">
        <w:rPr>
          <w:b/>
          <w:bCs/>
          <w:sz w:val="20"/>
          <w:szCs w:val="20"/>
          <w:lang w:val="nl-NL"/>
        </w:rPr>
        <w:t>Voldoende:</w:t>
      </w:r>
      <w:r w:rsidRPr="00765EE2">
        <w:rPr>
          <w:sz w:val="20"/>
          <w:szCs w:val="20"/>
          <w:lang w:val="nl-NL"/>
        </w:rPr>
        <w:t xml:space="preserve"> Simpel gebruik van woorden zoals "gehen", "schön", "spielen".</w:t>
      </w:r>
    </w:p>
    <w:p w14:paraId="415D1B9C" w14:textId="77777777" w:rsidR="00765EE2" w:rsidRPr="00765EE2" w:rsidRDefault="00765EE2" w:rsidP="00765EE2">
      <w:pPr>
        <w:numPr>
          <w:ilvl w:val="0"/>
          <w:numId w:val="3"/>
        </w:numPr>
        <w:rPr>
          <w:sz w:val="20"/>
          <w:szCs w:val="20"/>
          <w:lang w:val="nl-NL"/>
        </w:rPr>
      </w:pPr>
      <w:r w:rsidRPr="00765EE2">
        <w:rPr>
          <w:b/>
          <w:bCs/>
          <w:sz w:val="20"/>
          <w:szCs w:val="20"/>
          <w:lang w:val="nl-NL"/>
        </w:rPr>
        <w:t>Goed:</w:t>
      </w:r>
      <w:r w:rsidRPr="00765EE2">
        <w:rPr>
          <w:sz w:val="20"/>
          <w:szCs w:val="20"/>
          <w:lang w:val="nl-NL"/>
        </w:rPr>
        <w:t xml:space="preserve"> Variatie, bijvoorbeeld met eenvoudige omschrijvingen: </w:t>
      </w:r>
      <w:r w:rsidRPr="00765EE2">
        <w:rPr>
          <w:i/>
          <w:iCs/>
          <w:sz w:val="20"/>
          <w:szCs w:val="20"/>
          <w:lang w:val="nl-NL"/>
        </w:rPr>
        <w:t>“Es gibt viele Leute”</w:t>
      </w:r>
      <w:r w:rsidRPr="00765EE2">
        <w:rPr>
          <w:sz w:val="20"/>
          <w:szCs w:val="20"/>
          <w:lang w:val="nl-NL"/>
        </w:rPr>
        <w:t xml:space="preserve"> in plaats van alleen </w:t>
      </w:r>
      <w:r w:rsidRPr="00765EE2">
        <w:rPr>
          <w:i/>
          <w:iCs/>
          <w:sz w:val="20"/>
          <w:szCs w:val="20"/>
          <w:lang w:val="nl-NL"/>
        </w:rPr>
        <w:t>“viele Menschen”</w:t>
      </w:r>
      <w:r w:rsidRPr="00765EE2">
        <w:rPr>
          <w:sz w:val="20"/>
          <w:szCs w:val="20"/>
          <w:lang w:val="nl-NL"/>
        </w:rPr>
        <w:t>.</w:t>
      </w:r>
    </w:p>
    <w:p w14:paraId="2BF8FEB9" w14:textId="77777777" w:rsidR="00765EE2" w:rsidRPr="00765EE2" w:rsidRDefault="00765EE2" w:rsidP="00765EE2">
      <w:pPr>
        <w:rPr>
          <w:b/>
          <w:bCs/>
          <w:sz w:val="20"/>
          <w:szCs w:val="20"/>
        </w:rPr>
      </w:pPr>
      <w:r w:rsidRPr="00765EE2">
        <w:rPr>
          <w:b/>
          <w:bCs/>
          <w:sz w:val="20"/>
          <w:szCs w:val="20"/>
        </w:rPr>
        <w:t>4. Zinsbouw (20%)</w:t>
      </w:r>
    </w:p>
    <w:p w14:paraId="0A50CAE3" w14:textId="77777777" w:rsidR="00765EE2" w:rsidRPr="00765EE2" w:rsidRDefault="00765EE2" w:rsidP="00765EE2">
      <w:pPr>
        <w:numPr>
          <w:ilvl w:val="0"/>
          <w:numId w:val="4"/>
        </w:numPr>
        <w:rPr>
          <w:sz w:val="20"/>
          <w:szCs w:val="20"/>
          <w:lang w:val="nl-NL"/>
        </w:rPr>
      </w:pPr>
      <w:r w:rsidRPr="00765EE2">
        <w:rPr>
          <w:b/>
          <w:bCs/>
          <w:sz w:val="20"/>
          <w:szCs w:val="20"/>
          <w:lang w:val="nl-NL"/>
        </w:rPr>
        <w:t>Voldoende:</w:t>
      </w:r>
      <w:r w:rsidRPr="00765EE2">
        <w:rPr>
          <w:sz w:val="20"/>
          <w:szCs w:val="20"/>
          <w:lang w:val="nl-NL"/>
        </w:rPr>
        <w:t xml:space="preserve"> Gebruik van simpele voegwoorden: </w:t>
      </w:r>
      <w:r w:rsidRPr="00765EE2">
        <w:rPr>
          <w:i/>
          <w:iCs/>
          <w:sz w:val="20"/>
          <w:szCs w:val="20"/>
          <w:lang w:val="nl-NL"/>
        </w:rPr>
        <w:t>“Ich mag Musik und ich höre oft Radio.”</w:t>
      </w:r>
    </w:p>
    <w:p w14:paraId="58842B79" w14:textId="77777777" w:rsidR="00765EE2" w:rsidRPr="00765EE2" w:rsidRDefault="00765EE2" w:rsidP="00765EE2">
      <w:pPr>
        <w:numPr>
          <w:ilvl w:val="0"/>
          <w:numId w:val="4"/>
        </w:numPr>
        <w:rPr>
          <w:sz w:val="20"/>
          <w:szCs w:val="20"/>
        </w:rPr>
      </w:pPr>
      <w:r w:rsidRPr="00765EE2">
        <w:rPr>
          <w:b/>
          <w:bCs/>
          <w:sz w:val="20"/>
          <w:szCs w:val="20"/>
        </w:rPr>
        <w:t>Goed:</w:t>
      </w:r>
      <w:r w:rsidRPr="00765EE2">
        <w:rPr>
          <w:sz w:val="20"/>
          <w:szCs w:val="20"/>
        </w:rPr>
        <w:t xml:space="preserve"> Gevarieerd met correcte woordvolgorde: </w:t>
      </w:r>
      <w:r w:rsidRPr="00765EE2">
        <w:rPr>
          <w:i/>
          <w:iCs/>
          <w:sz w:val="20"/>
          <w:szCs w:val="20"/>
        </w:rPr>
        <w:t>“Ich höre Musik, weil es mich glücklich macht.”</w:t>
      </w:r>
    </w:p>
    <w:p w14:paraId="6184A5F5" w14:textId="77777777" w:rsidR="00765EE2" w:rsidRPr="00765EE2" w:rsidRDefault="00765EE2" w:rsidP="00765EE2">
      <w:pPr>
        <w:rPr>
          <w:b/>
          <w:bCs/>
          <w:sz w:val="20"/>
          <w:szCs w:val="20"/>
        </w:rPr>
      </w:pPr>
      <w:r w:rsidRPr="00765EE2">
        <w:rPr>
          <w:b/>
          <w:bCs/>
          <w:sz w:val="20"/>
          <w:szCs w:val="20"/>
        </w:rPr>
        <w:t>5. Correctheid (15%)</w:t>
      </w:r>
    </w:p>
    <w:p w14:paraId="38DFA283" w14:textId="77777777" w:rsidR="00765EE2" w:rsidRPr="00765EE2" w:rsidRDefault="00765EE2" w:rsidP="00765EE2">
      <w:pPr>
        <w:numPr>
          <w:ilvl w:val="0"/>
          <w:numId w:val="5"/>
        </w:numPr>
        <w:rPr>
          <w:sz w:val="20"/>
          <w:szCs w:val="20"/>
          <w:lang w:val="nl-NL"/>
        </w:rPr>
      </w:pPr>
      <w:r w:rsidRPr="00765EE2">
        <w:rPr>
          <w:b/>
          <w:bCs/>
          <w:sz w:val="20"/>
          <w:szCs w:val="20"/>
          <w:lang w:val="nl-NL"/>
        </w:rPr>
        <w:t>Voldoende:</w:t>
      </w:r>
      <w:r w:rsidRPr="00765EE2">
        <w:rPr>
          <w:sz w:val="20"/>
          <w:szCs w:val="20"/>
          <w:lang w:val="nl-NL"/>
        </w:rPr>
        <w:t xml:space="preserve"> Basisfouten die het begrip niet storen, zoals </w:t>
      </w:r>
      <w:r w:rsidRPr="00765EE2">
        <w:rPr>
          <w:i/>
          <w:iCs/>
          <w:sz w:val="20"/>
          <w:szCs w:val="20"/>
          <w:lang w:val="nl-NL"/>
        </w:rPr>
        <w:t>“Ich gehe Schule.”</w:t>
      </w:r>
    </w:p>
    <w:p w14:paraId="766A54C0" w14:textId="77777777" w:rsidR="00765EE2" w:rsidRPr="00765EE2" w:rsidRDefault="00765EE2" w:rsidP="00765EE2">
      <w:pPr>
        <w:numPr>
          <w:ilvl w:val="0"/>
          <w:numId w:val="5"/>
        </w:numPr>
        <w:rPr>
          <w:sz w:val="20"/>
          <w:szCs w:val="20"/>
          <w:lang w:val="de-DE"/>
        </w:rPr>
      </w:pPr>
      <w:r w:rsidRPr="00765EE2">
        <w:rPr>
          <w:b/>
          <w:bCs/>
          <w:sz w:val="20"/>
          <w:szCs w:val="20"/>
          <w:lang w:val="de-DE"/>
        </w:rPr>
        <w:t>Goed:</w:t>
      </w:r>
      <w:r w:rsidRPr="00765EE2">
        <w:rPr>
          <w:sz w:val="20"/>
          <w:szCs w:val="20"/>
          <w:lang w:val="de-DE"/>
        </w:rPr>
        <w:t xml:space="preserve"> Nauwelijks fouten: </w:t>
      </w:r>
      <w:r w:rsidRPr="00765EE2">
        <w:rPr>
          <w:i/>
          <w:iCs/>
          <w:sz w:val="20"/>
          <w:szCs w:val="20"/>
          <w:lang w:val="de-DE"/>
        </w:rPr>
        <w:t>“Ich gehe in die Schule und treffe dort meine Freunde.”</w:t>
      </w:r>
    </w:p>
    <w:p w14:paraId="75CFA150" w14:textId="77777777" w:rsidR="001D3862" w:rsidRPr="00765EE2" w:rsidRDefault="001D3862">
      <w:pPr>
        <w:rPr>
          <w:lang w:val="de-DE"/>
        </w:rPr>
      </w:pPr>
    </w:p>
    <w:sectPr w:rsidR="001D3862" w:rsidRPr="00765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23E3A" w14:textId="77777777" w:rsidR="00A82C17" w:rsidRDefault="00A82C17" w:rsidP="00765EE2">
      <w:pPr>
        <w:spacing w:after="0" w:line="240" w:lineRule="auto"/>
      </w:pPr>
      <w:r>
        <w:separator/>
      </w:r>
    </w:p>
  </w:endnote>
  <w:endnote w:type="continuationSeparator" w:id="0">
    <w:p w14:paraId="14B91202" w14:textId="77777777" w:rsidR="00A82C17" w:rsidRDefault="00A82C17" w:rsidP="0076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0780B" w14:textId="77777777" w:rsidR="00A82C17" w:rsidRDefault="00A82C17" w:rsidP="00765EE2">
      <w:pPr>
        <w:spacing w:after="0" w:line="240" w:lineRule="auto"/>
      </w:pPr>
      <w:r>
        <w:separator/>
      </w:r>
    </w:p>
  </w:footnote>
  <w:footnote w:type="continuationSeparator" w:id="0">
    <w:p w14:paraId="31329458" w14:textId="77777777" w:rsidR="00A82C17" w:rsidRDefault="00A82C17" w:rsidP="00765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F6F86"/>
    <w:multiLevelType w:val="multilevel"/>
    <w:tmpl w:val="4884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82764"/>
    <w:multiLevelType w:val="multilevel"/>
    <w:tmpl w:val="D78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F5189"/>
    <w:multiLevelType w:val="multilevel"/>
    <w:tmpl w:val="897C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06F11"/>
    <w:multiLevelType w:val="multilevel"/>
    <w:tmpl w:val="52A4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B4E47"/>
    <w:multiLevelType w:val="multilevel"/>
    <w:tmpl w:val="775A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409869">
    <w:abstractNumId w:val="2"/>
  </w:num>
  <w:num w:numId="2" w16cid:durableId="728768802">
    <w:abstractNumId w:val="3"/>
  </w:num>
  <w:num w:numId="3" w16cid:durableId="1788817371">
    <w:abstractNumId w:val="4"/>
  </w:num>
  <w:num w:numId="4" w16cid:durableId="1493595203">
    <w:abstractNumId w:val="1"/>
  </w:num>
  <w:num w:numId="5" w16cid:durableId="136239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F"/>
    <w:rsid w:val="001D3862"/>
    <w:rsid w:val="0037547D"/>
    <w:rsid w:val="00444830"/>
    <w:rsid w:val="006123A6"/>
    <w:rsid w:val="00765EE2"/>
    <w:rsid w:val="00893B01"/>
    <w:rsid w:val="008E63B5"/>
    <w:rsid w:val="00A82C17"/>
    <w:rsid w:val="00B852FF"/>
    <w:rsid w:val="00B942BC"/>
    <w:rsid w:val="00D3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6407AE"/>
  <w15:chartTrackingRefBased/>
  <w15:docId w15:val="{1E300A12-3E19-4AB3-AA97-67C541C5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2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5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E2"/>
  </w:style>
  <w:style w:type="paragraph" w:styleId="Footer">
    <w:name w:val="footer"/>
    <w:basedOn w:val="Normal"/>
    <w:link w:val="FooterChar"/>
    <w:uiPriority w:val="99"/>
    <w:unhideWhenUsed/>
    <w:rsid w:val="00765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1aeb4-c791-4ca6-89e1-6ec37a72fe59" xsi:nil="true"/>
    <lcf76f155ced4ddcb4097134ff3c332f xmlns="42c6ca5a-0390-4664-b443-d45878f61134">
      <Terms xmlns="http://schemas.microsoft.com/office/infopath/2007/PartnerControls"/>
    </lcf76f155ced4ddcb4097134ff3c332f>
    <Notitie xmlns="42c6ca5a-0390-4664-b443-d45878f611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A0034BA78744497E1034C3F940FF7" ma:contentTypeVersion="16" ma:contentTypeDescription="Een nieuw document maken." ma:contentTypeScope="" ma:versionID="7b843a0caba4984e686aa72ffbac895c">
  <xsd:schema xmlns:xsd="http://www.w3.org/2001/XMLSchema" xmlns:xs="http://www.w3.org/2001/XMLSchema" xmlns:p="http://schemas.microsoft.com/office/2006/metadata/properties" xmlns:ns2="42c6ca5a-0390-4664-b443-d45878f61134" xmlns:ns3="5ff1aeb4-c791-4ca6-89e1-6ec37a72fe59" targetNamespace="http://schemas.microsoft.com/office/2006/metadata/properties" ma:root="true" ma:fieldsID="0edd8c3d45e3a23a887202adea8c675c" ns2:_="" ns3:_="">
    <xsd:import namespace="42c6ca5a-0390-4664-b443-d45878f61134"/>
    <xsd:import namespace="5ff1aeb4-c791-4ca6-89e1-6ec37a72f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i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ca5a-0390-4664-b443-d45878f61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" ma:index="23" nillable="true" ma:displayName="Notitie" ma:format="Dropdown" ma:internalName="Notit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eb4-c791-4ca6-89e1-6ec37a72fe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9de404-ce97-4b7f-932b-ec6ed16b4fdd}" ma:internalName="TaxCatchAll" ma:showField="CatchAllData" ma:web="5ff1aeb4-c791-4ca6-89e1-6ec37a72f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E120B-9978-45C2-BC3F-7948555E0146}">
  <ds:schemaRefs>
    <ds:schemaRef ds:uri="http://schemas.microsoft.com/office/2006/metadata/properties"/>
    <ds:schemaRef ds:uri="http://schemas.microsoft.com/office/infopath/2007/PartnerControls"/>
    <ds:schemaRef ds:uri="5ff1aeb4-c791-4ca6-89e1-6ec37a72fe59"/>
    <ds:schemaRef ds:uri="42c6ca5a-0390-4664-b443-d45878f61134"/>
  </ds:schemaRefs>
</ds:datastoreItem>
</file>

<file path=customXml/itemProps2.xml><?xml version="1.0" encoding="utf-8"?>
<ds:datastoreItem xmlns:ds="http://schemas.openxmlformats.org/officeDocument/2006/customXml" ds:itemID="{BD6DDD14-43DE-44FA-BD3C-E17B51053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ED3A1-FD9A-45CA-8172-D0F1009DB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6ca5a-0390-4664-b443-d45878f61134"/>
    <ds:schemaRef ds:uri="5ff1aeb4-c791-4ca6-89e1-6ec37a72f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Langbroek</dc:creator>
  <cp:keywords/>
  <dc:description/>
  <cp:lastModifiedBy>Thomas Langbroek</cp:lastModifiedBy>
  <cp:revision>5</cp:revision>
  <dcterms:created xsi:type="dcterms:W3CDTF">2024-11-29T12:37:00Z</dcterms:created>
  <dcterms:modified xsi:type="dcterms:W3CDTF">2024-11-29T13:20:00Z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2024-11-29T12:40:02Z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eafdec0a-05a3-4029-bead-eded38681ec3</vt:lpwstr>
  </property>
  <property fmtid="{D5CDD505-2E9C-101B-9397-08002B2CF9AE}" pid="8" name="MSIP_Label_415030db-5b96-4a80-bef5-9bbf300e0d2e_ContentBits">
    <vt:lpwstr>0</vt:lpwstr>
  </property>
  <property fmtid="{D5CDD505-2E9C-101B-9397-08002B2CF9AE}" pid="9" name="ContentTypeId">
    <vt:lpwstr>0x0101008B9A0034BA78744497E1034C3F940FF7</vt:lpwstr>
  </property>
</Properties>
</file>