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caps/>
        </w:rPr>
        <w:t>LESFORMULIER</w:t>
      </w:r>
      <w:r w:rsidR="001A6D10" w:rsidRPr="008C539A">
        <w:rPr>
          <w:b/>
        </w:rPr>
        <w:t xml:space="preserve"> </w:t>
      </w:r>
      <w:r w:rsidRPr="008C53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6"/>
      </w:tblGrid>
      <w:tr w:rsidR="00513ECC" w:rsidRPr="008C539A" w:rsidTr="009171F7">
        <w:tc>
          <w:tcPr>
            <w:tcW w:w="15096" w:type="dxa"/>
          </w:tcPr>
          <w:p w:rsidR="00513ECC" w:rsidRPr="008C539A" w:rsidRDefault="00513ECC" w:rsidP="00C60F1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Student: Anja Snijder</w:t>
            </w:r>
            <w:r w:rsidRPr="008C539A">
              <w:tab/>
            </w:r>
            <w:r w:rsidRPr="008C539A">
              <w:tab/>
            </w:r>
            <w:r w:rsidRPr="008C539A">
              <w:tab/>
              <w:t xml:space="preserve">               </w:t>
            </w:r>
            <w:r w:rsidR="00C76EAF">
              <w:t xml:space="preserve">Lesnummer: </w:t>
            </w:r>
            <w:r w:rsidR="00C60F1A">
              <w:t>3</w:t>
            </w:r>
            <w:r w:rsidRPr="008C539A">
              <w:t xml:space="preserve"> </w:t>
            </w:r>
            <w:r w:rsidR="008C539A" w:rsidRPr="008C539A">
              <w:t>(van een serie van 4)</w:t>
            </w:r>
            <w:r w:rsidRPr="008C539A">
              <w:t xml:space="preserve">                        </w:t>
            </w:r>
            <w:proofErr w:type="gramStart"/>
            <w:r w:rsidRPr="008C539A">
              <w:t>Klas :</w:t>
            </w:r>
            <w:proofErr w:type="gramEnd"/>
            <w:r w:rsidRPr="008C539A">
              <w:t xml:space="preserve"> </w:t>
            </w:r>
            <w:r w:rsidR="001A6D10" w:rsidRPr="008C539A">
              <w:t>3 VWO</w:t>
            </w:r>
            <w:r w:rsidRPr="008C539A">
              <w:tab/>
            </w:r>
            <w:r w:rsidRPr="008C539A">
              <w:tab/>
              <w:t xml:space="preserve">Aantal </w:t>
            </w:r>
            <w:proofErr w:type="spellStart"/>
            <w:r w:rsidRPr="008C539A">
              <w:t>lln</w:t>
            </w:r>
            <w:proofErr w:type="spellEnd"/>
            <w:r w:rsidRPr="008C539A">
              <w:t>: 30</w:t>
            </w:r>
          </w:p>
        </w:tc>
      </w:tr>
      <w:tr w:rsidR="001A6D10" w:rsidRPr="008C539A" w:rsidTr="009171F7">
        <w:tc>
          <w:tcPr>
            <w:tcW w:w="15096" w:type="dxa"/>
          </w:tcPr>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Dit lesformulier hoort bij de docentenhandleiding die te vinden is op: </w:t>
            </w:r>
            <w:hyperlink r:id="rId7" w:tgtFrame="_blank" w:history="1">
              <w:r w:rsidRPr="008C539A">
                <w:rPr>
                  <w:color w:val="0071BA"/>
                </w:rPr>
                <w:t>http://maken.wikiwijs.nl/82783/Docentenhandleiding_effecten_van_taal</w:t>
              </w:r>
            </w:hyperlink>
          </w:p>
          <w:p w:rsidR="001A6D10" w:rsidRPr="008C539A" w:rsidRDefault="001A6D10"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Het leerlingmateriaal is te vinden op: </w:t>
            </w:r>
            <w:hyperlink r:id="rId8" w:tgtFrame="_blank" w:history="1">
              <w:r w:rsidRPr="008C539A">
                <w:rPr>
                  <w:color w:val="0071BA"/>
                </w:rPr>
                <w:t>http://maken.wikiwijs.nl/82777/Effecten_van_taal</w:t>
              </w:r>
            </w:hyperlink>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VOOR DE 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7938"/>
      </w:tblGrid>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t>Onderwerp v.d. les</w:t>
            </w:r>
            <w:r w:rsidRPr="008C539A">
              <w:t xml:space="preserve">: </w:t>
            </w:r>
            <w:r w:rsidR="001A6D10" w:rsidRPr="008C539A">
              <w:t>de effecten van taal (</w:t>
            </w:r>
            <w:r w:rsidR="008C539A">
              <w:t xml:space="preserve">van </w:t>
            </w:r>
            <w:r w:rsidR="001A6D10" w:rsidRPr="008C539A">
              <w:t>woorden, zinsconstructies en opbouw)</w:t>
            </w:r>
            <w:r w:rsidRPr="008C539A">
              <w:t>.</w:t>
            </w:r>
            <w:r w:rsidR="008C539A">
              <w:t xml:space="preserve"> Met effecten van taal wordt bedoeld welke indruk het taalgebruik maakt op de ontvanger. Leerlingen gaan onderzoeken hoe die indruk tot stand komt.</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C76EAF"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Aansluiting eerdere lessen</w:t>
            </w:r>
            <w:r w:rsidR="00513ECC" w:rsidRPr="008C539A">
              <w:rPr>
                <w:b/>
              </w:rPr>
              <w:t>:</w:t>
            </w:r>
          </w:p>
          <w:p w:rsidR="001A6D10" w:rsidRPr="008C539A" w:rsidRDefault="00C60F1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Les 1 en 2 van deze lessenserie.</w:t>
            </w:r>
            <w:r w:rsidR="001A6D10" w:rsidRPr="008C539A">
              <w:t xml:space="preserve"> </w:t>
            </w: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Vaardigheden/kennis die lln. nodig hebben voor deze les:</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volgende voorkennis is nodig: </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theorie over stijlfiguren (repetitio, enumeratie, hyperbool en antithese) en beeldspraak (metafoor, vergelijking, metonymia, personificatie). Ook de kennis over de zinsopbouw OPA, APO, POA is nodig, de theorie over tekstdoelen, de structuur van de tekst, signaalwoorden en de basiskennis grammatica (onderwerp, persoonsvorm, lijdend voorwerp en bijvoeglijke bijzin). Tot slot moeten leerlingen weten wat een hoofdzin en bijzin is, welke rijmsoorten er zijn en wat een rijmschema is. </w:t>
            </w:r>
          </w:p>
          <w:p w:rsidR="00513ECC"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Voor leerlingen die deze kennis niet meer paraat hebben, is in het leerlingenmateriaal een blok theorie opgenomen.</w:t>
            </w:r>
          </w:p>
          <w:p w:rsidR="001A6D10" w:rsidRPr="008C539A" w:rsidRDefault="001A6D10"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Leerlingen werken tijdens deze lessenserie samen, waarbij ze ook met elkaar overleggen en reflecteren. Als leerlingen hier niet veel ervaring mee hebben, is het noodzakelijk dit goed te introduceren en te begeleiden. Bij de opbouw van de lessenserie ben ik ervan uitgegaan dat leerlingen hier ervaring mee hebben.</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Lesdoel(en) – wat kunnen/kennen lln. aan het eind van de les:</w:t>
            </w:r>
          </w:p>
          <w:p w:rsidR="001A6D10" w:rsidRPr="008C539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De leerling leert:</w:t>
            </w:r>
          </w:p>
          <w:p w:rsidR="00C60F1A" w:rsidRDefault="001A6D10" w:rsidP="001A6D10">
            <w:pPr>
              <w:spacing w:after="0" w:line="240" w:lineRule="auto"/>
              <w:rPr>
                <w:rFonts w:ascii="Calibri" w:eastAsia="Times New Roman" w:hAnsi="Calibri" w:cs="Times New Roman"/>
                <w:color w:val="000000"/>
                <w:lang w:eastAsia="nl-NL"/>
              </w:rPr>
            </w:pPr>
            <w:r w:rsidRPr="001A6D10">
              <w:rPr>
                <w:rFonts w:ascii="Calibri" w:eastAsia="Times New Roman" w:hAnsi="Calibri" w:cs="Times New Roman"/>
                <w:color w:val="000000"/>
                <w:lang w:eastAsia="nl-NL"/>
              </w:rPr>
              <w:t xml:space="preserve">- </w:t>
            </w:r>
            <w:r w:rsidR="00C60F1A">
              <w:rPr>
                <w:rFonts w:ascii="Calibri" w:eastAsia="Times New Roman" w:hAnsi="Calibri" w:cs="Times New Roman"/>
                <w:color w:val="000000"/>
                <w:lang w:eastAsia="nl-NL"/>
              </w:rPr>
              <w:t xml:space="preserve">Bewust woorden te kiezen die aansluiten bij het effect dat hij/zij wil bereiken. Hierbij maakt de leerling gebruik van stijlfiguren, beeldspraak, wisselende zinsconstructies en kiest hij/zij voor een goede tekstopbouw. </w:t>
            </w:r>
          </w:p>
          <w:p w:rsidR="00513ECC" w:rsidRPr="008C539A" w:rsidRDefault="00513ECC" w:rsidP="001A6D1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6D10" w:rsidRPr="008C539A" w:rsidRDefault="001A6D10" w:rsidP="00C60F1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Dit zijn procesdoelen. Na de</w:t>
            </w:r>
            <w:r w:rsidR="00C60F1A">
              <w:t>ze</w:t>
            </w:r>
            <w:r w:rsidRPr="008C539A">
              <w:t xml:space="preserve"> les zullen leerlingen bovenstaande doelen nog niet optimaal hebben bereikt. Gaandeweg het jaar, zal de kennis en ervaring zorgen voor toenemende vaardigheid en verdieping.</w:t>
            </w:r>
          </w:p>
        </w:tc>
      </w:tr>
      <w:tr w:rsidR="00513ECC" w:rsidRPr="008C539A" w:rsidTr="009171F7">
        <w:trPr>
          <w:cantSplit/>
        </w:trPr>
        <w:tc>
          <w:tcPr>
            <w:tcW w:w="7158" w:type="dxa"/>
            <w:tcBorders>
              <w:top w:val="single" w:sz="8" w:space="0" w:color="auto"/>
              <w:left w:val="single" w:sz="8" w:space="0" w:color="auto"/>
              <w:bottom w:val="single" w:sz="8" w:space="0" w:color="auto"/>
              <w:right w:val="single" w:sz="8"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lastRenderedPageBreak/>
              <w:t>Te verwachten problemen bij het leren en onderwijzen:</w:t>
            </w:r>
          </w:p>
          <w:p w:rsidR="00513ECC" w:rsidRPr="008C539A" w:rsidRDefault="00C60F1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Sommige leerlingen zien erg op tegen het zelf moeten schrijven van teksten. De leerkracht zou een opwarmactiviteit kunnen inzetten om leerlingen over de drempel te krijgen (zie docentenhandleiding).</w:t>
            </w:r>
            <w:r w:rsidR="00513ECC" w:rsidRPr="008C539A">
              <w:t xml:space="preserve"> </w:t>
            </w:r>
          </w:p>
        </w:tc>
        <w:tc>
          <w:tcPr>
            <w:tcW w:w="7938" w:type="dxa"/>
            <w:tcBorders>
              <w:top w:val="single" w:sz="8" w:space="0" w:color="auto"/>
              <w:left w:val="single" w:sz="8" w:space="0" w:color="auto"/>
              <w:bottom w:val="single" w:sz="8" w:space="0" w:color="auto"/>
              <w:right w:val="single" w:sz="4" w:space="0" w:color="auto"/>
            </w:tcBorders>
          </w:tcPr>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Klasspecifieke situatie</w:t>
            </w:r>
          </w:p>
          <w:p w:rsidR="008C539A" w:rsidRPr="008C539A" w:rsidRDefault="008C539A" w:rsidP="00C60F1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opdrachten zijn geschreven voor 3VWO. Uiteraard zijn er ook in een 3VWO klas niveauverschillen. </w:t>
            </w:r>
            <w:r w:rsidR="00C60F1A">
              <w:t xml:space="preserve">Sommige leerlingen denken van zichzelf dat ze niet kunnen schrijven en het ook nooit zullen leren. </w:t>
            </w:r>
            <w:r w:rsidRPr="008C539A">
              <w:t>Tijdens het zelfsta</w:t>
            </w:r>
            <w:r w:rsidR="00C60F1A">
              <w:t>ndig werken, kan de leerkracht deze l</w:t>
            </w:r>
            <w:r w:rsidRPr="008C539A">
              <w:t>eerlingen begeleiden.</w:t>
            </w:r>
          </w:p>
        </w:tc>
      </w:tr>
    </w:tbl>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13ECC" w:rsidRPr="008C539A" w:rsidRDefault="00513ECC" w:rsidP="00513ECC">
      <w:pPr>
        <w:rPr>
          <w:b/>
        </w:rPr>
      </w:pPr>
      <w:r w:rsidRPr="008C539A">
        <w:rPr>
          <w:b/>
        </w:rPr>
        <w:br w:type="page"/>
      </w:r>
    </w:p>
    <w:p w:rsidR="00513ECC" w:rsidRPr="008C539A" w:rsidRDefault="00513ECC" w:rsidP="00513ECC">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rPr>
          <w:b/>
        </w:rPr>
        <w:lastRenderedPageBreak/>
        <w:t>DE LES:</w:t>
      </w:r>
    </w:p>
    <w:tbl>
      <w:tblPr>
        <w:tblW w:w="1516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691"/>
        <w:gridCol w:w="2562"/>
        <w:gridCol w:w="2694"/>
        <w:gridCol w:w="2126"/>
        <w:gridCol w:w="7087"/>
      </w:tblGrid>
      <w:tr w:rsidR="00513ECC" w:rsidRPr="008C539A" w:rsidTr="00E208B0">
        <w:trPr>
          <w:tblHeader/>
        </w:trPr>
        <w:tc>
          <w:tcPr>
            <w:tcW w:w="691" w:type="dxa"/>
          </w:tcPr>
          <w:p w:rsidR="00513ECC" w:rsidRPr="008C539A" w:rsidRDefault="00513ECC" w:rsidP="009171F7">
            <w:pPr>
              <w:spacing w:line="201" w:lineRule="exact"/>
              <w:rPr>
                <w:b/>
              </w:rPr>
            </w:pPr>
            <w:r w:rsidRPr="008C539A">
              <w:rPr>
                <w:b/>
              </w:rPr>
              <w:t>Tijd</w:t>
            </w:r>
          </w:p>
        </w:tc>
        <w:tc>
          <w:tcPr>
            <w:tcW w:w="2562" w:type="dxa"/>
          </w:tcPr>
          <w:p w:rsidR="00513ECC" w:rsidRPr="008C539A" w:rsidRDefault="00513ECC" w:rsidP="009171F7">
            <w:pPr>
              <w:spacing w:line="201" w:lineRule="exact"/>
              <w:rPr>
                <w:b/>
                <w:sz w:val="18"/>
                <w:szCs w:val="18"/>
              </w:rPr>
            </w:pPr>
            <w:r w:rsidRPr="008C539A">
              <w:rPr>
                <w:b/>
              </w:rPr>
              <w:t>Subdoelen</w:t>
            </w:r>
          </w:p>
        </w:tc>
        <w:tc>
          <w:tcPr>
            <w:tcW w:w="2694" w:type="dxa"/>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le</w:t>
            </w:r>
            <w:r w:rsidRPr="008C539A">
              <w:rPr>
                <w:b/>
              </w:rPr>
              <w:softHyphen/>
              <w:t>r</w:t>
            </w:r>
            <w:r w:rsidRPr="008C539A">
              <w:rPr>
                <w:b/>
              </w:rPr>
              <w:softHyphen/>
              <w:t>aar</w:t>
            </w:r>
          </w:p>
        </w:tc>
        <w:tc>
          <w:tcPr>
            <w:tcW w:w="2126" w:type="dxa"/>
            <w:tcBorders>
              <w:right w:val="single" w:sz="4" w:space="0" w:color="auto"/>
            </w:tcBorders>
          </w:tcPr>
          <w:p w:rsidR="00513ECC" w:rsidRPr="008C539A" w:rsidRDefault="00513ECC" w:rsidP="009171F7">
            <w:pPr>
              <w:spacing w:line="201" w:lineRule="exact"/>
              <w:rPr>
                <w:b/>
              </w:rPr>
            </w:pPr>
            <w:r w:rsidRPr="008C539A">
              <w:rPr>
                <w:b/>
              </w:rPr>
              <w:t>Ac</w:t>
            </w:r>
            <w:r w:rsidRPr="008C539A">
              <w:rPr>
                <w:b/>
              </w:rPr>
              <w:softHyphen/>
              <w:t>ti</w:t>
            </w:r>
            <w:r w:rsidRPr="008C539A">
              <w:rPr>
                <w:b/>
              </w:rPr>
              <w:softHyphen/>
              <w:t>vi</w:t>
            </w:r>
            <w:r w:rsidRPr="008C539A">
              <w:rPr>
                <w:b/>
              </w:rPr>
              <w:softHyphen/>
              <w:t>tei</w:t>
            </w:r>
            <w:r w:rsidRPr="008C539A">
              <w:rPr>
                <w:b/>
              </w:rPr>
              <w:softHyphen/>
              <w:t>ten van de l</w:t>
            </w:r>
            <w:r w:rsidRPr="008C539A">
              <w:rPr>
                <w:b/>
              </w:rPr>
              <w:softHyphen/>
              <w:t>eer</w:t>
            </w:r>
            <w:r w:rsidRPr="008C539A">
              <w:rPr>
                <w:b/>
              </w:rPr>
              <w:softHyphen/>
              <w:t>lin</w:t>
            </w:r>
            <w:r w:rsidRPr="008C539A">
              <w:rPr>
                <w:b/>
              </w:rPr>
              <w:softHyphen/>
              <w:t>gen</w:t>
            </w:r>
          </w:p>
        </w:tc>
        <w:tc>
          <w:tcPr>
            <w:tcW w:w="7087"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Organisatie van de les:</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groeperingsvor</w:t>
            </w:r>
            <w:r w:rsidRPr="008C539A">
              <w:rPr>
                <w:b/>
              </w:rPr>
              <w:softHyphen/>
              <w:t>men;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C539A">
              <w:rPr>
                <w:b/>
              </w:rPr>
              <w:t>- gebruik leer- en hulp</w:t>
            </w:r>
            <w:r w:rsidRPr="008C539A">
              <w:rPr>
                <w:b/>
              </w:rPr>
              <w:softHyphen/>
              <w:t>mid</w:t>
            </w:r>
            <w:r w:rsidRPr="008C539A">
              <w:rPr>
                <w:b/>
              </w:rPr>
              <w:softHyphen/>
              <w:t>delen;</w:t>
            </w:r>
          </w:p>
          <w:p w:rsidR="00513ECC" w:rsidRPr="008C539A" w:rsidRDefault="00513ECC" w:rsidP="009171F7">
            <w:pPr>
              <w:spacing w:line="201" w:lineRule="exact"/>
              <w:rPr>
                <w:b/>
              </w:rPr>
            </w:pPr>
            <w:r w:rsidRPr="008C539A">
              <w:rPr>
                <w:b/>
              </w:rPr>
              <w:t>- speciale omstan</w:t>
            </w:r>
            <w:r w:rsidRPr="008C539A">
              <w:rPr>
                <w:b/>
              </w:rPr>
              <w:softHyphen/>
              <w:t>dighe</w:t>
            </w:r>
            <w:r w:rsidRPr="008C539A">
              <w:rPr>
                <w:b/>
              </w:rPr>
              <w:softHyphen/>
              <w:t>den</w:t>
            </w:r>
          </w:p>
        </w:tc>
      </w:tr>
      <w:tr w:rsidR="00513ECC" w:rsidRPr="008C539A" w:rsidTr="00817824">
        <w:trPr>
          <w:trHeight w:val="74"/>
        </w:trPr>
        <w:tc>
          <w:tcPr>
            <w:tcW w:w="691"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10 min.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562"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8C539A">
              <w:rPr>
                <w:sz w:val="18"/>
                <w:szCs w:val="18"/>
              </w:rPr>
              <w:t>Leerlingen begrijpen de opdracht.</w:t>
            </w:r>
          </w:p>
        </w:tc>
        <w:tc>
          <w:tcPr>
            <w:tcW w:w="2694" w:type="dxa"/>
          </w:tcPr>
          <w:p w:rsidR="00513ECC" w:rsidRDefault="00E208B0" w:rsidP="009171F7">
            <w:r>
              <w:t xml:space="preserve">Introductie van de opdracht </w:t>
            </w:r>
            <w:r w:rsidR="008C539A">
              <w:t>met voorbeeld</w:t>
            </w:r>
            <w:r>
              <w:t>. Eventueel een opwarm-opdracht</w:t>
            </w:r>
            <w:r w:rsidR="008C539A">
              <w:t>.</w:t>
            </w:r>
          </w:p>
          <w:p w:rsidR="008C539A" w:rsidRDefault="008C539A" w:rsidP="009171F7">
            <w:r>
              <w:t>Leerdoelen en werkwijze toelichten.</w:t>
            </w:r>
          </w:p>
          <w:p w:rsidR="008C539A" w:rsidRPr="008C539A" w:rsidRDefault="008C539A" w:rsidP="009171F7">
            <w:r>
              <w:t>Opdracht toelichten.</w:t>
            </w:r>
          </w:p>
        </w:tc>
        <w:tc>
          <w:tcPr>
            <w:tcW w:w="2126" w:type="dxa"/>
            <w:tcBorders>
              <w:right w:val="single" w:sz="4" w:space="0" w:color="auto"/>
            </w:tcBorders>
          </w:tcPr>
          <w:p w:rsidR="00513ECC" w:rsidRDefault="00513ECC"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Luisteren, eventuele voorkennis ophalen</w:t>
            </w:r>
            <w:r w:rsidR="008C539A">
              <w:t xml:space="preserve"> bij introductie</w:t>
            </w:r>
            <w:r w:rsidRPr="008C539A">
              <w:t>.</w:t>
            </w:r>
          </w:p>
          <w:p w:rsid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539A" w:rsidRPr="008C539A" w:rsidRDefault="008C539A" w:rsidP="008C539A">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087" w:type="dxa"/>
          </w:tcPr>
          <w:p w:rsidR="00513ECC" w:rsidRPr="008C539A" w:rsidRDefault="008C539A"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Leerlingen zitten in normale opstelling.</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PPT</w:t>
            </w:r>
            <w:r w:rsidR="008C539A">
              <w:t xml:space="preserve"> (zie docentenhandleiding)</w:t>
            </w:r>
            <w:r w:rsidRPr="008C539A">
              <w:t xml:space="preserve"> en de opdrachten.</w:t>
            </w:r>
            <w:r w:rsidR="008C539A">
              <w:t xml:space="preserve"> Leerlingen met een </w:t>
            </w:r>
            <w:r w:rsidR="007630FB">
              <w:t>laptop</w:t>
            </w:r>
            <w:r w:rsidR="008C539A">
              <w:t xml:space="preserve"> loggen in via de link</w:t>
            </w:r>
            <w:r w:rsidR="007630FB">
              <w:t xml:space="preserve"> (</w:t>
            </w:r>
            <w:hyperlink r:id="rId9" w:tgtFrame="_blank" w:history="1">
              <w:r w:rsidR="007630FB" w:rsidRPr="008C539A">
                <w:rPr>
                  <w:color w:val="0071BA"/>
                </w:rPr>
                <w:t>http://maken.wikiwijs.nl/82777/Effecten_van_taal</w:t>
              </w:r>
            </w:hyperlink>
            <w:r w:rsidR="007630FB">
              <w:rPr>
                <w:color w:val="333333"/>
              </w:rPr>
              <w:t>)</w:t>
            </w:r>
            <w:r w:rsidR="008C539A">
              <w:t xml:space="preserve">. Ook leerlingen met een telefoon kunnen deze link gebruiken. Voor leerlingen die dat niet hebben, is het leerlingenmateriaal als </w:t>
            </w:r>
            <w:proofErr w:type="gramStart"/>
            <w:r w:rsidR="008C539A">
              <w:t>PDF-boekje</w:t>
            </w:r>
            <w:proofErr w:type="gramEnd"/>
            <w:r w:rsidR="008C539A">
              <w:t xml:space="preserve"> te printen (open de link en klik vervolgens onder aan het menu op downloaden/aanpassen – als PDF).</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Individueel</w:t>
            </w:r>
          </w:p>
        </w:tc>
      </w:tr>
      <w:tr w:rsidR="00513ECC" w:rsidRPr="008C539A" w:rsidTr="00817824">
        <w:trPr>
          <w:trHeight w:val="74"/>
        </w:trPr>
        <w:tc>
          <w:tcPr>
            <w:tcW w:w="691" w:type="dxa"/>
          </w:tcPr>
          <w:p w:rsidR="00513ECC" w:rsidRPr="008C539A" w:rsidRDefault="00D07011"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w:t>
            </w:r>
            <w:r w:rsidR="00513ECC" w:rsidRPr="008C539A">
              <w:t>0 min.</w:t>
            </w:r>
          </w:p>
        </w:tc>
        <w:tc>
          <w:tcPr>
            <w:tcW w:w="2562" w:type="dxa"/>
          </w:tcPr>
          <w:p w:rsidR="00C60F1A" w:rsidRPr="00C60F1A" w:rsidRDefault="00D07011" w:rsidP="00C60F1A">
            <w:pPr>
              <w:spacing w:after="0" w:line="240" w:lineRule="auto"/>
              <w:rPr>
                <w:sz w:val="18"/>
                <w:szCs w:val="18"/>
              </w:rPr>
            </w:pPr>
            <w:r>
              <w:rPr>
                <w:sz w:val="18"/>
                <w:szCs w:val="18"/>
              </w:rPr>
              <w:t xml:space="preserve">- </w:t>
            </w:r>
            <w:r w:rsidR="00C60F1A" w:rsidRPr="00C60F1A">
              <w:rPr>
                <w:sz w:val="18"/>
                <w:szCs w:val="18"/>
              </w:rPr>
              <w:t xml:space="preserve"> Bewust woorden kiezen die aansluiten bij het effect dat </w:t>
            </w:r>
            <w:r w:rsidR="00E208B0">
              <w:rPr>
                <w:sz w:val="18"/>
                <w:szCs w:val="18"/>
              </w:rPr>
              <w:t>de leerling</w:t>
            </w:r>
            <w:r w:rsidR="00C60F1A" w:rsidRPr="00C60F1A">
              <w:rPr>
                <w:sz w:val="18"/>
                <w:szCs w:val="18"/>
              </w:rPr>
              <w:t xml:space="preserve"> wil bereiken. Hierbij maakt de leerling gebruik van stijlfiguren, beeldspraak, wisselende zinsconstructies en kiest hij/zij voor een goede tekstopbouw. </w:t>
            </w:r>
          </w:p>
          <w:p w:rsidR="00513ECC" w:rsidRPr="008C539A" w:rsidRDefault="00513ECC" w:rsidP="00D07011">
            <w:pPr>
              <w:spacing w:after="0" w:line="240" w:lineRule="auto"/>
              <w:rPr>
                <w:sz w:val="18"/>
                <w:szCs w:val="18"/>
              </w:rPr>
            </w:pPr>
          </w:p>
        </w:tc>
        <w:tc>
          <w:tcPr>
            <w:tcW w:w="2694" w:type="dxa"/>
          </w:tcPr>
          <w:p w:rsidR="00513ECC" w:rsidRPr="008C539A" w:rsidRDefault="00513ECC" w:rsidP="009171F7">
            <w:r w:rsidRPr="008C539A">
              <w:t>Startsein geven.</w:t>
            </w:r>
          </w:p>
          <w:p w:rsidR="00513ECC" w:rsidRPr="008C539A" w:rsidRDefault="00513ECC" w:rsidP="009171F7">
            <w:r w:rsidRPr="008C539A">
              <w:t>Observeren.</w:t>
            </w:r>
          </w:p>
          <w:p w:rsidR="00513ECC" w:rsidRDefault="00513ECC" w:rsidP="00D07011">
            <w:r w:rsidRPr="008C539A">
              <w:t>Ronde lopen, groepjes helpen waar nodig.</w:t>
            </w:r>
            <w:r w:rsidR="00D07011">
              <w:t xml:space="preserve"> De docent kan tijdens deze fase differentiëren.</w:t>
            </w:r>
          </w:p>
          <w:p w:rsidR="00E208B0" w:rsidRPr="008C539A" w:rsidRDefault="00E208B0" w:rsidP="00D07011">
            <w:r>
              <w:t>Leerlingen erop wijzen dat ze als ze klaar zijn hun werk controleren/verbeteren op inhoudsniveau, zinsconstructie, woordgebruik en spelling.</w:t>
            </w:r>
          </w:p>
        </w:tc>
        <w:tc>
          <w:tcPr>
            <w:tcW w:w="2126" w:type="dxa"/>
            <w:tcBorders>
              <w:right w:val="single" w:sz="4" w:space="0" w:color="auto"/>
            </w:tcBorders>
          </w:tcPr>
          <w:p w:rsidR="00513ECC" w:rsidRDefault="00513ECC" w:rsidP="00E208B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De opdracht lezen. </w:t>
            </w:r>
            <w:r w:rsidR="00E208B0">
              <w:t xml:space="preserve">De </w:t>
            </w:r>
            <w:proofErr w:type="spellStart"/>
            <w:r w:rsidR="00E208B0">
              <w:t>mindmap</w:t>
            </w:r>
            <w:proofErr w:type="spellEnd"/>
            <w:r w:rsidR="00E208B0">
              <w:t xml:space="preserve"> maken.</w:t>
            </w:r>
          </w:p>
          <w:p w:rsidR="00E208B0" w:rsidRDefault="00E208B0" w:rsidP="00E208B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tekst uitwerken.</w:t>
            </w:r>
          </w:p>
          <w:p w:rsidR="009820E3" w:rsidRPr="008C539A" w:rsidRDefault="009820E3" w:rsidP="00E208B0">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Werk controleren en verbeteren.</w:t>
            </w:r>
            <w:bookmarkStart w:id="0" w:name="_GoBack"/>
            <w:bookmarkEnd w:id="0"/>
          </w:p>
        </w:tc>
        <w:tc>
          <w:tcPr>
            <w:tcW w:w="7087" w:type="dxa"/>
          </w:tcPr>
          <w:p w:rsidR="00E208B0"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 xml:space="preserve">Leerlingen werken aan hun individuele opdracht. Waar nodig roepen zij de hulp van de </w:t>
            </w:r>
            <w:r w:rsidR="00D07011">
              <w:t>docent</w:t>
            </w:r>
            <w:r w:rsidRPr="008C539A">
              <w:t xml:space="preserve"> in. </w:t>
            </w:r>
            <w:r w:rsidR="00D07011">
              <w:t xml:space="preserve">De leerkracht kan hier ook leerlingen voor inschakelen die heel taalvaardig zijn. Bespreek dat in dat geval vooraf met die leerlingen en noem hun namen bij de introductie van de opdracht. </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Materiaal: opdrachten.</w:t>
            </w:r>
          </w:p>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513ECC" w:rsidRPr="008C539A" w:rsidTr="00817824">
        <w:trPr>
          <w:trHeight w:val="74"/>
        </w:trPr>
        <w:tc>
          <w:tcPr>
            <w:tcW w:w="691"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lastRenderedPageBreak/>
              <w:t>5 min.</w:t>
            </w:r>
          </w:p>
        </w:tc>
        <w:tc>
          <w:tcPr>
            <w:tcW w:w="2562"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8C539A">
              <w:rPr>
                <w:sz w:val="18"/>
                <w:szCs w:val="18"/>
              </w:rPr>
              <w:t>Leerlingen kunnen reflecteren op hun leerproces.</w:t>
            </w:r>
          </w:p>
        </w:tc>
        <w:tc>
          <w:tcPr>
            <w:tcW w:w="2694" w:type="dxa"/>
          </w:tcPr>
          <w:p w:rsidR="00513ECC" w:rsidRDefault="00513ECC" w:rsidP="00D07011">
            <w:r w:rsidRPr="008C539A">
              <w:t xml:space="preserve">Terugblik les: vragen stellen naar aanleiding van de </w:t>
            </w:r>
            <w:r w:rsidR="00E208B0">
              <w:t>opdracht</w:t>
            </w:r>
            <w:r w:rsidRPr="008C539A">
              <w:t xml:space="preserve"> (wat </w:t>
            </w:r>
            <w:r w:rsidR="00E208B0">
              <w:t>ging</w:t>
            </w:r>
            <w:r w:rsidRPr="008C539A">
              <w:t xml:space="preserve"> goed, wat </w:t>
            </w:r>
            <w:r w:rsidR="00D07011">
              <w:t>vond je lastig?).</w:t>
            </w:r>
          </w:p>
          <w:p w:rsidR="00D07011" w:rsidRPr="008C539A" w:rsidRDefault="00D07011" w:rsidP="00D07011">
            <w:r>
              <w:t>Vooruitblik volgende les.</w:t>
            </w:r>
          </w:p>
        </w:tc>
        <w:tc>
          <w:tcPr>
            <w:tcW w:w="2126" w:type="dxa"/>
            <w:tcBorders>
              <w:right w:val="single" w:sz="4" w:space="0" w:color="auto"/>
            </w:tcBorders>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539A">
              <w:t>Reflecteren.</w:t>
            </w:r>
          </w:p>
        </w:tc>
        <w:tc>
          <w:tcPr>
            <w:tcW w:w="7087" w:type="dxa"/>
          </w:tcPr>
          <w:p w:rsidR="00513ECC" w:rsidRPr="008C539A" w:rsidRDefault="00513ECC" w:rsidP="009171F7">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proofErr w:type="gramStart"/>
            <w:r w:rsidRPr="008C539A">
              <w:t>Kris-kras</w:t>
            </w:r>
            <w:proofErr w:type="spellEnd"/>
            <w:proofErr w:type="gramEnd"/>
            <w:r w:rsidRPr="008C539A">
              <w:t xml:space="preserve"> beurtverdeling.</w:t>
            </w:r>
          </w:p>
        </w:tc>
      </w:tr>
    </w:tbl>
    <w:p w:rsidR="00E97F9A" w:rsidRPr="008C539A" w:rsidRDefault="00E97F9A" w:rsidP="00817824">
      <w:pPr>
        <w:tabs>
          <w:tab w:val="left" w:pos="-1440"/>
          <w:tab w:val="left" w:pos="-720"/>
          <w:tab w:val="left" w:pos="0"/>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E97F9A" w:rsidRPr="008C539A" w:rsidSect="00817824">
      <w:headerReference w:type="even" r:id="rId10"/>
      <w:headerReference w:type="default" r:id="rId11"/>
      <w:footerReference w:type="even" r:id="rId12"/>
      <w:headerReference w:type="first" r:id="rId13"/>
      <w:pgSz w:w="16840" w:h="11907" w:orient="landscape" w:code="9"/>
      <w:pgMar w:top="709" w:right="726" w:bottom="851" w:left="851" w:header="851"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BA" w:rsidRDefault="00817824">
      <w:pPr>
        <w:spacing w:after="0" w:line="240" w:lineRule="auto"/>
      </w:pPr>
      <w:r>
        <w:separator/>
      </w:r>
    </w:p>
  </w:endnote>
  <w:endnote w:type="continuationSeparator" w:id="0">
    <w:p w:rsidR="003F24BA" w:rsidRDefault="0081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9820E3">
    <w:pPr>
      <w:pStyle w:val="Voettekst"/>
    </w:pPr>
    <w:sdt>
      <w:sdtPr>
        <w:rPr>
          <w:rFonts w:asciiTheme="majorHAnsi" w:eastAsiaTheme="majorEastAsia" w:hAnsiTheme="majorHAnsi" w:cstheme="majorBidi"/>
        </w:rPr>
        <w:id w:val="507637601"/>
        <w:temporary/>
        <w:showingPlcHdr/>
      </w:sdtPr>
      <w:sdtEndPr/>
      <w:sdtContent>
        <w:r w:rsidR="00513ECC">
          <w:rPr>
            <w:rFonts w:asciiTheme="majorHAnsi" w:eastAsiaTheme="majorEastAsia" w:hAnsiTheme="majorHAnsi" w:cstheme="majorBidi"/>
            <w:lang w:val="nl-NL"/>
          </w:rPr>
          <w:t>[Type text]</w:t>
        </w:r>
      </w:sdtContent>
    </w:sdt>
    <w:r w:rsidR="00513ECC">
      <w:rPr>
        <w:rFonts w:asciiTheme="majorHAnsi" w:eastAsiaTheme="majorEastAsia" w:hAnsiTheme="majorHAnsi" w:cstheme="majorBidi"/>
      </w:rPr>
      <w:ptab w:relativeTo="margin" w:alignment="right" w:leader="none"/>
    </w:r>
    <w:r w:rsidR="00513ECC">
      <w:rPr>
        <w:rFonts w:asciiTheme="majorHAnsi" w:eastAsiaTheme="majorEastAsia" w:hAnsiTheme="majorHAnsi" w:cstheme="majorBidi"/>
        <w:lang w:val="nl-NL"/>
      </w:rPr>
      <w:t xml:space="preserve">Pagina </w:t>
    </w:r>
    <w:r w:rsidR="00513ECC">
      <w:fldChar w:fldCharType="begin"/>
    </w:r>
    <w:r w:rsidR="00513ECC">
      <w:instrText>PAGE   \* MERGEFORMAT</w:instrText>
    </w:r>
    <w:r w:rsidR="00513ECC">
      <w:fldChar w:fldCharType="separate"/>
    </w:r>
    <w:r w:rsidR="00513ECC" w:rsidRPr="005C0F56">
      <w:rPr>
        <w:rFonts w:asciiTheme="majorHAnsi" w:eastAsiaTheme="majorEastAsia" w:hAnsiTheme="majorHAnsi" w:cstheme="majorBidi"/>
        <w:noProof/>
        <w:lang w:val="nl-NL"/>
      </w:rPr>
      <w:t>4</w:t>
    </w:r>
    <w:r w:rsidR="00513ECC">
      <w:rPr>
        <w:rFonts w:asciiTheme="majorHAnsi" w:eastAsiaTheme="majorEastAsia" w:hAnsiTheme="majorHAnsi" w:cstheme="majorBidi"/>
        <w:noProof/>
      </w:rPr>
      <w:fldChar w:fldCharType="end"/>
    </w:r>
    <w:r w:rsidR="00513ECC">
      <w:rPr>
        <w:noProof/>
        <w:lang w:val="nl-NL" w:eastAsia="nl-NL"/>
      </w:rPr>
      <mc:AlternateContent>
        <mc:Choice Requires="wpg">
          <w:drawing>
            <wp:anchor distT="0" distB="0" distL="114300" distR="114300" simplePos="0" relativeHeight="251659264" behindDoc="0" locked="0" layoutInCell="0" allowOverlap="1" wp14:anchorId="34648E04" wp14:editId="10A8FD28">
              <wp:simplePos x="0" y="0"/>
              <wp:positionH relativeFrom="page">
                <wp:align>center</wp:align>
              </wp:positionH>
              <wp:positionV relativeFrom="page">
                <wp:align>bottom</wp:align>
              </wp:positionV>
              <wp:extent cx="7757160" cy="822960"/>
              <wp:effectExtent l="0" t="0" r="0" b="0"/>
              <wp:wrapNone/>
              <wp:docPr id="59"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60"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38055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page" anchory="page"/>
            </v:group>
          </w:pict>
        </mc:Fallback>
      </mc:AlternateContent>
    </w:r>
    <w:r w:rsidR="00513ECC">
      <w:rPr>
        <w:noProof/>
        <w:lang w:val="nl-NL" w:eastAsia="nl-NL"/>
      </w:rPr>
      <mc:AlternateContent>
        <mc:Choice Requires="wps">
          <w:drawing>
            <wp:anchor distT="0" distB="0" distL="114300" distR="114300" simplePos="0" relativeHeight="251661312" behindDoc="0" locked="0" layoutInCell="1" allowOverlap="1" wp14:anchorId="3E04A8DF" wp14:editId="53CF3579">
              <wp:simplePos x="0" y="0"/>
              <wp:positionH relativeFrom="leftMargin">
                <wp:align>center</wp:align>
              </wp:positionH>
              <wp:positionV relativeFrom="page">
                <wp:align>bottom</wp:align>
              </wp:positionV>
              <wp:extent cx="90805" cy="822960"/>
              <wp:effectExtent l="0" t="0" r="23495" b="15240"/>
              <wp:wrapNone/>
              <wp:docPr id="6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2E12BF9"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Cm2EiQ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r w:rsidR="00513ECC">
      <w:rPr>
        <w:noProof/>
        <w:lang w:val="nl-NL" w:eastAsia="nl-NL"/>
      </w:rPr>
      <mc:AlternateContent>
        <mc:Choice Requires="wps">
          <w:drawing>
            <wp:anchor distT="0" distB="0" distL="114300" distR="114300" simplePos="0" relativeHeight="251660288" behindDoc="0" locked="0" layoutInCell="1" allowOverlap="1" wp14:anchorId="4F434137" wp14:editId="6229C826">
              <wp:simplePos x="0" y="0"/>
              <wp:positionH relativeFrom="rightMargin">
                <wp:align>center</wp:align>
              </wp:positionH>
              <wp:positionV relativeFrom="page">
                <wp:align>bottom</wp:align>
              </wp:positionV>
              <wp:extent cx="91440" cy="822960"/>
              <wp:effectExtent l="0" t="0" r="22860" b="15240"/>
              <wp:wrapNone/>
              <wp:docPr id="6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E926570"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OWGuq0jAgAAQwQAAA4AAAAAAAAAAAAAAAAALgIAAGRycy9lMm9Eb2MueG1s&#10;UEsBAi0AFAAGAAgAAAAhAIhDIgPcAAAABAEAAA8AAAAAAAAAAAAAAAAAfQQAAGRycy9kb3ducmV2&#10;LnhtbFBLBQYAAAAABAAEAPMAAACGBQAAAAA=&#10;" fillcolor="#4472c4 [3208]" strokecolor="#5b9bd5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BA" w:rsidRDefault="00817824">
      <w:pPr>
        <w:spacing w:after="0" w:line="240" w:lineRule="auto"/>
      </w:pPr>
      <w:r>
        <w:separator/>
      </w:r>
    </w:p>
  </w:footnote>
  <w:footnote w:type="continuationSeparator" w:id="0">
    <w:p w:rsidR="003F24BA" w:rsidRDefault="00817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pPr>
      <w:pStyle w:val="Koptekst"/>
      <w:rPr>
        <w:rFonts w:asciiTheme="majorHAnsi" w:eastAsiaTheme="majorEastAsia" w:hAnsiTheme="majorHAnsi" w:cstheme="majorBidi"/>
      </w:rPr>
    </w:pPr>
    <w:r>
      <w:rPr>
        <w:rFonts w:asciiTheme="majorHAnsi" w:eastAsiaTheme="majorEastAsia" w:hAnsiTheme="majorHAnsi" w:cstheme="majorBidi"/>
        <w:lang w:val="nl-NL"/>
      </w:rPr>
      <w:t>Marketingplan Adventure Works</w:t>
    </w:r>
  </w:p>
  <w:p w:rsidR="00C66C98" w:rsidRDefault="00513ECC">
    <w:pPr>
      <w:pStyle w:val="Koptekst"/>
    </w:pPr>
    <w:r>
      <w:rPr>
        <w:rFonts w:asciiTheme="majorHAnsi" w:eastAsiaTheme="majorEastAsia" w:hAnsiTheme="majorHAnsi" w:cstheme="majorBidi"/>
        <w:noProof/>
        <w:lang w:val="nl-NL" w:eastAsia="nl-NL"/>
      </w:rPr>
      <mc:AlternateContent>
        <mc:Choice Requires="wpg">
          <w:drawing>
            <wp:anchor distT="0" distB="0" distL="114300" distR="114300" simplePos="0" relativeHeight="251664384" behindDoc="0" locked="0" layoutInCell="1" allowOverlap="1" wp14:anchorId="37392DEF" wp14:editId="27A40085">
              <wp:simplePos x="0" y="0"/>
              <wp:positionH relativeFrom="page">
                <wp:align>center</wp:align>
              </wp:positionH>
              <wp:positionV relativeFrom="page">
                <wp:align>top</wp:align>
              </wp:positionV>
              <wp:extent cx="10047605" cy="914400"/>
              <wp:effectExtent l="0" t="0" r="19050" b="11430"/>
              <wp:wrapNone/>
              <wp:docPr id="5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5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51EE6F7"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oKlAMAAJM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page" anchory="page"/>
            </v:group>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3360" behindDoc="0" locked="0" layoutInCell="1" allowOverlap="1" wp14:anchorId="59B4A7DC" wp14:editId="02988FF2">
              <wp:simplePos x="0" y="0"/>
              <wp:positionH relativeFrom="rightMargin">
                <wp:align>center</wp:align>
              </wp:positionH>
              <wp:positionV relativeFrom="page">
                <wp:align>top</wp:align>
              </wp:positionV>
              <wp:extent cx="90805" cy="822960"/>
              <wp:effectExtent l="0" t="0" r="23495" b="15240"/>
              <wp:wrapNone/>
              <wp:docPr id="5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28FC449" id="Rectangle 471"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eEMsWCUCAABDBAAADgAAAAAAAAAAAAAAAAAuAgAAZHJzL2Uyb0RvYy54&#10;bWxQSwECLQAUAAYACAAAACEA27ArB9wAAAAEAQAADwAAAAAAAAAAAAAAAAB/BAAAZHJzL2Rvd25y&#10;ZXYueG1sUEsFBgAAAAAEAAQA8wAAAIgFAAAAAA==&#10;" fillcolor="#4472c4 [3208]" strokecolor="#5b9bd5 [3204]">
              <w10:wrap anchorx="margin" anchory="page"/>
            </v:rect>
          </w:pict>
        </mc:Fallback>
      </mc:AlternateContent>
    </w:r>
    <w:r>
      <w:rPr>
        <w:rFonts w:asciiTheme="majorHAnsi" w:eastAsiaTheme="majorEastAsia" w:hAnsiTheme="majorHAnsi" w:cstheme="majorBidi"/>
        <w:noProof/>
        <w:lang w:val="nl-NL" w:eastAsia="nl-NL"/>
      </w:rPr>
      <mc:AlternateContent>
        <mc:Choice Requires="wps">
          <w:drawing>
            <wp:anchor distT="0" distB="0" distL="114300" distR="114300" simplePos="0" relativeHeight="251662336" behindDoc="0" locked="0" layoutInCell="1" allowOverlap="1" wp14:anchorId="31D6F568" wp14:editId="1E915CFE">
              <wp:simplePos x="0" y="0"/>
              <wp:positionH relativeFrom="leftMargin">
                <wp:align>center</wp:align>
              </wp:positionH>
              <wp:positionV relativeFrom="page">
                <wp:align>top</wp:align>
              </wp:positionV>
              <wp:extent cx="90805" cy="822960"/>
              <wp:effectExtent l="0" t="0" r="23495" b="15240"/>
              <wp:wrapNone/>
              <wp:docPr id="5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A6ABE2B" id="Rectangle 472"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dxiL4mAgAAQw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Pr="00B75008" w:rsidRDefault="00D07011" w:rsidP="00FF0566">
    <w:pPr>
      <w:pStyle w:val="Koptekst"/>
    </w:pPr>
    <w:r>
      <w:rPr>
        <w:rFonts w:cs="Arial"/>
        <w:noProof/>
        <w:szCs w:val="20"/>
        <w:lang w:val="nl-NL" w:eastAsia="nl-NL"/>
      </w:rPr>
      <w:drawing>
        <wp:anchor distT="0" distB="0" distL="114300" distR="114300" simplePos="0" relativeHeight="251667456" behindDoc="1" locked="0" layoutInCell="1" allowOverlap="1" wp14:anchorId="0B11BFFB" wp14:editId="42FEB84E">
          <wp:simplePos x="0" y="0"/>
          <wp:positionH relativeFrom="column">
            <wp:posOffset>2145030</wp:posOffset>
          </wp:positionH>
          <wp:positionV relativeFrom="paragraph">
            <wp:posOffset>-454660</wp:posOffset>
          </wp:positionV>
          <wp:extent cx="695325" cy="542925"/>
          <wp:effectExtent l="0" t="0" r="9525" b="9525"/>
          <wp:wrapTight wrapText="bothSides">
            <wp:wrapPolygon edited="0">
              <wp:start x="0" y="0"/>
              <wp:lineTo x="0" y="21221"/>
              <wp:lineTo x="21304" y="21221"/>
              <wp:lineTo x="21304" y="0"/>
              <wp:lineTo x="0" y="0"/>
            </wp:wrapPolygon>
          </wp:wrapTight>
          <wp:docPr id="2" name="Afbeelding 2" descr="Afbeeldingsresultaten voor effect 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effect t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ECC"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6432" behindDoc="1" locked="0" layoutInCell="0" allowOverlap="1" wp14:anchorId="40F1640C" wp14:editId="079806CA">
              <wp:simplePos x="0" y="0"/>
              <wp:positionH relativeFrom="margin">
                <wp:posOffset>21590</wp:posOffset>
              </wp:positionH>
              <wp:positionV relativeFrom="topMargin">
                <wp:posOffset>180975</wp:posOffset>
              </wp:positionV>
              <wp:extent cx="2276475" cy="247650"/>
              <wp:effectExtent l="0" t="0" r="0" b="0"/>
              <wp:wrapTight wrapText="bothSides">
                <wp:wrapPolygon edited="0">
                  <wp:start x="0" y="0"/>
                  <wp:lineTo x="0" y="21600"/>
                  <wp:lineTo x="21600" y="21600"/>
                  <wp:lineTo x="21600" y="0"/>
                </wp:wrapPolygon>
              </wp:wrapTight>
              <wp:docPr id="5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76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C98" w:rsidRDefault="00D07011" w:rsidP="00D07011">
                          <w:pPr>
                            <w:spacing w:after="0" w:line="240" w:lineRule="auto"/>
                          </w:pPr>
                          <w:r>
                            <w:t>Lessenserie ‘het effect van taal’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F1640C" id="_x0000_t202" coordsize="21600,21600" o:spt="202" path="m,l,21600r21600,l21600,xe">
              <v:stroke joinstyle="miter"/>
              <v:path gradientshapeok="t" o:connecttype="rect"/>
            </v:shapetype>
            <v:shape id="Text Box 475" o:spid="_x0000_s1026" type="#_x0000_t202" style="position:absolute;margin-left:1.7pt;margin-top:14.25pt;width:179.25pt;height: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" o:allowincell="f" filled="f" stroked="f">
              <v:textbox inset=",0,,0">
                <w:txbxContent>
                  <w:p w:rsidR="00C66C98" w:rsidRDefault="00D07011" w:rsidP="00D07011">
                    <w:pPr>
                      <w:spacing w:after="0" w:line="240" w:lineRule="auto"/>
                    </w:pPr>
                    <w:r>
                      <w:t>Lessenserie ‘het effect van taal’</w:t>
                    </w:r>
                  </w:p>
                </w:txbxContent>
              </v:textbox>
              <w10:wrap type="tight"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98" w:rsidRDefault="00513ECC" w:rsidP="00FF0566">
    <w:pPr>
      <w:pStyle w:val="Koptekst"/>
    </w:pPr>
    <w:r w:rsidRPr="0037530E">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665408" behindDoc="0" locked="0" layoutInCell="0" allowOverlap="1" wp14:anchorId="77F04C97" wp14:editId="58B7478C">
              <wp:simplePos x="0" y="0"/>
              <wp:positionH relativeFrom="page">
                <wp:posOffset>8547735</wp:posOffset>
              </wp:positionH>
              <wp:positionV relativeFrom="topMargin">
                <wp:posOffset>485775</wp:posOffset>
              </wp:positionV>
              <wp:extent cx="914400" cy="170815"/>
              <wp:effectExtent l="0" t="0" r="0" b="0"/>
              <wp:wrapNone/>
              <wp:docPr id="19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7F04C97" id="_x0000_t202" coordsize="21600,21600" o:spt="202" path="m,l,21600r21600,l21600,xe">
              <v:stroke joinstyle="miter"/>
              <v:path gradientshapeok="t" o:connecttype="rect"/>
            </v:shapetype>
            <v:shape id="Text Box 476" o:spid="_x0000_s1027" type="#_x0000_t202" style="position:absolute;margin-left:673.05pt;margin-top:38.25pt;width:1in;height:13.45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" o:allowincell="f" fillcolor="#5b9bd5 [3204]" stroked="f">
              <v:textbox style="mso-fit-shape-to-text:t" inset=",0,,0">
                <w:txbxContent>
                  <w:p w:rsidR="00C66C98" w:rsidRDefault="00513ECC" w:rsidP="00FF056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AE3DF7">
                      <w:rPr>
                        <w:noProof/>
                        <w:color w:val="FFFFFF" w:themeColor="background1"/>
                        <w14:numForm w14:val="lining"/>
                      </w:rPr>
                      <w:t>136</w:t>
                    </w:r>
                    <w:r>
                      <w:rPr>
                        <w:noProof/>
                        <w:color w:val="FFFFFF" w:themeColor="background1"/>
                        <w14:numForm w14:val="lining"/>
                      </w:rPr>
                      <w:fldChar w:fldCharType="end"/>
                    </w:r>
                  </w:p>
                </w:txbxContent>
              </v:textbox>
              <w10:wrap anchorx="page" anchory="margin"/>
            </v:shape>
          </w:pict>
        </mc:Fallback>
      </mc:AlternateContent>
    </w:r>
  </w:p>
  <w:p w:rsidR="00C66C98" w:rsidRDefault="009820E3" w:rsidP="00FF0566">
    <w:pPr>
      <w:pStyle w:val="Koptekst"/>
    </w:pPr>
  </w:p>
  <w:p w:rsidR="00C66C98" w:rsidRDefault="009820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108"/>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A012C77"/>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1E721E6"/>
    <w:multiLevelType w:val="hybridMultilevel"/>
    <w:tmpl w:val="5BC878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CBB0E35"/>
    <w:multiLevelType w:val="hybridMultilevel"/>
    <w:tmpl w:val="93164E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3F136FA"/>
    <w:multiLevelType w:val="hybridMultilevel"/>
    <w:tmpl w:val="6178D818"/>
    <w:lvl w:ilvl="0" w:tplc="F1862A5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730ECE"/>
    <w:multiLevelType w:val="hybridMultilevel"/>
    <w:tmpl w:val="F4063334"/>
    <w:lvl w:ilvl="0" w:tplc="B22CB4EA">
      <w:start w:val="5"/>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4BE2BA7"/>
    <w:multiLevelType w:val="multilevel"/>
    <w:tmpl w:val="D562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44A81"/>
    <w:multiLevelType w:val="multilevel"/>
    <w:tmpl w:val="FD2C05A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C"/>
    <w:rsid w:val="000B3781"/>
    <w:rsid w:val="001011E2"/>
    <w:rsid w:val="001A6D10"/>
    <w:rsid w:val="001C67B8"/>
    <w:rsid w:val="001E4DC0"/>
    <w:rsid w:val="003F24BA"/>
    <w:rsid w:val="00513ECC"/>
    <w:rsid w:val="0054372B"/>
    <w:rsid w:val="005B2825"/>
    <w:rsid w:val="007259CD"/>
    <w:rsid w:val="007630FB"/>
    <w:rsid w:val="00817824"/>
    <w:rsid w:val="00882E20"/>
    <w:rsid w:val="008C539A"/>
    <w:rsid w:val="009820E3"/>
    <w:rsid w:val="00C60F1A"/>
    <w:rsid w:val="00C76EAF"/>
    <w:rsid w:val="00D07011"/>
    <w:rsid w:val="00D13AE2"/>
    <w:rsid w:val="00E208B0"/>
    <w:rsid w:val="00E97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AF0A2"/>
  <w15:chartTrackingRefBased/>
  <w15:docId w15:val="{7434B860-FE2C-40A4-8509-82A35846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13ECC"/>
  </w:style>
  <w:style w:type="paragraph" w:styleId="Kop2">
    <w:name w:val="heading 2"/>
    <w:basedOn w:val="Standaard"/>
    <w:next w:val="Standaard"/>
    <w:link w:val="Kop2Char"/>
    <w:uiPriority w:val="9"/>
    <w:unhideWhenUsed/>
    <w:qFormat/>
    <w:rsid w:val="0051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unhideWhenUsed/>
    <w:qFormat/>
    <w:rsid w:val="00513E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3ECC"/>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513ECC"/>
    <w:rPr>
      <w:rFonts w:asciiTheme="majorHAnsi" w:eastAsiaTheme="majorEastAsia" w:hAnsiTheme="majorHAnsi" w:cstheme="majorBidi"/>
      <w:i/>
      <w:iCs/>
      <w:color w:val="2E74B5" w:themeColor="accent1" w:themeShade="BF"/>
    </w:rPr>
  </w:style>
  <w:style w:type="table" w:styleId="Tabelraster">
    <w:name w:val="Table Grid"/>
    <w:basedOn w:val="Standaardtabel"/>
    <w:uiPriority w:val="39"/>
    <w:rsid w:val="0051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3ECC"/>
    <w:pPr>
      <w:ind w:left="720"/>
      <w:contextualSpacing/>
    </w:pPr>
  </w:style>
  <w:style w:type="character" w:styleId="Hyperlink">
    <w:name w:val="Hyperlink"/>
    <w:basedOn w:val="Standaardalinea-lettertype"/>
    <w:uiPriority w:val="99"/>
    <w:unhideWhenUsed/>
    <w:rsid w:val="00513ECC"/>
    <w:rPr>
      <w:color w:val="0563C1" w:themeColor="hyperlink"/>
      <w:u w:val="single"/>
    </w:rPr>
  </w:style>
  <w:style w:type="paragraph" w:styleId="Voettekst">
    <w:name w:val="footer"/>
    <w:basedOn w:val="Standaard"/>
    <w:link w:val="Voet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VoettekstChar">
    <w:name w:val="Voettekst Char"/>
    <w:basedOn w:val="Standaardalinea-lettertype"/>
    <w:link w:val="Voettekst"/>
    <w:uiPriority w:val="99"/>
    <w:rsid w:val="00513ECC"/>
    <w:rPr>
      <w:rFonts w:ascii="Arial" w:eastAsiaTheme="minorEastAsia" w:hAnsi="Arial"/>
      <w:sz w:val="20"/>
      <w:lang w:val="cs-CZ" w:eastAsia="cs-CZ"/>
    </w:rPr>
  </w:style>
  <w:style w:type="paragraph" w:styleId="Koptekst">
    <w:name w:val="header"/>
    <w:basedOn w:val="Standaard"/>
    <w:link w:val="KoptekstChar"/>
    <w:uiPriority w:val="99"/>
    <w:rsid w:val="00513ECC"/>
    <w:pPr>
      <w:tabs>
        <w:tab w:val="center" w:pos="4680"/>
        <w:tab w:val="right" w:pos="9360"/>
      </w:tabs>
      <w:spacing w:after="0" w:line="240" w:lineRule="auto"/>
    </w:pPr>
    <w:rPr>
      <w:rFonts w:ascii="Arial" w:eastAsiaTheme="minorEastAsia" w:hAnsi="Arial"/>
      <w:sz w:val="20"/>
      <w:lang w:val="cs-CZ" w:eastAsia="cs-CZ"/>
    </w:rPr>
  </w:style>
  <w:style w:type="character" w:customStyle="1" w:styleId="KoptekstChar">
    <w:name w:val="Koptekst Char"/>
    <w:basedOn w:val="Standaardalinea-lettertype"/>
    <w:link w:val="Koptekst"/>
    <w:uiPriority w:val="99"/>
    <w:rsid w:val="00513ECC"/>
    <w:rPr>
      <w:rFonts w:ascii="Arial" w:eastAsiaTheme="minorEastAsia" w:hAnsi="Arial"/>
      <w:sz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82777/Effecten_van_ta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aken.wikiwijs.nl/82783/Docentenhandleiding_effecten_van_ta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ken.wikiwijs.nl/82777/Effecten_van_taa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771</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5</cp:revision>
  <dcterms:created xsi:type="dcterms:W3CDTF">2016-08-01T10:36:00Z</dcterms:created>
  <dcterms:modified xsi:type="dcterms:W3CDTF">2016-08-01T10:46:00Z</dcterms:modified>
</cp:coreProperties>
</file>