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2A0B" w14:textId="582C9AA7" w:rsidR="00E7140F" w:rsidRDefault="00061204" w:rsidP="00DA5DF1">
      <w:pPr>
        <w:pStyle w:val="Titelvandeflyer"/>
      </w:pPr>
      <w:bookmarkStart w:id="0" w:name="_Toc165360495"/>
      <w:r>
        <w:t>Begrippenlijst</w:t>
      </w:r>
    </w:p>
    <w:p w14:paraId="13CBCDF5" w14:textId="582C9AA7" w:rsidR="00E7140F" w:rsidRPr="001D1EFD" w:rsidRDefault="00061204" w:rsidP="00061204">
      <w:pPr>
        <w:sectPr w:rsidR="00E7140F" w:rsidRPr="001D1EFD" w:rsidSect="00574F3A">
          <w:headerReference w:type="default" r:id="rId11"/>
          <w:footerReference w:type="default" r:id="rId12"/>
          <w:type w:val="continuous"/>
          <w:pgSz w:w="11900" w:h="16840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AF637C" wp14:editId="6D6614A7">
                <wp:simplePos x="0" y="0"/>
                <wp:positionH relativeFrom="column">
                  <wp:posOffset>-88265</wp:posOffset>
                </wp:positionH>
                <wp:positionV relativeFrom="paragraph">
                  <wp:posOffset>173355</wp:posOffset>
                </wp:positionV>
                <wp:extent cx="6248400" cy="5514975"/>
                <wp:effectExtent l="0" t="0" r="0" b="9525"/>
                <wp:wrapNone/>
                <wp:docPr id="15285366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514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489BF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229D0FBB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57CFBDA9" w14:textId="77777777" w:rsidR="001D1EFD" w:rsidRPr="00985FB1" w:rsidRDefault="001D1EFD" w:rsidP="00985FB1">
                            <w:pPr>
                              <w:spacing w:line="254" w:lineRule="auto"/>
                              <w:ind w:left="357" w:hanging="357"/>
                              <w:rPr>
                                <w:rFonts w:ascii="Source Sans Pro" w:eastAsia="Verdana" w:hAnsi="Source Sans Pro"/>
                                <w:szCs w:val="22"/>
                                <w:lang w:val="en-US"/>
                              </w:rPr>
                            </w:pPr>
                          </w:p>
                          <w:p w14:paraId="4641D6A1" w14:textId="77777777" w:rsidR="00061204" w:rsidRDefault="00061204" w:rsidP="00061204">
                            <w:pPr>
                              <w:spacing w:after="240"/>
                            </w:pPr>
                          </w:p>
                          <w:p w14:paraId="6A68DCB8" w14:textId="5FA8B271" w:rsidR="00B8648D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Geluid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317FC7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>een trilling die zicht verplaatst van een geluidsbron naar de ontvanger</w:t>
                            </w:r>
                            <w:r w:rsidR="00EA0A26">
                              <w:rPr>
                                <w:rFonts w:eastAsia="Verdana"/>
                                <w:szCs w:val="22"/>
                              </w:rPr>
                              <w:t>.</w:t>
                            </w:r>
                          </w:p>
                          <w:p w14:paraId="5A1D71FE" w14:textId="77777777" w:rsidR="00EA0A26" w:rsidRPr="00B8648D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53E85C34" w14:textId="22176345" w:rsidR="00B8648D" w:rsidRPr="00B8648D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Geluidsbron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>iets wat zelf geluid maakt, bijvoorbeeld een stem of een gitaar.</w:t>
                            </w:r>
                          </w:p>
                          <w:p w14:paraId="59FECC60" w14:textId="77777777" w:rsidR="00EA0A26" w:rsidRDefault="00EA0A26" w:rsidP="006050AB">
                            <w:pPr>
                              <w:spacing w:line="254" w:lineRule="auto"/>
                              <w:ind w:left="1440" w:hanging="1440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4F04454A" w14:textId="36AB0580" w:rsidR="006050AB" w:rsidRDefault="00B8648D" w:rsidP="006050AB">
                            <w:pPr>
                              <w:spacing w:line="254" w:lineRule="auto"/>
                              <w:ind w:left="1440" w:hanging="1440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Frequentie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9376D0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9376D0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het aantal trillingen per seconde, het bepaalt de toonhoogte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 xml:space="preserve">van een geluid. </w:t>
                            </w:r>
                          </w:p>
                          <w:p w14:paraId="5141B9A6" w14:textId="37D977C2" w:rsidR="006050AB" w:rsidRDefault="006050AB" w:rsidP="006050AB">
                            <w:pPr>
                              <w:spacing w:line="254" w:lineRule="auto"/>
                              <w:ind w:left="1440" w:hanging="1440"/>
                              <w:rPr>
                                <w:rFonts w:eastAsia="Verdana"/>
                                <w:szCs w:val="22"/>
                              </w:rPr>
                            </w:pP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 xml:space="preserve"> </w:t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>eenheid is Hz (hertz).</w:t>
                            </w:r>
                          </w:p>
                          <w:p w14:paraId="7AB5DE18" w14:textId="77777777" w:rsidR="00EA0A26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1539D224" w14:textId="1EF366A7" w:rsidR="00B8648D" w:rsidRPr="00B8648D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Geluidssterkte </w:t>
                            </w:r>
                            <w:r w:rsidR="00EB2ED5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EB2ED5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>of volume</w:t>
                            </w:r>
                            <w:r w:rsidR="00EB2ED5">
                              <w:rPr>
                                <w:rFonts w:eastAsia="Verdana"/>
                                <w:szCs w:val="22"/>
                              </w:rPr>
                              <w:t xml:space="preserve">.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 </w:t>
                            </w:r>
                            <w:r w:rsidR="00EB2ED5">
                              <w:rPr>
                                <w:rFonts w:eastAsia="Verdana"/>
                                <w:szCs w:val="22"/>
                              </w:rPr>
                              <w:t>Het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 bepaalt hoe luid je een geluid hoort. De eenheid is dB (decibel).</w:t>
                            </w:r>
                            <w:r w:rsidR="00EB2ED5">
                              <w:rPr>
                                <w:rFonts w:eastAsia="Verdana"/>
                                <w:szCs w:val="22"/>
                              </w:rPr>
                              <w:t xml:space="preserve"> </w:t>
                            </w:r>
                          </w:p>
                          <w:p w14:paraId="268434F7" w14:textId="77777777" w:rsidR="00EA0A26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55F68551" w14:textId="2E163F39" w:rsidR="00EA0A26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Decibel (dB)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 xml:space="preserve">hiermee druk je uit hoe hard een geluid is. Hoe harder een geluid, </w:t>
                            </w:r>
                          </w:p>
                          <w:p w14:paraId="663F688C" w14:textId="7D775B9D" w:rsidR="00B8648D" w:rsidRPr="00B8648D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 xml:space="preserve">hoe hoger het aantal dB. </w:t>
                            </w:r>
                          </w:p>
                          <w:p w14:paraId="05C080EA" w14:textId="77777777" w:rsidR="00EA0A26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299AA8EA" w14:textId="38F0B79B" w:rsidR="00B8648D" w:rsidRPr="00B8648D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Decibelmeter 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>een apparaat waarmee je de geluidssterkte meet in dB.</w:t>
                            </w:r>
                          </w:p>
                          <w:p w14:paraId="36CB687C" w14:textId="77777777" w:rsidR="00EA0A26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5A7D1B15" w14:textId="451E4F0C" w:rsidR="00EA0A26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Tussenstof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 xml:space="preserve">een stof waarin geluid zich verplaats. </w:t>
                            </w:r>
                          </w:p>
                          <w:p w14:paraId="2D4EDB9F" w14:textId="425A76E3" w:rsidR="00B8648D" w:rsidRPr="00B8648D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 xml:space="preserve">Zonder tussenstof (in vacuüm) kan geluid zich niet verplaatsen. Voorbeelden van </w:t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>tussenstof zijn lucht of hout.</w:t>
                            </w:r>
                          </w:p>
                          <w:p w14:paraId="4E7431D4" w14:textId="77777777" w:rsidR="00EA0A26" w:rsidRDefault="00B8648D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 xml:space="preserve">Versterker </w:t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Pr="00B8648D">
                              <w:rPr>
                                <w:rFonts w:eastAsia="Verdana"/>
                                <w:szCs w:val="22"/>
                              </w:rPr>
                              <w:tab/>
                              <w:t xml:space="preserve">een apparaat waarmee je de geluidssterkte kunt vergroten. </w:t>
                            </w:r>
                          </w:p>
                          <w:p w14:paraId="14219482" w14:textId="07D46EAA" w:rsidR="00B8648D" w:rsidRDefault="00EA0A26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Verdana"/>
                                <w:szCs w:val="22"/>
                              </w:rPr>
                              <w:tab/>
                            </w:r>
                            <w:r w:rsidR="00B8648D" w:rsidRPr="00B8648D">
                              <w:rPr>
                                <w:rFonts w:eastAsia="Verdana"/>
                                <w:szCs w:val="22"/>
                              </w:rPr>
                              <w:t>Je kunt een geluid harder laten klinken.</w:t>
                            </w:r>
                          </w:p>
                          <w:p w14:paraId="786A3881" w14:textId="77777777" w:rsidR="00F85375" w:rsidRDefault="00F85375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  <w:p w14:paraId="7F5E4B9C" w14:textId="1C7EADA7" w:rsidR="00F85375" w:rsidRDefault="00F85375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>
                              <w:rPr>
                                <w:rFonts w:eastAsia="Verdana"/>
                                <w:szCs w:val="22"/>
                              </w:rPr>
                              <w:t>Kader:</w:t>
                            </w:r>
                          </w:p>
                          <w:p w14:paraId="124D1EDD" w14:textId="48B6DB6C" w:rsidR="00F85375" w:rsidRDefault="00F85375" w:rsidP="00F85375">
                            <w:r>
                              <w:t>Oscilloscoop</w:t>
                            </w:r>
                            <w:r>
                              <w:tab/>
                            </w:r>
                            <w:r>
                              <w:tab/>
                              <w:t>een apparaat waarmee je geluid (dus trillingen) zichtbaar kunt maken.</w:t>
                            </w:r>
                          </w:p>
                          <w:p w14:paraId="095286F6" w14:textId="77777777" w:rsidR="00F85375" w:rsidRPr="00061204" w:rsidRDefault="00F85375" w:rsidP="006050AB">
                            <w:p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637C" id="Tekstvak 21" o:spid="_x0000_s1026" style="position:absolute;margin-left:-6.95pt;margin-top:13.65pt;width:492pt;height:43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" fillcolor="#f1d289 [1950]" stroked="f" strokeweight=".5pt">
                <v:textbox>
                  <w:txbxContent>
                    <w:p w14:paraId="1B1489BF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229D0FBB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57CFBDA9" w14:textId="77777777" w:rsidR="001D1EFD" w:rsidRPr="00985FB1" w:rsidRDefault="001D1EFD" w:rsidP="00985FB1">
                      <w:pPr>
                        <w:spacing w:line="254" w:lineRule="auto"/>
                        <w:ind w:left="357" w:hanging="357"/>
                        <w:rPr>
                          <w:rFonts w:ascii="Source Sans Pro" w:eastAsia="Verdana" w:hAnsi="Source Sans Pro"/>
                          <w:szCs w:val="22"/>
                          <w:lang w:val="en-US"/>
                        </w:rPr>
                      </w:pPr>
                    </w:p>
                    <w:p w14:paraId="4641D6A1" w14:textId="77777777" w:rsidR="00061204" w:rsidRDefault="00061204" w:rsidP="00061204">
                      <w:pPr>
                        <w:spacing w:after="240"/>
                      </w:pPr>
                    </w:p>
                    <w:p w14:paraId="6A68DCB8" w14:textId="5FA8B271" w:rsidR="00B8648D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Geluid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="00317FC7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>een trilling die zicht verplaatst van een geluidsbron naar de ontvanger</w:t>
                      </w:r>
                      <w:r w:rsidR="00EA0A26">
                        <w:rPr>
                          <w:rFonts w:eastAsia="Verdana"/>
                          <w:szCs w:val="22"/>
                        </w:rPr>
                        <w:t>.</w:t>
                      </w:r>
                    </w:p>
                    <w:p w14:paraId="5A1D71FE" w14:textId="77777777" w:rsidR="00EA0A26" w:rsidRPr="00B8648D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53E85C34" w14:textId="22176345" w:rsidR="00B8648D" w:rsidRPr="00B8648D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Geluidsbron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>iets wat zelf geluid maakt, bijvoorbeeld een stem of een gitaar.</w:t>
                      </w:r>
                    </w:p>
                    <w:p w14:paraId="59FECC60" w14:textId="77777777" w:rsidR="00EA0A26" w:rsidRDefault="00EA0A26" w:rsidP="006050AB">
                      <w:pPr>
                        <w:spacing w:line="254" w:lineRule="auto"/>
                        <w:ind w:left="1440" w:hanging="1440"/>
                        <w:rPr>
                          <w:rFonts w:eastAsia="Verdana"/>
                          <w:szCs w:val="22"/>
                        </w:rPr>
                      </w:pPr>
                    </w:p>
                    <w:p w14:paraId="4F04454A" w14:textId="36AB0580" w:rsidR="006050AB" w:rsidRDefault="00B8648D" w:rsidP="006050AB">
                      <w:pPr>
                        <w:spacing w:line="254" w:lineRule="auto"/>
                        <w:ind w:left="1440" w:hanging="1440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Frequentie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="009376D0">
                        <w:rPr>
                          <w:rFonts w:eastAsia="Verdana"/>
                          <w:szCs w:val="22"/>
                        </w:rPr>
                        <w:tab/>
                      </w:r>
                      <w:r w:rsidR="009376D0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 xml:space="preserve">het aantal trillingen per seconde, het bepaalt de toonhoogte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 xml:space="preserve">van een geluid. </w:t>
                      </w:r>
                    </w:p>
                    <w:p w14:paraId="5141B9A6" w14:textId="37D977C2" w:rsidR="006050AB" w:rsidRDefault="006050AB" w:rsidP="006050AB">
                      <w:pPr>
                        <w:spacing w:line="254" w:lineRule="auto"/>
                        <w:ind w:left="1440" w:hanging="1440"/>
                        <w:rPr>
                          <w:rFonts w:eastAsia="Verdana"/>
                          <w:szCs w:val="22"/>
                        </w:rPr>
                      </w:pP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>De</w:t>
                      </w:r>
                      <w:r>
                        <w:rPr>
                          <w:rFonts w:eastAsia="Verdana"/>
                          <w:szCs w:val="22"/>
                        </w:rPr>
                        <w:t xml:space="preserve"> </w:t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>eenheid is Hz (hertz).</w:t>
                      </w:r>
                    </w:p>
                    <w:p w14:paraId="7AB5DE18" w14:textId="77777777" w:rsidR="00EA0A26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1539D224" w14:textId="1EF366A7" w:rsidR="00B8648D" w:rsidRPr="00B8648D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Geluidssterkte </w:t>
                      </w:r>
                      <w:r w:rsidR="00EB2ED5">
                        <w:rPr>
                          <w:rFonts w:eastAsia="Verdana"/>
                          <w:szCs w:val="22"/>
                        </w:rPr>
                        <w:tab/>
                      </w:r>
                      <w:r w:rsidR="00EB2ED5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>of volume</w:t>
                      </w:r>
                      <w:r w:rsidR="00EB2ED5">
                        <w:rPr>
                          <w:rFonts w:eastAsia="Verdana"/>
                          <w:szCs w:val="22"/>
                        </w:rPr>
                        <w:t xml:space="preserve">.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 xml:space="preserve"> </w:t>
                      </w:r>
                      <w:r w:rsidR="00EB2ED5">
                        <w:rPr>
                          <w:rFonts w:eastAsia="Verdana"/>
                          <w:szCs w:val="22"/>
                        </w:rPr>
                        <w:t>Het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 xml:space="preserve"> bepaalt hoe luid je een geluid hoort. De eenheid is dB (decibel).</w:t>
                      </w:r>
                      <w:r w:rsidR="00EB2ED5">
                        <w:rPr>
                          <w:rFonts w:eastAsia="Verdana"/>
                          <w:szCs w:val="22"/>
                        </w:rPr>
                        <w:t xml:space="preserve"> </w:t>
                      </w:r>
                    </w:p>
                    <w:p w14:paraId="268434F7" w14:textId="77777777" w:rsidR="00EA0A26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55F68551" w14:textId="2E163F39" w:rsidR="00EA0A26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Decibel (dB)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 xml:space="preserve">hiermee druk je uit hoe hard een geluid is. Hoe harder een geluid, </w:t>
                      </w:r>
                    </w:p>
                    <w:p w14:paraId="663F688C" w14:textId="7D775B9D" w:rsidR="00B8648D" w:rsidRPr="00B8648D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 xml:space="preserve">hoe hoger het aantal dB. </w:t>
                      </w:r>
                    </w:p>
                    <w:p w14:paraId="05C080EA" w14:textId="77777777" w:rsidR="00EA0A26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299AA8EA" w14:textId="38F0B79B" w:rsidR="00B8648D" w:rsidRPr="00B8648D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Decibelmeter 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>een apparaat waarmee je de geluidssterkte meet in dB.</w:t>
                      </w:r>
                    </w:p>
                    <w:p w14:paraId="36CB687C" w14:textId="77777777" w:rsidR="00EA0A26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5A7D1B15" w14:textId="451E4F0C" w:rsidR="00EA0A26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Tussenstof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 xml:space="preserve">een stof waarin geluid zich verplaats. </w:t>
                      </w:r>
                    </w:p>
                    <w:p w14:paraId="2D4EDB9F" w14:textId="425A76E3" w:rsidR="00B8648D" w:rsidRPr="00B8648D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 xml:space="preserve">Zonder tussenstof (in vacuüm) kan geluid zich niet verplaatsen. Voorbeelden van </w:t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ab/>
                        <w:t>tussenstof zijn lucht of hout.</w:t>
                      </w:r>
                    </w:p>
                    <w:p w14:paraId="4E7431D4" w14:textId="77777777" w:rsidR="00EA0A26" w:rsidRDefault="00B8648D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B8648D">
                        <w:rPr>
                          <w:rFonts w:eastAsia="Verdana"/>
                          <w:szCs w:val="22"/>
                        </w:rPr>
                        <w:t xml:space="preserve">Versterker </w:t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</w:r>
                      <w:r w:rsidRPr="00B8648D">
                        <w:rPr>
                          <w:rFonts w:eastAsia="Verdana"/>
                          <w:szCs w:val="22"/>
                        </w:rPr>
                        <w:tab/>
                        <w:t xml:space="preserve">een apparaat waarmee je de geluidssterkte kunt vergroten. </w:t>
                      </w:r>
                    </w:p>
                    <w:p w14:paraId="14219482" w14:textId="07D46EAA" w:rsidR="00B8648D" w:rsidRDefault="00EA0A26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>
                        <w:rPr>
                          <w:rFonts w:eastAsia="Verdana"/>
                          <w:szCs w:val="22"/>
                        </w:rPr>
                        <w:tab/>
                      </w:r>
                      <w:r w:rsidR="00B8648D" w:rsidRPr="00B8648D">
                        <w:rPr>
                          <w:rFonts w:eastAsia="Verdana"/>
                          <w:szCs w:val="22"/>
                        </w:rPr>
                        <w:t>Je kunt een geluid harder laten klinken.</w:t>
                      </w:r>
                    </w:p>
                    <w:p w14:paraId="786A3881" w14:textId="77777777" w:rsidR="00F85375" w:rsidRDefault="00F85375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  <w:p w14:paraId="7F5E4B9C" w14:textId="1C7EADA7" w:rsidR="00F85375" w:rsidRDefault="00F85375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>
                        <w:rPr>
                          <w:rFonts w:eastAsia="Verdana"/>
                          <w:szCs w:val="22"/>
                        </w:rPr>
                        <w:t>Kader:</w:t>
                      </w:r>
                    </w:p>
                    <w:p w14:paraId="124D1EDD" w14:textId="48B6DB6C" w:rsidR="00F85375" w:rsidRDefault="00F85375" w:rsidP="00F85375">
                      <w:r>
                        <w:t>Oscilloscoop</w:t>
                      </w:r>
                      <w:r>
                        <w:tab/>
                      </w:r>
                      <w:r>
                        <w:tab/>
                        <w:t>een apparaat waarmee je geluid (dus trillingen) zichtbaar kunt maken.</w:t>
                      </w:r>
                    </w:p>
                    <w:p w14:paraId="095286F6" w14:textId="77777777" w:rsidR="00F85375" w:rsidRPr="00061204" w:rsidRDefault="00F85375" w:rsidP="006050AB">
                      <w:p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5C78C166" wp14:editId="3FAEA5DE">
            <wp:simplePos x="0" y="0"/>
            <wp:positionH relativeFrom="column">
              <wp:posOffset>226695</wp:posOffset>
            </wp:positionH>
            <wp:positionV relativeFrom="paragraph">
              <wp:posOffset>78740</wp:posOffset>
            </wp:positionV>
            <wp:extent cx="692785" cy="694055"/>
            <wp:effectExtent l="0" t="0" r="0" b="0"/>
            <wp:wrapNone/>
            <wp:docPr id="1551515710" name="Afbeelding 9" descr="Afbeelding met Graphics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15710" name="Afbeelding 9" descr="Afbeelding met Graphics, symbool, Lettertype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4CB442" wp14:editId="71DA7E5D">
                <wp:simplePos x="0" y="0"/>
                <wp:positionH relativeFrom="column">
                  <wp:posOffset>191770</wp:posOffset>
                </wp:positionH>
                <wp:positionV relativeFrom="paragraph">
                  <wp:posOffset>56515</wp:posOffset>
                </wp:positionV>
                <wp:extent cx="788035" cy="781050"/>
                <wp:effectExtent l="12700" t="12700" r="12065" b="19050"/>
                <wp:wrapNone/>
                <wp:docPr id="1970686075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86CC5" id="Ovaal 5" o:spid="_x0000_s1026" style="position:absolute;margin-left:15.1pt;margin-top:4.45pt;width:62.05pt;height:6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" fillcolor="white [3201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</w:p>
    <w:bookmarkEnd w:id="0"/>
    <w:p w14:paraId="08B94BF7" w14:textId="14A40C73" w:rsidR="00F3052E" w:rsidRDefault="00554BE1" w:rsidP="00F3052E">
      <w:pPr>
        <w:pStyle w:val="Titelvandeflyer"/>
      </w:pPr>
      <w:r>
        <w:lastRenderedPageBreak/>
        <w:t>Aantekeningen</w:t>
      </w:r>
    </w:p>
    <w:p w14:paraId="68D89C60" w14:textId="3600D7BE" w:rsidR="00C06079" w:rsidRDefault="00C06079" w:rsidP="00061204">
      <w:pPr>
        <w:pStyle w:val="Inleiding"/>
      </w:pPr>
    </w:p>
    <w:sectPr w:rsidR="00C06079" w:rsidSect="00E7140F">
      <w:headerReference w:type="default" r:id="rId14"/>
      <w:pgSz w:w="11900" w:h="16840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6AAD" w14:textId="77777777" w:rsidR="005C187A" w:rsidRDefault="005C187A" w:rsidP="0012623B">
      <w:r>
        <w:separator/>
      </w:r>
    </w:p>
    <w:p w14:paraId="0C9B531B" w14:textId="77777777" w:rsidR="005C187A" w:rsidRDefault="005C187A"/>
  </w:endnote>
  <w:endnote w:type="continuationSeparator" w:id="0">
    <w:p w14:paraId="6BF60DDC" w14:textId="77777777" w:rsidR="005C187A" w:rsidRDefault="005C187A" w:rsidP="0012623B">
      <w:r>
        <w:continuationSeparator/>
      </w:r>
    </w:p>
    <w:p w14:paraId="597EB339" w14:textId="77777777" w:rsidR="005C187A" w:rsidRDefault="005C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3D2" w14:textId="77777777" w:rsidR="00E7140F" w:rsidRDefault="00E7140F">
    <w:pPr>
      <w:pStyle w:val="Voettekst"/>
    </w:pPr>
  </w:p>
  <w:p w14:paraId="7BD8B282" w14:textId="77777777" w:rsidR="00E7140F" w:rsidRDefault="00E7140F">
    <w:pPr>
      <w:pStyle w:val="Voettekst"/>
    </w:pPr>
  </w:p>
  <w:p w14:paraId="4ECDDDE0" w14:textId="77777777" w:rsidR="00E7140F" w:rsidRDefault="00E7140F">
    <w:pPr>
      <w:pStyle w:val="Voettekst"/>
    </w:pPr>
  </w:p>
  <w:p w14:paraId="2111EBF4" w14:textId="77777777" w:rsidR="00E7140F" w:rsidRDefault="00E7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BB70" w14:textId="77777777" w:rsidR="005C187A" w:rsidRDefault="005C187A" w:rsidP="0012623B">
      <w:r>
        <w:separator/>
      </w:r>
    </w:p>
  </w:footnote>
  <w:footnote w:type="continuationSeparator" w:id="0">
    <w:p w14:paraId="30183F68" w14:textId="77777777" w:rsidR="005C187A" w:rsidRDefault="005C187A" w:rsidP="0012623B">
      <w:r>
        <w:continuationSeparator/>
      </w:r>
    </w:p>
    <w:p w14:paraId="2D4547AF" w14:textId="77777777" w:rsidR="005C187A" w:rsidRDefault="005C1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A49" w14:textId="22D0E1CF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727960465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66B6A" w14:textId="77777777" w:rsidR="00E7140F" w:rsidRDefault="00E7140F">
    <w:pPr>
      <w:pStyle w:val="Koptekst"/>
    </w:pPr>
  </w:p>
  <w:p w14:paraId="7C3B34DC" w14:textId="77777777" w:rsidR="00E7140F" w:rsidRDefault="00E7140F">
    <w:pPr>
      <w:pStyle w:val="Koptekst"/>
    </w:pPr>
  </w:p>
  <w:p w14:paraId="5A6E9E32" w14:textId="77777777" w:rsidR="00E7140F" w:rsidRDefault="00E7140F">
    <w:pPr>
      <w:pStyle w:val="Koptekst"/>
    </w:pPr>
  </w:p>
  <w:p w14:paraId="04099DA7" w14:textId="77777777" w:rsidR="00E7140F" w:rsidRDefault="00E7140F">
    <w:pPr>
      <w:pStyle w:val="Koptekst"/>
    </w:pPr>
  </w:p>
  <w:p w14:paraId="76ECAA3A" w14:textId="77777777" w:rsidR="00E7140F" w:rsidRDefault="00E7140F">
    <w:pPr>
      <w:pStyle w:val="Koptekst"/>
    </w:pPr>
  </w:p>
  <w:p w14:paraId="15E34099" w14:textId="77777777" w:rsidR="00E7140F" w:rsidRDefault="00E7140F">
    <w:pPr>
      <w:pStyle w:val="Koptekst"/>
    </w:pPr>
  </w:p>
  <w:p w14:paraId="78E9B338" w14:textId="77777777" w:rsidR="00E7140F" w:rsidRDefault="00E7140F">
    <w:pPr>
      <w:pStyle w:val="Koptekst"/>
    </w:pPr>
  </w:p>
  <w:p w14:paraId="22588325" w14:textId="77777777" w:rsidR="00E7140F" w:rsidRDefault="00E7140F">
    <w:pPr>
      <w:pStyle w:val="Koptekst"/>
    </w:pPr>
  </w:p>
  <w:p w14:paraId="375F1A53" w14:textId="77777777" w:rsidR="00E7140F" w:rsidRDefault="00E7140F">
    <w:pPr>
      <w:pStyle w:val="Koptekst"/>
    </w:pPr>
  </w:p>
  <w:p w14:paraId="46589C03" w14:textId="77777777" w:rsidR="00E7140F" w:rsidRDefault="00E7140F">
    <w:pPr>
      <w:pStyle w:val="Koptekst"/>
    </w:pPr>
  </w:p>
  <w:p w14:paraId="36D07EB6" w14:textId="150E68A0" w:rsidR="00E7140F" w:rsidRDefault="00E7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00" w14:textId="20DB7DD7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E4377" w14:textId="77777777" w:rsidR="00E7140F" w:rsidRDefault="00E7140F">
    <w:pPr>
      <w:pStyle w:val="Koptekst"/>
    </w:pPr>
  </w:p>
  <w:p w14:paraId="6ADEFF2C" w14:textId="77777777" w:rsidR="00E7140F" w:rsidRDefault="00E7140F">
    <w:pPr>
      <w:pStyle w:val="Koptekst"/>
    </w:pPr>
  </w:p>
  <w:p w14:paraId="07F03E1D" w14:textId="77777777" w:rsidR="00E7140F" w:rsidRDefault="00E7140F">
    <w:pPr>
      <w:pStyle w:val="Koptekst"/>
    </w:pPr>
  </w:p>
  <w:p w14:paraId="268B8D38" w14:textId="77777777" w:rsidR="00E7140F" w:rsidRDefault="00E7140F">
    <w:pPr>
      <w:pStyle w:val="Koptekst"/>
    </w:pPr>
  </w:p>
  <w:p w14:paraId="73459BC4" w14:textId="77D88D1E" w:rsidR="00E7140F" w:rsidRDefault="00E7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312054"/>
    <w:multiLevelType w:val="hybridMultilevel"/>
    <w:tmpl w:val="DD86E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598811">
    <w:abstractNumId w:val="3"/>
  </w:num>
  <w:num w:numId="2" w16cid:durableId="368459695">
    <w:abstractNumId w:val="14"/>
  </w:num>
  <w:num w:numId="3" w16cid:durableId="114835348">
    <w:abstractNumId w:val="0"/>
  </w:num>
  <w:num w:numId="4" w16cid:durableId="1740126961">
    <w:abstractNumId w:val="13"/>
  </w:num>
  <w:num w:numId="5" w16cid:durableId="1602764087">
    <w:abstractNumId w:val="15"/>
  </w:num>
  <w:num w:numId="6" w16cid:durableId="283079872">
    <w:abstractNumId w:val="7"/>
  </w:num>
  <w:num w:numId="7" w16cid:durableId="1810783312">
    <w:abstractNumId w:val="10"/>
  </w:num>
  <w:num w:numId="8" w16cid:durableId="448283302">
    <w:abstractNumId w:val="4"/>
  </w:num>
  <w:num w:numId="9" w16cid:durableId="2001810205">
    <w:abstractNumId w:val="2"/>
  </w:num>
  <w:num w:numId="10" w16cid:durableId="1759642992">
    <w:abstractNumId w:val="6"/>
  </w:num>
  <w:num w:numId="11" w16cid:durableId="212158775">
    <w:abstractNumId w:val="12"/>
  </w:num>
  <w:num w:numId="12" w16cid:durableId="1454907604">
    <w:abstractNumId w:val="5"/>
  </w:num>
  <w:num w:numId="13" w16cid:durableId="517891044">
    <w:abstractNumId w:val="8"/>
  </w:num>
  <w:num w:numId="14" w16cid:durableId="904143982">
    <w:abstractNumId w:val="11"/>
  </w:num>
  <w:num w:numId="15" w16cid:durableId="1620065975">
    <w:abstractNumId w:val="1"/>
  </w:num>
  <w:num w:numId="16" w16cid:durableId="195378304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20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E50E3"/>
    <w:rsid w:val="002F2D92"/>
    <w:rsid w:val="002F77FD"/>
    <w:rsid w:val="00301CF4"/>
    <w:rsid w:val="003119E1"/>
    <w:rsid w:val="0031267B"/>
    <w:rsid w:val="00312FF6"/>
    <w:rsid w:val="00317FC7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C3BCD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54BE1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87A"/>
    <w:rsid w:val="005C1F16"/>
    <w:rsid w:val="005C6B16"/>
    <w:rsid w:val="005D04C8"/>
    <w:rsid w:val="005D0863"/>
    <w:rsid w:val="005D255E"/>
    <w:rsid w:val="005D63F3"/>
    <w:rsid w:val="005F1AF5"/>
    <w:rsid w:val="005F7764"/>
    <w:rsid w:val="006050AB"/>
    <w:rsid w:val="00613B8B"/>
    <w:rsid w:val="006153FE"/>
    <w:rsid w:val="00623A38"/>
    <w:rsid w:val="00623C7C"/>
    <w:rsid w:val="00625C99"/>
    <w:rsid w:val="0063498E"/>
    <w:rsid w:val="006358DB"/>
    <w:rsid w:val="00635DF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575C1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376D0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3AC1"/>
    <w:rsid w:val="009D5A1F"/>
    <w:rsid w:val="009E76E5"/>
    <w:rsid w:val="009F5590"/>
    <w:rsid w:val="009F69A1"/>
    <w:rsid w:val="00A02B3F"/>
    <w:rsid w:val="00A075F9"/>
    <w:rsid w:val="00A17929"/>
    <w:rsid w:val="00A21DD8"/>
    <w:rsid w:val="00A245D2"/>
    <w:rsid w:val="00A248BE"/>
    <w:rsid w:val="00A314B1"/>
    <w:rsid w:val="00A33643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8648D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2343"/>
    <w:rsid w:val="00DB3590"/>
    <w:rsid w:val="00DC4F04"/>
    <w:rsid w:val="00DC594B"/>
    <w:rsid w:val="00DC6DDA"/>
    <w:rsid w:val="00DE76EF"/>
    <w:rsid w:val="00DF340B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1CF9"/>
    <w:rsid w:val="00E82CFC"/>
    <w:rsid w:val="00E85D49"/>
    <w:rsid w:val="00E920F6"/>
    <w:rsid w:val="00E92716"/>
    <w:rsid w:val="00E9314F"/>
    <w:rsid w:val="00E93DB6"/>
    <w:rsid w:val="00EA0A26"/>
    <w:rsid w:val="00EA3A74"/>
    <w:rsid w:val="00EB2ED5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52E"/>
    <w:rsid w:val="00F30C8F"/>
    <w:rsid w:val="00F30D0B"/>
    <w:rsid w:val="00F50388"/>
    <w:rsid w:val="00F67547"/>
    <w:rsid w:val="00F774E8"/>
    <w:rsid w:val="00F85375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152E6843"/>
    <w:rsid w:val="2801ECF7"/>
    <w:rsid w:val="373AC082"/>
    <w:rsid w:val="4CF400D7"/>
    <w:rsid w:val="5E1B5280"/>
    <w:rsid w:val="61AA389B"/>
    <w:rsid w:val="6546BBD3"/>
    <w:rsid w:val="6A1848C4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0070A7" w:themeColor="text2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0070A7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E9B53C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E9B53C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0070A7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0070A7" w:themeColor="text2"/>
        <w:left w:val="single" w:sz="4" w:space="6" w:color="0070A7" w:themeColor="text2"/>
        <w:bottom w:val="single" w:sz="4" w:space="6" w:color="0070A7" w:themeColor="text2"/>
        <w:right w:val="single" w:sz="4" w:space="6" w:color="0070A7" w:themeColor="text2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0495E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0495E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2D3E5" w:themeColor="accent1" w:themeTint="66"/>
        <w:left w:val="single" w:sz="4" w:space="0" w:color="B2D3E5" w:themeColor="accent1" w:themeTint="66"/>
        <w:bottom w:val="single" w:sz="4" w:space="0" w:color="B2D3E5" w:themeColor="accent1" w:themeTint="66"/>
        <w:right w:val="single" w:sz="4" w:space="0" w:color="B2D3E5" w:themeColor="accent1" w:themeTint="66"/>
        <w:insideH w:val="single" w:sz="4" w:space="0" w:color="B2D3E5" w:themeColor="accent1" w:themeTint="66"/>
        <w:insideV w:val="single" w:sz="4" w:space="0" w:color="B2D3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E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E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customXml/itemProps2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Manager/>
  <Company/>
  <LinksUpToDate>false</LinksUpToDate>
  <CharactersWithSpaces>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2024-11-06T10:43:00Z</dcterms:created>
  <dcterms:modified xsi:type="dcterms:W3CDTF">2024-11-15T10:54:00Z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