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ook w:val="0600" w:firstRow="0" w:lastRow="0" w:firstColumn="0" w:lastColumn="0" w:noHBand="1" w:noVBand="1"/>
      </w:tblPr>
      <w:tblGrid>
        <w:gridCol w:w="1613"/>
        <w:gridCol w:w="7449"/>
      </w:tblGrid>
      <w:tr w:rsidR="008C14F3" w14:paraId="45169F5D" w14:textId="77777777" w:rsidTr="00343709">
        <w:tc>
          <w:tcPr>
            <w:tcW w:w="1613" w:type="dxa"/>
          </w:tcPr>
          <w:p w14:paraId="3799BF84" w14:textId="77777777" w:rsidR="0076529A" w:rsidRPr="00F03B5A" w:rsidRDefault="0076529A" w:rsidP="00B02473">
            <w:r>
              <w:t>Situatie</w:t>
            </w:r>
          </w:p>
          <w:p w14:paraId="2054F3A3" w14:textId="77777777" w:rsidR="0076529A" w:rsidRPr="006E2561" w:rsidRDefault="0076529A" w:rsidP="00B02473"/>
        </w:tc>
        <w:tc>
          <w:tcPr>
            <w:tcW w:w="7449" w:type="dxa"/>
          </w:tcPr>
          <w:p w14:paraId="76136F08" w14:textId="28A74789" w:rsidR="0076529A" w:rsidRDefault="00864AD9" w:rsidP="00C47A85">
            <w:pPr>
              <w:pStyle w:val="Titel"/>
            </w:pPr>
            <w:r>
              <w:t xml:space="preserve">Wordt het </w:t>
            </w:r>
            <w:r w:rsidR="00CA4E45">
              <w:t xml:space="preserve">een lang </w:t>
            </w:r>
            <w:r>
              <w:t>kind</w:t>
            </w:r>
            <w:r w:rsidR="0076529A">
              <w:t xml:space="preserve">? </w:t>
            </w:r>
          </w:p>
          <w:p w14:paraId="6B1CA1C9" w14:textId="19C43178" w:rsidR="00C47A85" w:rsidRDefault="00C47A85" w:rsidP="00C47A85">
            <w:r>
              <w:rPr>
                <w:noProof/>
              </w:rPr>
              <w:drawing>
                <wp:inline distT="0" distB="0" distL="0" distR="0" wp14:anchorId="16AA7541" wp14:editId="35657274">
                  <wp:extent cx="1053794" cy="1017767"/>
                  <wp:effectExtent l="0" t="0" r="635" b="0"/>
                  <wp:docPr id="12007648" name="Afbeelding 1" descr="Afbeelding met patroon, plein, kunst,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648" name="Afbeelding 1" descr="Afbeelding met patroon, plein, kunst, pix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062900" cy="1026561"/>
                          </a:xfrm>
                          <a:prstGeom prst="rect">
                            <a:avLst/>
                          </a:prstGeom>
                        </pic:spPr>
                      </pic:pic>
                    </a:graphicData>
                  </a:graphic>
                </wp:inline>
              </w:drawing>
            </w:r>
          </w:p>
          <w:p w14:paraId="4F875077" w14:textId="77777777" w:rsidR="00C47A85" w:rsidRPr="00C47A85" w:rsidRDefault="00C47A85" w:rsidP="00C47A85"/>
          <w:p w14:paraId="541FF409" w14:textId="45B479D3" w:rsidR="00C47A85" w:rsidRPr="004739C5" w:rsidRDefault="00C47A85" w:rsidP="00C47A85">
            <w:hyperlink r:id="rId8" w:history="1">
              <w:r w:rsidRPr="004739C5">
                <w:rPr>
                  <w:rStyle w:val="Hyperlink"/>
                </w:rPr>
                <w:t>fisme.science.uu.nl/toepassingen/291</w:t>
              </w:r>
              <w:r>
                <w:rPr>
                  <w:rStyle w:val="Hyperlink"/>
                </w:rPr>
                <w:t>94</w:t>
              </w:r>
              <w:r w:rsidRPr="004739C5">
                <w:rPr>
                  <w:rStyle w:val="Hyperlink"/>
                </w:rPr>
                <w:t>/</w:t>
              </w:r>
            </w:hyperlink>
            <w:r w:rsidRPr="004739C5">
              <w:t xml:space="preserve"> </w:t>
            </w:r>
          </w:p>
          <w:p w14:paraId="1550B442" w14:textId="77777777" w:rsidR="00C47A85" w:rsidRDefault="00C47A85" w:rsidP="00B02473"/>
          <w:p w14:paraId="53AA3DED" w14:textId="77777777" w:rsidR="0076529A" w:rsidRDefault="0076529A" w:rsidP="0076529A"/>
        </w:tc>
      </w:tr>
      <w:tr w:rsidR="008C14F3" w:rsidRPr="00FB6BAE" w14:paraId="2B5349A6" w14:textId="77777777" w:rsidTr="00343709">
        <w:tc>
          <w:tcPr>
            <w:tcW w:w="1613" w:type="dxa"/>
          </w:tcPr>
          <w:p w14:paraId="0FEC8CB4" w14:textId="77777777" w:rsidR="0076529A" w:rsidRPr="00F03B5A" w:rsidRDefault="0076529A" w:rsidP="00B02473">
            <w:r>
              <w:t>Beschrijving</w:t>
            </w:r>
          </w:p>
        </w:tc>
        <w:tc>
          <w:tcPr>
            <w:tcW w:w="7449" w:type="dxa"/>
          </w:tcPr>
          <w:p w14:paraId="31FA93FC" w14:textId="49947A2A" w:rsidR="00C47A85" w:rsidRDefault="00C47A85" w:rsidP="00B02473"/>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3612"/>
            </w:tblGrid>
            <w:tr w:rsidR="00C47A85" w14:paraId="2274706F" w14:textId="77777777" w:rsidTr="006F4E46">
              <w:trPr>
                <w:jc w:val="center"/>
              </w:trPr>
              <w:tc>
                <w:tcPr>
                  <w:tcW w:w="3611" w:type="dxa"/>
                </w:tcPr>
                <w:p w14:paraId="366CEEA6" w14:textId="7A761B61" w:rsidR="00343709" w:rsidRDefault="00343709" w:rsidP="00C47A85">
                  <w:r>
                    <w:t>Hoera, een kind!</w:t>
                  </w:r>
                </w:p>
                <w:p w14:paraId="4A43D140" w14:textId="77777777" w:rsidR="00343709" w:rsidRDefault="00343709" w:rsidP="00C47A85"/>
                <w:p w14:paraId="7C2AD015" w14:textId="11D5EC0B" w:rsidR="00C47A85" w:rsidRDefault="00343709" w:rsidP="00343709">
                  <w:r>
                    <w:t>Op</w:t>
                  </w:r>
                  <w:r w:rsidR="00C47A85">
                    <w:t xml:space="preserve"> </w:t>
                  </w:r>
                  <w:r>
                    <w:t xml:space="preserve">het </w:t>
                  </w:r>
                  <w:r w:rsidR="00C47A85">
                    <w:t xml:space="preserve">geboortekaartje </w:t>
                  </w:r>
                  <w:r>
                    <w:t>staan allerlei getallen.</w:t>
                  </w:r>
                </w:p>
                <w:p w14:paraId="15C328DD" w14:textId="77777777" w:rsidR="00343709" w:rsidRDefault="00343709" w:rsidP="00343709"/>
                <w:p w14:paraId="4BD0B16A" w14:textId="7258BBB2" w:rsidR="00343709" w:rsidRDefault="00343709" w:rsidP="00343709">
                  <w:r>
                    <w:t>Laten we eens kijken naar de groei van dit kind.</w:t>
                  </w:r>
                </w:p>
                <w:p w14:paraId="117DA26E" w14:textId="77777777" w:rsidR="00C47A85" w:rsidRDefault="00C47A85" w:rsidP="00C47A85"/>
              </w:tc>
              <w:tc>
                <w:tcPr>
                  <w:tcW w:w="3612" w:type="dxa"/>
                </w:tcPr>
                <w:p w14:paraId="1BCCFF8C" w14:textId="601F71A0" w:rsidR="00C47A85" w:rsidRDefault="00343709" w:rsidP="00C47A85">
                  <w:r w:rsidRPr="00F72664">
                    <w:rPr>
                      <w:noProof/>
                      <w:lang w:eastAsia="nl-NL"/>
                    </w:rPr>
                    <w:drawing>
                      <wp:inline distT="0" distB="0" distL="0" distR="0" wp14:anchorId="3156F532" wp14:editId="62A0973D">
                        <wp:extent cx="1875536" cy="1668780"/>
                        <wp:effectExtent l="0" t="0" r="4445" b="0"/>
                        <wp:docPr id="5" name="Afbeelding 5" descr="C:\Users\Fokke\Dropbox\Volwassenen onderwijs\rekencollectief_ve\publicaties\situaties\10_hoera, een baby\DSC0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okke\Dropbox\Volwassenen onderwijs\rekencollectief_ve\publicaties\situaties\10_hoera, een baby\DSC016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900" cy="1688678"/>
                                </a:xfrm>
                                <a:prstGeom prst="rect">
                                  <a:avLst/>
                                </a:prstGeom>
                                <a:noFill/>
                                <a:ln>
                                  <a:noFill/>
                                </a:ln>
                              </pic:spPr>
                            </pic:pic>
                          </a:graphicData>
                        </a:graphic>
                      </wp:inline>
                    </w:drawing>
                  </w:r>
                </w:p>
              </w:tc>
            </w:tr>
          </w:tbl>
          <w:p w14:paraId="682FB881" w14:textId="77777777" w:rsidR="00C47A85" w:rsidRDefault="00C47A85" w:rsidP="00B02473"/>
          <w:p w14:paraId="32DF8BCC" w14:textId="77777777" w:rsidR="00343709" w:rsidRDefault="0076529A" w:rsidP="00B02473">
            <w:r>
              <w:t xml:space="preserve">Praat met de cursist over </w:t>
            </w:r>
            <w:r w:rsidR="00343709">
              <w:t>onderstaande</w:t>
            </w:r>
            <w:r w:rsidR="008C14F3">
              <w:t xml:space="preserve"> afbeelding</w:t>
            </w:r>
            <w:r w:rsidR="00343709">
              <w:t xml:space="preserve">. Dit soort grafieken zijn terug te vinden in </w:t>
            </w:r>
            <w:r w:rsidR="008C14F3">
              <w:t xml:space="preserve">het groeiboekje </w:t>
            </w:r>
            <w:r w:rsidR="00343709">
              <w:t xml:space="preserve">(of een online app) </w:t>
            </w:r>
            <w:r w:rsidR="008C14F3">
              <w:t>van het consultatiebureau</w:t>
            </w:r>
            <w:r w:rsidR="00343709">
              <w:t xml:space="preserve">, bijvoorbeeld </w:t>
            </w:r>
            <w:r w:rsidR="00C05E11">
              <w:t>24baby.nl</w:t>
            </w:r>
            <w:r w:rsidR="00343709">
              <w:t>.</w:t>
            </w:r>
          </w:p>
          <w:p w14:paraId="00DE87AC" w14:textId="31A21A81" w:rsidR="0076529A" w:rsidRDefault="008C14F3" w:rsidP="00B02473">
            <w:r>
              <w:t xml:space="preserve"> </w:t>
            </w:r>
            <w:r w:rsidR="0076529A">
              <w:t xml:space="preserve"> </w:t>
            </w:r>
          </w:p>
          <w:p w14:paraId="1EA7C33F" w14:textId="24FA0062" w:rsidR="00C47A85" w:rsidRDefault="00C47A85" w:rsidP="00B02473">
            <w:r>
              <w:rPr>
                <w:noProof/>
                <w:lang w:eastAsia="nl-NL"/>
              </w:rPr>
              <w:drawing>
                <wp:inline distT="0" distB="0" distL="0" distR="0" wp14:anchorId="25ED87CB" wp14:editId="247F4892">
                  <wp:extent cx="4593344" cy="3257550"/>
                  <wp:effectExtent l="0" t="0" r="0" b="0"/>
                  <wp:docPr id="4" name="Afbeelding 4" descr="curve lengte baby jo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ve lengte baby jon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6735" cy="3267047"/>
                          </a:xfrm>
                          <a:prstGeom prst="rect">
                            <a:avLst/>
                          </a:prstGeom>
                          <a:noFill/>
                          <a:ln>
                            <a:noFill/>
                          </a:ln>
                        </pic:spPr>
                      </pic:pic>
                    </a:graphicData>
                  </a:graphic>
                </wp:inline>
              </w:drawing>
            </w:r>
          </w:p>
          <w:p w14:paraId="06FC5C88" w14:textId="77777777" w:rsidR="00343709" w:rsidRDefault="00343709" w:rsidP="00B02473">
            <w:pPr>
              <w:pStyle w:val="Lijstalinea"/>
              <w:numPr>
                <w:ilvl w:val="0"/>
                <w:numId w:val="1"/>
              </w:numPr>
            </w:pPr>
            <w:r w:rsidRPr="00343709">
              <w:lastRenderedPageBreak/>
              <w:t>H</w:t>
            </w:r>
            <w:r w:rsidR="00093BF5" w:rsidRPr="00343709">
              <w:t xml:space="preserve">eeft de cursist zelf kinderen en/of </w:t>
            </w:r>
            <w:r w:rsidR="003C3F11" w:rsidRPr="00343709">
              <w:t xml:space="preserve">heeft hij </w:t>
            </w:r>
            <w:r w:rsidR="00093BF5" w:rsidRPr="00343709">
              <w:t>wel eens dit soort plaatjes gezien?</w:t>
            </w:r>
          </w:p>
          <w:p w14:paraId="5BD42F2D" w14:textId="77777777" w:rsidR="00343709" w:rsidRDefault="00343709" w:rsidP="00B02473">
            <w:pPr>
              <w:pStyle w:val="Lijstalinea"/>
              <w:numPr>
                <w:ilvl w:val="0"/>
                <w:numId w:val="1"/>
              </w:numPr>
            </w:pPr>
            <w:r>
              <w:t>W</w:t>
            </w:r>
            <w:r w:rsidR="003C3F11" w:rsidRPr="00343709">
              <w:t>eet je nog van je eigen kind lengte en gewicht bij de geboorte?</w:t>
            </w:r>
          </w:p>
          <w:p w14:paraId="5C527C46" w14:textId="77777777" w:rsidR="00343709" w:rsidRDefault="00343709" w:rsidP="00B02473">
            <w:pPr>
              <w:pStyle w:val="Lijstalinea"/>
              <w:numPr>
                <w:ilvl w:val="0"/>
                <w:numId w:val="1"/>
              </w:numPr>
            </w:pPr>
            <w:r>
              <w:t>K</w:t>
            </w:r>
            <w:r w:rsidR="00093BF5" w:rsidRPr="00343709">
              <w:t xml:space="preserve">un je in eigen woorden vertellen </w:t>
            </w:r>
            <w:r w:rsidR="008C14F3" w:rsidRPr="00343709">
              <w:t xml:space="preserve">wat </w:t>
            </w:r>
            <w:r w:rsidR="00093BF5" w:rsidRPr="00343709">
              <w:t>jij</w:t>
            </w:r>
            <w:r w:rsidR="008C14F3" w:rsidRPr="00343709">
              <w:t xml:space="preserve"> op deze afbeelding </w:t>
            </w:r>
            <w:r w:rsidR="00093BF5" w:rsidRPr="00343709">
              <w:t>ziet</w:t>
            </w:r>
            <w:r w:rsidR="008C14F3" w:rsidRPr="00343709">
              <w:t>?</w:t>
            </w:r>
          </w:p>
          <w:p w14:paraId="78E1E63E" w14:textId="77777777" w:rsidR="00343709" w:rsidRDefault="00343709" w:rsidP="00B02473">
            <w:pPr>
              <w:pStyle w:val="Lijstalinea"/>
              <w:numPr>
                <w:ilvl w:val="0"/>
                <w:numId w:val="1"/>
              </w:numPr>
            </w:pPr>
            <w:r>
              <w:t>W</w:t>
            </w:r>
            <w:r w:rsidR="008C14F3" w:rsidRPr="00343709">
              <w:t xml:space="preserve">at zeggen de getallen </w:t>
            </w:r>
            <w:r w:rsidR="00C05E11" w:rsidRPr="00343709">
              <w:t>die links van de grafiek onder elkaar staan (</w:t>
            </w:r>
            <w:r w:rsidR="008C14F3" w:rsidRPr="00343709">
              <w:t>de verticale as</w:t>
            </w:r>
            <w:r w:rsidR="00C05E11" w:rsidRPr="00343709">
              <w:t>)</w:t>
            </w:r>
            <w:r w:rsidR="008C14F3" w:rsidRPr="00343709">
              <w:t>?</w:t>
            </w:r>
          </w:p>
          <w:p w14:paraId="58AD681D" w14:textId="3EFC60C9" w:rsidR="00343709" w:rsidRDefault="00343709" w:rsidP="00B02473">
            <w:pPr>
              <w:pStyle w:val="Lijstalinea"/>
              <w:numPr>
                <w:ilvl w:val="0"/>
                <w:numId w:val="1"/>
              </w:numPr>
            </w:pPr>
            <w:r>
              <w:t>K</w:t>
            </w:r>
            <w:r w:rsidR="008C14F3" w:rsidRPr="00343709">
              <w:t xml:space="preserve">an jouw kind na 3 maanden </w:t>
            </w:r>
            <w:r w:rsidR="00093BF5" w:rsidRPr="00343709">
              <w:t>80 cm lang zijn?</w:t>
            </w:r>
          </w:p>
          <w:p w14:paraId="6CCC9DE1" w14:textId="77777777" w:rsidR="00343709" w:rsidRDefault="00343709" w:rsidP="00B02473">
            <w:pPr>
              <w:pStyle w:val="Lijstalinea"/>
              <w:numPr>
                <w:ilvl w:val="0"/>
                <w:numId w:val="1"/>
              </w:numPr>
            </w:pPr>
            <w:r>
              <w:t>W</w:t>
            </w:r>
            <w:r w:rsidR="00093BF5" w:rsidRPr="00343709">
              <w:t xml:space="preserve">at </w:t>
            </w:r>
            <w:r w:rsidR="003C3F11" w:rsidRPr="00343709">
              <w:t xml:space="preserve">vertelt de afbeelding over </w:t>
            </w:r>
            <w:r w:rsidR="00093BF5" w:rsidRPr="00343709">
              <w:t>de lengte na 3 maanden?</w:t>
            </w:r>
          </w:p>
          <w:p w14:paraId="33A091D2" w14:textId="3206FEE8" w:rsidR="00343709" w:rsidRDefault="00343709" w:rsidP="00B02473">
            <w:pPr>
              <w:pStyle w:val="Lijstalinea"/>
              <w:numPr>
                <w:ilvl w:val="0"/>
                <w:numId w:val="1"/>
              </w:numPr>
            </w:pPr>
            <w:r>
              <w:t>K</w:t>
            </w:r>
            <w:r w:rsidR="00093BF5" w:rsidRPr="00343709">
              <w:t>un je in woorden vertellen hoe de groei in de eerste 15 maanden verloopt?</w:t>
            </w:r>
          </w:p>
          <w:p w14:paraId="1DC0F783" w14:textId="77777777" w:rsidR="00343709" w:rsidRDefault="00343709" w:rsidP="00B02473">
            <w:pPr>
              <w:pStyle w:val="Lijstalinea"/>
              <w:numPr>
                <w:ilvl w:val="0"/>
                <w:numId w:val="1"/>
              </w:numPr>
            </w:pPr>
            <w:r>
              <w:t>J</w:t>
            </w:r>
            <w:r w:rsidR="00093BF5" w:rsidRPr="00343709">
              <w:t>ouw kind is na 5 maanden 68 cm lang. Is dat veel?</w:t>
            </w:r>
            <w:r w:rsidR="008C14F3" w:rsidRPr="00343709">
              <w:t xml:space="preserve"> </w:t>
            </w:r>
          </w:p>
          <w:p w14:paraId="0D32F7B0" w14:textId="77777777" w:rsidR="00343709" w:rsidRDefault="00343709" w:rsidP="00B02473">
            <w:pPr>
              <w:pStyle w:val="Lijstalinea"/>
              <w:numPr>
                <w:ilvl w:val="0"/>
                <w:numId w:val="1"/>
              </w:numPr>
            </w:pPr>
            <w:r>
              <w:t>K</w:t>
            </w:r>
            <w:r w:rsidR="003C3F11" w:rsidRPr="00343709">
              <w:t>an jouw kind ook pas na 10 maanden 68 cm lang zijn</w:t>
            </w:r>
            <w:r>
              <w:t>?</w:t>
            </w:r>
          </w:p>
          <w:p w14:paraId="62F299EA" w14:textId="77777777" w:rsidR="00343709" w:rsidRDefault="00343709" w:rsidP="00093BF5">
            <w:pPr>
              <w:pStyle w:val="Lijstalinea"/>
              <w:numPr>
                <w:ilvl w:val="0"/>
                <w:numId w:val="1"/>
              </w:numPr>
            </w:pPr>
            <w:r>
              <w:t>D</w:t>
            </w:r>
            <w:r w:rsidR="00093BF5" w:rsidRPr="00343709">
              <w:t>e dikke lijn is de ‘gemiddelde’ groeicurve, wat zegt dat?</w:t>
            </w:r>
            <w:r w:rsidR="0076529A" w:rsidRPr="00343709">
              <w:t xml:space="preserve"> </w:t>
            </w:r>
          </w:p>
          <w:p w14:paraId="6A26FD50" w14:textId="77777777" w:rsidR="00343709" w:rsidRDefault="00343709" w:rsidP="00093BF5">
            <w:pPr>
              <w:pStyle w:val="Lijstalinea"/>
              <w:numPr>
                <w:ilvl w:val="0"/>
                <w:numId w:val="1"/>
              </w:numPr>
            </w:pPr>
            <w:r>
              <w:t>Z</w:t>
            </w:r>
            <w:r w:rsidR="00F72664" w:rsidRPr="00343709">
              <w:t>ou de grafiek van de groei van het gewicht ongeveer hetzelfde eruit zien?</w:t>
            </w:r>
          </w:p>
          <w:p w14:paraId="2FEAC1BB" w14:textId="77777777" w:rsidR="00343709" w:rsidRDefault="00343709" w:rsidP="00093BF5">
            <w:pPr>
              <w:pStyle w:val="Lijstalinea"/>
              <w:numPr>
                <w:ilvl w:val="0"/>
                <w:numId w:val="1"/>
              </w:numPr>
            </w:pPr>
            <w:r>
              <w:t>I</w:t>
            </w:r>
            <w:r w:rsidR="00CA4E45" w:rsidRPr="00343709">
              <w:t xml:space="preserve">k las </w:t>
            </w:r>
            <w:r w:rsidR="0040687A" w:rsidRPr="00343709">
              <w:t xml:space="preserve">op een website </w:t>
            </w:r>
            <w:r w:rsidR="00CA4E45" w:rsidRPr="00343709">
              <w:t>dat in het eerste jaar de gemiddelde groei ongeveer 25 cm bedraagt. Kun je dat in deze grafiek ook zien?</w:t>
            </w:r>
          </w:p>
          <w:p w14:paraId="127C86EE" w14:textId="5C17028A" w:rsidR="00CA4E45" w:rsidRPr="00343709" w:rsidRDefault="00343709" w:rsidP="00093BF5">
            <w:pPr>
              <w:pStyle w:val="Lijstalinea"/>
              <w:numPr>
                <w:ilvl w:val="0"/>
                <w:numId w:val="1"/>
              </w:numPr>
            </w:pPr>
            <w:r>
              <w:t>D</w:t>
            </w:r>
            <w:r w:rsidR="00CA4E45" w:rsidRPr="00343709">
              <w:t>e grafiek laat alleen maar stijging zien (loopt van links naar rechts omhoog). Kun je beredeneren dat een afbuiging naar beneden er niet in zit? Hoe zit dat bij gewicht?</w:t>
            </w:r>
          </w:p>
          <w:p w14:paraId="4E511A19" w14:textId="77777777" w:rsidR="00CA4E45" w:rsidRPr="00AD4278" w:rsidRDefault="00CA4E45" w:rsidP="00093BF5">
            <w:pPr>
              <w:rPr>
                <w:b/>
                <w:bCs/>
              </w:rPr>
            </w:pPr>
          </w:p>
          <w:p w14:paraId="18630F6B" w14:textId="77777777" w:rsidR="0076529A" w:rsidRPr="00AD4278" w:rsidRDefault="0076529A" w:rsidP="00B02473">
            <w:pPr>
              <w:rPr>
                <w:b/>
                <w:bCs/>
              </w:rPr>
            </w:pPr>
          </w:p>
        </w:tc>
      </w:tr>
      <w:tr w:rsidR="008C14F3" w:rsidRPr="00FB6BAE" w14:paraId="3F27E0AD" w14:textId="77777777" w:rsidTr="00343709">
        <w:tc>
          <w:tcPr>
            <w:tcW w:w="1613" w:type="dxa"/>
          </w:tcPr>
          <w:p w14:paraId="353D2D9D" w14:textId="77777777" w:rsidR="0076529A" w:rsidRDefault="0076529A" w:rsidP="00B02473">
            <w:r>
              <w:lastRenderedPageBreak/>
              <w:t>Lees meer</w:t>
            </w:r>
          </w:p>
        </w:tc>
        <w:tc>
          <w:tcPr>
            <w:tcW w:w="7449" w:type="dxa"/>
          </w:tcPr>
          <w:p w14:paraId="3FA0A0C1" w14:textId="77777777" w:rsidR="00C47A85" w:rsidRDefault="00046394" w:rsidP="00C813B3">
            <w:r>
              <w:t xml:space="preserve">Zwangerschap, geboorte en het eerste levensjaar van het kind staan bijna altijd als </w:t>
            </w:r>
            <w:r w:rsidR="0092262A">
              <w:t xml:space="preserve">een </w:t>
            </w:r>
            <w:r>
              <w:t>bijzondere periode in het leven van ouders te boek.  Er kom</w:t>
            </w:r>
            <w:r w:rsidR="0092262A">
              <w:t>en</w:t>
            </w:r>
            <w:r>
              <w:t xml:space="preserve"> meestal veel </w:t>
            </w:r>
            <w:r w:rsidR="0092262A">
              <w:t xml:space="preserve">vragen en beslispunten </w:t>
            </w:r>
            <w:r>
              <w:t xml:space="preserve">op nieuwe ouders </w:t>
            </w:r>
            <w:r w:rsidR="0092262A">
              <w:t xml:space="preserve">af. Hoe en waar is de bevalling?, welke </w:t>
            </w:r>
            <w:r>
              <w:t xml:space="preserve">naam </w:t>
            </w:r>
            <w:r w:rsidR="0092262A">
              <w:t>kiezen we?</w:t>
            </w:r>
            <w:r>
              <w:t xml:space="preserve">, allerlei nieuwe voorwerpen komen het huis binnen zoals een wandelwagen, een kinderbedje, </w:t>
            </w:r>
            <w:r w:rsidR="0092262A">
              <w:t xml:space="preserve">voedingsflessen, en kinderkleertjes. </w:t>
            </w:r>
            <w:r w:rsidR="00C813B3">
              <w:t>Het is ook een gecijferde tijd waarin getallen betekenis krijgen</w:t>
            </w:r>
            <w:r w:rsidR="004B5EF4">
              <w:t xml:space="preserve">. Neem alleen al </w:t>
            </w:r>
            <w:r w:rsidR="0099485B">
              <w:t>een geboortekaartje</w:t>
            </w:r>
            <w:r w:rsidR="00C47A85">
              <w:t>.</w:t>
            </w:r>
          </w:p>
          <w:p w14:paraId="070B9E61" w14:textId="4E376EC0" w:rsidR="0099485B" w:rsidRDefault="0099485B" w:rsidP="00C813B3">
            <w:r>
              <w:t xml:space="preserve"> </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3612"/>
            </w:tblGrid>
            <w:tr w:rsidR="0099485B" w14:paraId="441B6E3A" w14:textId="77777777" w:rsidTr="00C47A85">
              <w:trPr>
                <w:jc w:val="center"/>
              </w:trPr>
              <w:tc>
                <w:tcPr>
                  <w:tcW w:w="3611" w:type="dxa"/>
                </w:tcPr>
                <w:p w14:paraId="3BF229CF" w14:textId="5A09A65D" w:rsidR="00C47A85" w:rsidRDefault="00C47A85" w:rsidP="0099485B">
                  <w:r>
                    <w:t>Het geboortekaartje bevat</w:t>
                  </w:r>
                  <w:r w:rsidR="0099485B">
                    <w:t xml:space="preserve"> soms informatie over</w:t>
                  </w:r>
                  <w:r>
                    <w:t xml:space="preserve"> </w:t>
                  </w:r>
                  <w:r w:rsidR="0099485B">
                    <w:t>in welk jaar, op welke dag en hoe laat het kind is geboren.</w:t>
                  </w:r>
                </w:p>
                <w:p w14:paraId="1C078212" w14:textId="77777777" w:rsidR="00C47A85" w:rsidRDefault="00C47A85" w:rsidP="0099485B"/>
                <w:p w14:paraId="63C7A782" w14:textId="0BDD1819" w:rsidR="0099485B" w:rsidRDefault="0099485B" w:rsidP="0099485B">
                  <w:r>
                    <w:t xml:space="preserve">Welk gewicht en hoe lang is hij?  </w:t>
                  </w:r>
                </w:p>
                <w:p w14:paraId="7D720FDF" w14:textId="77777777" w:rsidR="0099485B" w:rsidRDefault="0099485B" w:rsidP="00C813B3"/>
              </w:tc>
              <w:tc>
                <w:tcPr>
                  <w:tcW w:w="3612" w:type="dxa"/>
                </w:tcPr>
                <w:p w14:paraId="1BD7E290" w14:textId="77777777" w:rsidR="0099485B" w:rsidRDefault="0099485B" w:rsidP="00C813B3">
                  <w:r w:rsidRPr="00F72664">
                    <w:rPr>
                      <w:noProof/>
                      <w:lang w:eastAsia="nl-NL"/>
                    </w:rPr>
                    <w:drawing>
                      <wp:inline distT="0" distB="0" distL="0" distR="0" wp14:anchorId="4F88B066" wp14:editId="1C53537A">
                        <wp:extent cx="1876508" cy="1535775"/>
                        <wp:effectExtent l="0" t="0" r="3175" b="1270"/>
                        <wp:docPr id="1" name="Afbeelding 1" descr="C:\Users\Fokke\Dropbox\Volwassenen onderwijs\rekencollectief_ve\publicaties\situaties\10_hoera, een baby\DSC0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okke\Dropbox\Volwassenen onderwijs\rekencollectief_ve\publicaties\situaties\10_hoera, een baby\DSC0164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45" t="8855" r="4199" b="8125"/>
                                <a:stretch/>
                              </pic:blipFill>
                              <pic:spPr bwMode="auto">
                                <a:xfrm>
                                  <a:off x="0" y="0"/>
                                  <a:ext cx="1894256" cy="15503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607E96" w14:textId="77777777" w:rsidR="00C20FDF" w:rsidRDefault="0099485B" w:rsidP="00C813B3">
            <w:r>
              <w:t xml:space="preserve">Het </w:t>
            </w:r>
            <w:r w:rsidR="00C813B3">
              <w:t xml:space="preserve">eerste </w:t>
            </w:r>
            <w:r>
              <w:t>jaar</w:t>
            </w:r>
            <w:r w:rsidR="00C813B3">
              <w:t xml:space="preserve"> </w:t>
            </w:r>
            <w:r>
              <w:t xml:space="preserve">wordt </w:t>
            </w:r>
            <w:r w:rsidR="00C813B3">
              <w:t xml:space="preserve">een kind </w:t>
            </w:r>
            <w:r>
              <w:t xml:space="preserve">regelmatig </w:t>
            </w:r>
            <w:r w:rsidR="00C813B3">
              <w:t>ge</w:t>
            </w:r>
            <w:r>
              <w:t>meten en ge</w:t>
            </w:r>
            <w:r w:rsidR="00C813B3">
              <w:t>wogen</w:t>
            </w:r>
            <w:r>
              <w:t xml:space="preserve">. Op basis van de eerste metingen </w:t>
            </w:r>
            <w:r w:rsidR="00C813B3">
              <w:t xml:space="preserve">wordt </w:t>
            </w:r>
            <w:r w:rsidR="00C20FDF">
              <w:t xml:space="preserve">samen met het consultatiebureau </w:t>
            </w:r>
            <w:r w:rsidR="00C813B3">
              <w:t xml:space="preserve">gekeken of er sprake is van een normale groei. </w:t>
            </w:r>
            <w:r w:rsidR="00C20FDF">
              <w:t>Over d</w:t>
            </w:r>
            <w:r w:rsidR="00C813B3">
              <w:t xml:space="preserve">e voeding </w:t>
            </w:r>
            <w:r w:rsidR="00C20FDF">
              <w:t xml:space="preserve">worden allerlei adviezen gegeven, </w:t>
            </w:r>
            <w:r w:rsidR="00C813B3">
              <w:t xml:space="preserve">er </w:t>
            </w:r>
            <w:r>
              <w:t xml:space="preserve">wordt vanuit gegaan dat de voeding kan worden afgemeten in maatflesjes. </w:t>
            </w:r>
            <w:r w:rsidR="00C813B3">
              <w:t xml:space="preserve"> </w:t>
            </w:r>
          </w:p>
          <w:p w14:paraId="6FE52053" w14:textId="77777777" w:rsidR="00C20FDF" w:rsidRDefault="00C20FDF" w:rsidP="00C813B3">
            <w:r>
              <w:lastRenderedPageBreak/>
              <w:t>Baby</w:t>
            </w:r>
            <w:r w:rsidR="00C813B3">
              <w:t>kle</w:t>
            </w:r>
            <w:r w:rsidR="0099485B">
              <w:t>ertjes</w:t>
            </w:r>
            <w:r w:rsidR="00C813B3">
              <w:t xml:space="preserve"> he</w:t>
            </w:r>
            <w:r w:rsidR="0099485B">
              <w:t>bben</w:t>
            </w:r>
            <w:r w:rsidR="00C813B3">
              <w:t xml:space="preserve"> </w:t>
            </w:r>
            <w:r>
              <w:t xml:space="preserve">geheel </w:t>
            </w:r>
            <w:r w:rsidR="004B5EF4">
              <w:t>eigen maten</w:t>
            </w:r>
            <w:r>
              <w:t>, gekoppeld aan de lengte</w:t>
            </w:r>
            <w:r w:rsidR="00C813B3">
              <w:t>.</w:t>
            </w:r>
            <w:r w:rsidR="004B5EF4">
              <w:t xml:space="preserve"> </w:t>
            </w:r>
          </w:p>
          <w:p w14:paraId="4415F648" w14:textId="7D5A7144" w:rsidR="0076529A" w:rsidRDefault="004B5EF4" w:rsidP="00C813B3">
            <w:r>
              <w:t xml:space="preserve">In het boekje ‘Hoera, een baby’ worden een aantal situaties die in deze gecijferde tijd </w:t>
            </w:r>
            <w:r w:rsidR="00C05E11">
              <w:t xml:space="preserve">voor de ouders </w:t>
            </w:r>
            <w:r>
              <w:t>een rol spelen verder uitgewerkt. (‘Hoera, een baby’ is een boekje uit de serie Succes! Rekenen en wordt uitgegeven door uitgeverij Boom</w:t>
            </w:r>
            <w:r w:rsidR="00343709">
              <w:rPr>
                <w:rStyle w:val="Voetnootmarkering"/>
              </w:rPr>
              <w:footnoteReference w:id="1"/>
            </w:r>
            <w:r>
              <w:t>)</w:t>
            </w:r>
            <w:r w:rsidR="00C813B3">
              <w:t xml:space="preserve"> </w:t>
            </w:r>
          </w:p>
          <w:p w14:paraId="3D670BEB" w14:textId="77777777" w:rsidR="00343709" w:rsidRDefault="00343709" w:rsidP="00C813B3"/>
          <w:p w14:paraId="1995F1D0" w14:textId="23A9800D" w:rsidR="00526138" w:rsidRDefault="00C05E11" w:rsidP="00C813B3">
            <w:r>
              <w:t xml:space="preserve">De grafiek die gebruikt wordt is ontwikkeld door TNO. Op basis van </w:t>
            </w:r>
            <w:r w:rsidR="00EB4D53">
              <w:t xml:space="preserve">onderzoek om de 15 jaar wordt de grafiek bijgesteld. De dikke lijn in de groen gekleurde band is de gemiddelde groei van een Nederlands kind. </w:t>
            </w:r>
            <w:r w:rsidR="00526138">
              <w:t xml:space="preserve">De groene band geeft de zone aan waarin 95% van de kinderen zitten wat betreft lengte. Dit soort groei grafieken worden ook in het onderwijs gebruikt om de prestaties van de kinderen op taal en rekenen vast te leggen. </w:t>
            </w:r>
            <w:r w:rsidR="00EB4D53">
              <w:t xml:space="preserve"> </w:t>
            </w:r>
            <w:r w:rsidR="00526138">
              <w:t xml:space="preserve">Voor ouders is het belangrijk om enigszins te begrijpen hoe je zo’n groeigrafiek kan lezen. </w:t>
            </w:r>
          </w:p>
          <w:p w14:paraId="286A813F" w14:textId="77777777" w:rsidR="00C20FDF" w:rsidRDefault="00C20FDF" w:rsidP="00C813B3">
            <w:r>
              <w:t>Elk kind krijgt binnen deze grafiek z’n eigen spoor. Zo hebben de ouders van Jairo de volgende kruisjes gezet:</w:t>
            </w:r>
          </w:p>
          <w:p w14:paraId="18ED08B5" w14:textId="77777777" w:rsidR="00C05E11" w:rsidRDefault="00C20FDF" w:rsidP="00C813B3">
            <w:r>
              <w:rPr>
                <w:noProof/>
                <w:lang w:eastAsia="nl-NL"/>
              </w:rPr>
              <w:drawing>
                <wp:inline distT="0" distB="0" distL="0" distR="0" wp14:anchorId="4CA77905" wp14:editId="47D3CE98">
                  <wp:extent cx="3671140" cy="23807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eicurve_Jairo_Lengte.png"/>
                          <pic:cNvPicPr/>
                        </pic:nvPicPr>
                        <pic:blipFill rotWithShape="1">
                          <a:blip r:embed="rId11" cstate="print">
                            <a:extLst>
                              <a:ext uri="{28A0092B-C50C-407E-A947-70E740481C1C}">
                                <a14:useLocalDpi xmlns:a14="http://schemas.microsoft.com/office/drawing/2010/main" val="0"/>
                              </a:ext>
                            </a:extLst>
                          </a:blip>
                          <a:srcRect l="18259" t="9421" r="18703" b="36071"/>
                          <a:stretch/>
                        </pic:blipFill>
                        <pic:spPr bwMode="auto">
                          <a:xfrm>
                            <a:off x="0" y="0"/>
                            <a:ext cx="3810253" cy="2471001"/>
                          </a:xfrm>
                          <a:prstGeom prst="rect">
                            <a:avLst/>
                          </a:prstGeom>
                          <a:ln>
                            <a:noFill/>
                          </a:ln>
                          <a:extLst>
                            <a:ext uri="{53640926-AAD7-44D8-BBD7-CCE9431645EC}">
                              <a14:shadowObscured xmlns:a14="http://schemas.microsoft.com/office/drawing/2010/main"/>
                            </a:ext>
                          </a:extLst>
                        </pic:spPr>
                      </pic:pic>
                    </a:graphicData>
                  </a:graphic>
                </wp:inline>
              </w:drawing>
            </w:r>
            <w:r w:rsidR="00C05E11">
              <w:t xml:space="preserve">  </w:t>
            </w:r>
          </w:p>
          <w:p w14:paraId="42FBBD88" w14:textId="77777777" w:rsidR="00343709" w:rsidRDefault="00343709" w:rsidP="00C813B3"/>
          <w:p w14:paraId="5873D1C8" w14:textId="38A23C9A" w:rsidR="00C20FDF" w:rsidRDefault="00526138" w:rsidP="00C813B3">
            <w:r>
              <w:t xml:space="preserve">Voor een punt van de grafiek heb je dus nodig de leeftijd van het kind in maanden en de lengte in cm. Zo zegt bijvoorbeeld het punt (3, 64) in de grafiek, J. was na 3 maanden 64 cm lang. </w:t>
            </w:r>
          </w:p>
          <w:p w14:paraId="6E43D12D" w14:textId="77777777" w:rsidR="00526138" w:rsidRDefault="00526138" w:rsidP="00C813B3"/>
          <w:p w14:paraId="3ABC9E4A" w14:textId="77777777" w:rsidR="00C20FDF" w:rsidRDefault="00C20FDF" w:rsidP="00C813B3"/>
          <w:p w14:paraId="711148EF" w14:textId="77777777" w:rsidR="00C813B3" w:rsidRPr="005D5405" w:rsidRDefault="00C813B3" w:rsidP="00C813B3"/>
        </w:tc>
      </w:tr>
    </w:tbl>
    <w:p w14:paraId="2DF563A3" w14:textId="77777777" w:rsidR="0076529A" w:rsidRPr="006E2561" w:rsidRDefault="0076529A" w:rsidP="0076529A"/>
    <w:p w14:paraId="39FC3669" w14:textId="77777777" w:rsidR="0076529A" w:rsidRPr="00E13AEC" w:rsidRDefault="0076529A" w:rsidP="0076529A"/>
    <w:p w14:paraId="1BC03DF4" w14:textId="77777777" w:rsidR="0076529A" w:rsidRDefault="0076529A" w:rsidP="0076529A"/>
    <w:p w14:paraId="39156B05" w14:textId="77777777" w:rsidR="00AE3AA4" w:rsidRDefault="00AE3AA4"/>
    <w:sectPr w:rsidR="00AE3AA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C281" w14:textId="77777777" w:rsidR="00A24E38" w:rsidRDefault="00A24E38">
      <w:pPr>
        <w:spacing w:after="0" w:line="240" w:lineRule="auto"/>
      </w:pPr>
      <w:r>
        <w:separator/>
      </w:r>
    </w:p>
  </w:endnote>
  <w:endnote w:type="continuationSeparator" w:id="0">
    <w:p w14:paraId="29CC93BA" w14:textId="77777777" w:rsidR="00A24E38" w:rsidRDefault="00A2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5E79" w14:textId="77777777" w:rsidR="00A24E38" w:rsidRDefault="00A24E38">
      <w:pPr>
        <w:spacing w:after="0" w:line="240" w:lineRule="auto"/>
      </w:pPr>
      <w:r>
        <w:separator/>
      </w:r>
    </w:p>
  </w:footnote>
  <w:footnote w:type="continuationSeparator" w:id="0">
    <w:p w14:paraId="2C35322B" w14:textId="77777777" w:rsidR="00A24E38" w:rsidRDefault="00A24E38">
      <w:pPr>
        <w:spacing w:after="0" w:line="240" w:lineRule="auto"/>
      </w:pPr>
      <w:r>
        <w:continuationSeparator/>
      </w:r>
    </w:p>
  </w:footnote>
  <w:footnote w:id="1">
    <w:p w14:paraId="11B83225" w14:textId="2BBBB3EA" w:rsidR="00343709" w:rsidRDefault="00343709">
      <w:pPr>
        <w:pStyle w:val="Voetnoottekst"/>
      </w:pPr>
      <w:r>
        <w:rPr>
          <w:rStyle w:val="Voetnootmarkering"/>
        </w:rPr>
        <w:footnoteRef/>
      </w:r>
      <w:r>
        <w:t xml:space="preserve"> </w:t>
      </w:r>
      <w:r w:rsidRPr="00343709">
        <w:t>https://www.fisme.science.uu.nl/toepassingen/28902/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1B4" w14:textId="77777777" w:rsidR="00000000" w:rsidRDefault="00000000">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342742A2" w14:textId="77777777" w:rsidTr="00F03B5A">
      <w:tc>
        <w:tcPr>
          <w:tcW w:w="3020" w:type="dxa"/>
        </w:tcPr>
        <w:p w14:paraId="1B4771E3" w14:textId="77777777" w:rsidR="00000000" w:rsidRDefault="00DC6D96">
          <w:pPr>
            <w:pStyle w:val="Koptekst"/>
          </w:pPr>
          <w:r w:rsidRPr="006E2561">
            <w:rPr>
              <w:noProof/>
              <w:lang w:val="nl-NL" w:eastAsia="nl-NL"/>
            </w:rPr>
            <w:drawing>
              <wp:inline distT="0" distB="0" distL="0" distR="0" wp14:anchorId="7D04A563" wp14:editId="3649B569">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1EE8CD7C" w14:textId="77777777" w:rsidR="00000000" w:rsidRDefault="00DC6D96">
          <w:pPr>
            <w:pStyle w:val="Koptekst"/>
          </w:pPr>
          <w:r>
            <w:t>situaties</w:t>
          </w:r>
        </w:p>
      </w:tc>
      <w:tc>
        <w:tcPr>
          <w:tcW w:w="3021" w:type="dxa"/>
        </w:tcPr>
        <w:p w14:paraId="641FD47A" w14:textId="77777777" w:rsidR="00000000" w:rsidRDefault="00DC6D96">
          <w:pPr>
            <w:pStyle w:val="Koptekst"/>
          </w:pPr>
          <w:r>
            <w:t>gecijferdheidteltmee.nl</w:t>
          </w:r>
        </w:p>
      </w:tc>
    </w:tr>
  </w:tbl>
  <w:p w14:paraId="6134136C" w14:textId="77777777" w:rsidR="0000000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5DD0"/>
    <w:multiLevelType w:val="hybridMultilevel"/>
    <w:tmpl w:val="70BA0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801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B6"/>
    <w:rsid w:val="00046394"/>
    <w:rsid w:val="00093BF5"/>
    <w:rsid w:val="00343709"/>
    <w:rsid w:val="003C3F11"/>
    <w:rsid w:val="0040687A"/>
    <w:rsid w:val="004B5EF4"/>
    <w:rsid w:val="004F39FF"/>
    <w:rsid w:val="00526138"/>
    <w:rsid w:val="0076529A"/>
    <w:rsid w:val="00864AD9"/>
    <w:rsid w:val="008C14F3"/>
    <w:rsid w:val="0092262A"/>
    <w:rsid w:val="0099485B"/>
    <w:rsid w:val="00A24E38"/>
    <w:rsid w:val="00AE0746"/>
    <w:rsid w:val="00AE38C6"/>
    <w:rsid w:val="00AE3AA4"/>
    <w:rsid w:val="00C05E11"/>
    <w:rsid w:val="00C20FDF"/>
    <w:rsid w:val="00C47A85"/>
    <w:rsid w:val="00C813B3"/>
    <w:rsid w:val="00CA4E45"/>
    <w:rsid w:val="00CD2AC9"/>
    <w:rsid w:val="00DC2EB6"/>
    <w:rsid w:val="00DC6D96"/>
    <w:rsid w:val="00EB4D53"/>
    <w:rsid w:val="00F72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44A"/>
  <w15:chartTrackingRefBased/>
  <w15:docId w15:val="{61684156-4179-4741-BE61-AEF7036C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2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529A"/>
    <w:pPr>
      <w:tabs>
        <w:tab w:val="center" w:pos="4536"/>
        <w:tab w:val="right" w:pos="9072"/>
      </w:tabs>
      <w:spacing w:after="0" w:line="240" w:lineRule="auto"/>
    </w:pPr>
    <w:rPr>
      <w:rFonts w:eastAsia="Calibri" w:cs="Times New Roman"/>
      <w:sz w:val="24"/>
      <w:lang w:val="en-US"/>
    </w:rPr>
  </w:style>
  <w:style w:type="character" w:customStyle="1" w:styleId="KoptekstChar">
    <w:name w:val="Koptekst Char"/>
    <w:basedOn w:val="Standaardalinea-lettertype"/>
    <w:link w:val="Koptekst"/>
    <w:uiPriority w:val="99"/>
    <w:rsid w:val="0076529A"/>
    <w:rPr>
      <w:rFonts w:eastAsia="Calibri" w:cs="Times New Roman"/>
      <w:sz w:val="24"/>
      <w:lang w:val="en-US"/>
    </w:rPr>
  </w:style>
  <w:style w:type="table" w:styleId="Tabelraster">
    <w:name w:val="Table Grid"/>
    <w:basedOn w:val="Standaardtabel"/>
    <w:uiPriority w:val="39"/>
    <w:rsid w:val="0076529A"/>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76529A"/>
    <w:pPr>
      <w:spacing w:after="0" w:line="240" w:lineRule="auto"/>
    </w:pPr>
    <w:rPr>
      <w:rFonts w:eastAsia="Calibri"/>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C47A85"/>
    <w:rPr>
      <w:color w:val="0563C1" w:themeColor="hyperlink"/>
      <w:u w:val="single"/>
    </w:rPr>
  </w:style>
  <w:style w:type="paragraph" w:styleId="Titel">
    <w:name w:val="Title"/>
    <w:basedOn w:val="Standaard"/>
    <w:next w:val="Standaard"/>
    <w:link w:val="TitelChar"/>
    <w:uiPriority w:val="10"/>
    <w:qFormat/>
    <w:rsid w:val="00C47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A8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3709"/>
    <w:pPr>
      <w:ind w:left="720"/>
      <w:contextualSpacing/>
    </w:pPr>
  </w:style>
  <w:style w:type="paragraph" w:styleId="Voetnoottekst">
    <w:name w:val="footnote text"/>
    <w:basedOn w:val="Standaard"/>
    <w:link w:val="VoetnoottekstChar"/>
    <w:uiPriority w:val="99"/>
    <w:semiHidden/>
    <w:unhideWhenUsed/>
    <w:rsid w:val="00343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3709"/>
    <w:rPr>
      <w:sz w:val="20"/>
      <w:szCs w:val="20"/>
    </w:rPr>
  </w:style>
  <w:style w:type="character" w:styleId="Voetnootmarkering">
    <w:name w:val="footnote reference"/>
    <w:basedOn w:val="Standaardalinea-lettertype"/>
    <w:uiPriority w:val="99"/>
    <w:semiHidden/>
    <w:unhideWhenUsed/>
    <w:rsid w:val="00343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me.science.uu.nl/toepassingen/291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551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Munk</dc:creator>
  <cp:keywords/>
  <dc:description/>
  <cp:lastModifiedBy>Jonker, V.H. (Vincent)</cp:lastModifiedBy>
  <cp:revision>7</cp:revision>
  <dcterms:created xsi:type="dcterms:W3CDTF">2023-08-31T19:51:00Z</dcterms:created>
  <dcterms:modified xsi:type="dcterms:W3CDTF">2023-09-04T07:17:00Z</dcterms:modified>
</cp:coreProperties>
</file>