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3" w:rsidRPr="00D241C8" w:rsidRDefault="009608A3" w:rsidP="009608A3">
      <w:pPr>
        <w:rPr>
          <w:rFonts w:ascii="Arial" w:hAnsi="Arial" w:cs="Arial"/>
          <w:b/>
          <w:sz w:val="28"/>
        </w:rPr>
      </w:pPr>
      <w:r w:rsidRPr="00D241C8">
        <w:rPr>
          <w:rFonts w:ascii="Arial" w:hAnsi="Arial" w:cs="Arial"/>
          <w:b/>
          <w:sz w:val="28"/>
        </w:rPr>
        <w:t>Practicum</w:t>
      </w:r>
      <w:r>
        <w:rPr>
          <w:rFonts w:ascii="Arial" w:hAnsi="Arial" w:cs="Arial"/>
          <w:b/>
          <w:sz w:val="28"/>
        </w:rPr>
        <w:t xml:space="preserve"> 4</w:t>
      </w:r>
      <w:r w:rsidRPr="00D241C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Zuur-base reacties deel 2</w:t>
      </w:r>
    </w:p>
    <w:p w:rsidR="009608A3" w:rsidRDefault="009608A3" w:rsidP="009608A3">
      <w:pPr>
        <w:rPr>
          <w:rFonts w:ascii="Arial" w:hAnsi="Arial" w:cs="Arial"/>
          <w:sz w:val="24"/>
        </w:rPr>
      </w:pPr>
    </w:p>
    <w:p w:rsidR="00ED7306" w:rsidRPr="00970D4D" w:rsidRDefault="00ED7306" w:rsidP="00ED7306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:rsidR="009608A3" w:rsidRPr="009608A3" w:rsidRDefault="009608A3" w:rsidP="009608A3">
      <w:pPr>
        <w:rPr>
          <w:rFonts w:ascii="Arial" w:hAnsi="Arial" w:cs="Arial"/>
          <w:sz w:val="24"/>
          <w:szCs w:val="24"/>
        </w:rPr>
      </w:pPr>
      <w:r w:rsidRPr="009608A3">
        <w:rPr>
          <w:rFonts w:ascii="Arial" w:hAnsi="Arial" w:cs="Arial"/>
          <w:sz w:val="24"/>
          <w:szCs w:val="24"/>
        </w:rPr>
        <w:t>Er staan drie bekerglazen klaar met de volgende zouten: natriumcarbonaat, calciumcarbonaat en kopercarbonaat.</w:t>
      </w:r>
    </w:p>
    <w:p w:rsidR="009608A3" w:rsidRPr="009608A3" w:rsidRDefault="009608A3" w:rsidP="009608A3">
      <w:pPr>
        <w:rPr>
          <w:rFonts w:ascii="Arial" w:hAnsi="Arial" w:cs="Arial"/>
          <w:sz w:val="24"/>
          <w:szCs w:val="24"/>
        </w:rPr>
      </w:pPr>
      <w:r w:rsidRPr="009608A3">
        <w:rPr>
          <w:rFonts w:ascii="Arial" w:hAnsi="Arial" w:cs="Arial"/>
          <w:sz w:val="24"/>
          <w:szCs w:val="24"/>
        </w:rPr>
        <w:t>Bepaal met behulp van oplosbaarheid en zuur/base reacties in welk bekerglas welk zout zit.</w:t>
      </w:r>
    </w:p>
    <w:p w:rsidR="00ED7306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Voer het gegeven </w:t>
      </w:r>
      <w:r w:rsidR="00ED7306">
        <w:rPr>
          <w:rFonts w:ascii="Arial" w:hAnsi="Arial" w:cs="Arial"/>
          <w:sz w:val="24"/>
        </w:rPr>
        <w:t xml:space="preserve">werkplan </w:t>
      </w:r>
      <w:r>
        <w:rPr>
          <w:rFonts w:ascii="Arial" w:hAnsi="Arial" w:cs="Arial"/>
          <w:sz w:val="24"/>
        </w:rPr>
        <w:t>uit.</w:t>
      </w:r>
    </w:p>
    <w:p w:rsidR="00ED7306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Schrijf alle waarnemingen met de juiste formulering voor helder/troebel in de waarnemingentabel</w:t>
      </w:r>
      <w:r w:rsidR="00ED7306">
        <w:rPr>
          <w:rFonts w:ascii="Arial" w:hAnsi="Arial" w:cs="Arial"/>
          <w:sz w:val="24"/>
        </w:rPr>
        <w:t>.</w:t>
      </w:r>
    </w:p>
    <w:p w:rsidR="009608A3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Trek met behulp van de reactievergelijkingen de juiste conclusie.</w:t>
      </w:r>
    </w:p>
    <w:p w:rsidR="00ED7306" w:rsidRDefault="00ED7306" w:rsidP="00ED7306">
      <w:pPr>
        <w:rPr>
          <w:rFonts w:ascii="Arial" w:hAnsi="Arial" w:cs="Arial"/>
          <w:sz w:val="24"/>
        </w:rPr>
      </w:pPr>
    </w:p>
    <w:p w:rsidR="00ED7306" w:rsidRPr="00733B78" w:rsidRDefault="00ED7306" w:rsidP="00ED7306">
      <w:pPr>
        <w:pBdr>
          <w:top w:val="single" w:sz="4" w:space="1" w:color="auto"/>
        </w:pBdr>
        <w:suppressAutoHyphens w:val="0"/>
        <w:rPr>
          <w:rFonts w:ascii="Arial" w:hAnsi="Arial" w:cs="Arial"/>
          <w:b/>
          <w:sz w:val="24"/>
        </w:rPr>
      </w:pPr>
      <w:r w:rsidRPr="00733B78">
        <w:rPr>
          <w:rFonts w:ascii="Arial" w:hAnsi="Arial" w:cs="Arial"/>
          <w:b/>
          <w:sz w:val="24"/>
        </w:rPr>
        <w:t xml:space="preserve">Verslag practicum </w:t>
      </w:r>
      <w:r w:rsidR="009608A3">
        <w:rPr>
          <w:rFonts w:ascii="Arial" w:hAnsi="Arial" w:cs="Arial"/>
          <w:b/>
          <w:sz w:val="24"/>
        </w:rPr>
        <w:t>4</w:t>
      </w:r>
      <w:r w:rsidRPr="00733B78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9608A3">
        <w:rPr>
          <w:rFonts w:ascii="Arial" w:hAnsi="Arial" w:cs="Arial"/>
          <w:b/>
          <w:sz w:val="24"/>
        </w:rPr>
        <w:t xml:space="preserve">Zuur-base reacties deel </w:t>
      </w:r>
      <w:r>
        <w:rPr>
          <w:rFonts w:ascii="Arial" w:hAnsi="Arial" w:cs="Arial"/>
          <w:b/>
          <w:sz w:val="24"/>
        </w:rPr>
        <w:t>2</w:t>
      </w:r>
    </w:p>
    <w:p w:rsidR="00ED7306" w:rsidRDefault="00ED7306" w:rsidP="00ED7306">
      <w:pPr>
        <w:rPr>
          <w:rFonts w:ascii="Arial" w:hAnsi="Arial" w:cs="Arial"/>
          <w:sz w:val="24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88"/>
        <w:gridCol w:w="34"/>
      </w:tblGrid>
      <w:tr w:rsidR="00ED7306" w:rsidTr="00E14D8D">
        <w:trPr>
          <w:gridAfter w:val="1"/>
          <w:wAfter w:w="34" w:type="dxa"/>
        </w:trPr>
        <w:tc>
          <w:tcPr>
            <w:tcW w:w="9288" w:type="dxa"/>
          </w:tcPr>
          <w:p w:rsidR="00ED7306" w:rsidRDefault="00ED7306" w:rsidP="009608A3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Onderzoeksvraag: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Welke van de volgende </w:t>
            </w:r>
            <w:r w:rsidR="009608A3">
              <w:rPr>
                <w:rFonts w:ascii="Arial" w:hAnsi="Arial" w:cs="Arial"/>
                <w:sz w:val="24"/>
              </w:rPr>
              <w:t>zouten</w:t>
            </w:r>
            <w:r>
              <w:rPr>
                <w:rFonts w:ascii="Arial" w:hAnsi="Arial" w:cs="Arial"/>
                <w:sz w:val="24"/>
              </w:rPr>
              <w:t xml:space="preserve"> zitten er in </w:t>
            </w:r>
            <w:r w:rsidR="009608A3">
              <w:rPr>
                <w:rFonts w:ascii="Arial" w:hAnsi="Arial" w:cs="Arial"/>
                <w:sz w:val="24"/>
              </w:rPr>
              <w:t>bekerglas</w:t>
            </w:r>
            <w:r>
              <w:rPr>
                <w:rFonts w:ascii="Arial" w:hAnsi="Arial" w:cs="Arial"/>
                <w:sz w:val="24"/>
              </w:rPr>
              <w:t xml:space="preserve"> A, B en C:</w:t>
            </w:r>
            <w:r w:rsidR="009608A3">
              <w:rPr>
                <w:rFonts w:ascii="Arial" w:hAnsi="Arial" w:cs="Arial"/>
                <w:sz w:val="24"/>
              </w:rPr>
              <w:t xml:space="preserve"> </w:t>
            </w:r>
            <w:r w:rsidR="009608A3" w:rsidRPr="009608A3">
              <w:rPr>
                <w:rFonts w:ascii="Arial" w:hAnsi="Arial" w:cs="Arial"/>
                <w:sz w:val="24"/>
                <w:szCs w:val="24"/>
              </w:rPr>
              <w:t xml:space="preserve">natriumcarbonaat, calciumcarbonaat </w:t>
            </w:r>
            <w:r w:rsidR="009608A3">
              <w:rPr>
                <w:rFonts w:ascii="Arial" w:hAnsi="Arial" w:cs="Arial"/>
                <w:sz w:val="24"/>
                <w:szCs w:val="24"/>
              </w:rPr>
              <w:t>of</w:t>
            </w:r>
            <w:r w:rsidR="009608A3" w:rsidRPr="009608A3">
              <w:rPr>
                <w:rFonts w:ascii="Arial" w:hAnsi="Arial" w:cs="Arial"/>
                <w:sz w:val="24"/>
                <w:szCs w:val="24"/>
              </w:rPr>
              <w:t xml:space="preserve"> kopercarbonaat.</w:t>
            </w:r>
          </w:p>
        </w:tc>
      </w:tr>
      <w:tr w:rsidR="00ED7306" w:rsidTr="00E14D8D">
        <w:trPr>
          <w:gridAfter w:val="1"/>
          <w:wAfter w:w="34" w:type="dxa"/>
        </w:trPr>
        <w:tc>
          <w:tcPr>
            <w:tcW w:w="9288" w:type="dxa"/>
          </w:tcPr>
          <w:p w:rsidR="00ED7306" w:rsidRDefault="00ED7306" w:rsidP="00813C02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Hypothese:</w:t>
            </w:r>
            <w:r>
              <w:rPr>
                <w:rFonts w:ascii="Arial" w:hAnsi="Arial" w:cs="Arial"/>
                <w:sz w:val="24"/>
              </w:rPr>
              <w:t xml:space="preserve"> niet van toepassing</w:t>
            </w:r>
          </w:p>
        </w:tc>
      </w:tr>
      <w:tr w:rsidR="00ED7306" w:rsidTr="00E14D8D">
        <w:trPr>
          <w:gridAfter w:val="1"/>
          <w:wAfter w:w="34" w:type="dxa"/>
        </w:trPr>
        <w:tc>
          <w:tcPr>
            <w:tcW w:w="9288" w:type="dxa"/>
          </w:tcPr>
          <w:p w:rsidR="00E14D8D" w:rsidRDefault="00ED7306" w:rsidP="00813C02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Theorie:</w:t>
            </w:r>
            <w:r w:rsidR="009608A3">
              <w:rPr>
                <w:rFonts w:ascii="Arial" w:hAnsi="Arial" w:cs="Arial"/>
                <w:b/>
                <w:sz w:val="24"/>
              </w:rPr>
              <w:t xml:space="preserve"> </w:t>
            </w:r>
            <w:r w:rsidR="009608A3">
              <w:rPr>
                <w:rFonts w:ascii="Arial" w:hAnsi="Arial" w:cs="Arial"/>
                <w:sz w:val="24"/>
              </w:rPr>
              <w:t xml:space="preserve">Zouten hebben verschillende eigenschappen. </w:t>
            </w:r>
            <w:r w:rsidR="00E14D8D">
              <w:rPr>
                <w:rFonts w:ascii="Arial" w:hAnsi="Arial" w:cs="Arial"/>
                <w:sz w:val="24"/>
              </w:rPr>
              <w:t xml:space="preserve">Een aantal van deze verschillende eigenschappen zijn: </w:t>
            </w:r>
          </w:p>
          <w:p w:rsidR="00E14D8D" w:rsidRDefault="00E14D8D" w:rsidP="00E14D8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 xml:space="preserve">de oplosbaarheid in water, </w:t>
            </w:r>
          </w:p>
          <w:p w:rsidR="00E14D8D" w:rsidRDefault="00E14D8D" w:rsidP="00E14D8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 xml:space="preserve">de kleur van het zout en de opgeloste ionen </w:t>
            </w:r>
          </w:p>
          <w:p w:rsidR="00ED7306" w:rsidRPr="00E14D8D" w:rsidRDefault="00E14D8D" w:rsidP="00813C0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>de aanwezigheid van een base (</w:t>
            </w:r>
            <w:r>
              <w:rPr>
                <w:rFonts w:ascii="Arial" w:hAnsi="Arial" w:cs="Arial"/>
                <w:sz w:val="24"/>
              </w:rPr>
              <w:t>het negatieve ion van het zout)</w:t>
            </w:r>
            <w:r w:rsidR="0097756D">
              <w:rPr>
                <w:rFonts w:ascii="Arial" w:hAnsi="Arial" w:cs="Arial"/>
                <w:sz w:val="24"/>
              </w:rPr>
              <w:br/>
            </w:r>
          </w:p>
        </w:tc>
      </w:tr>
      <w:tr w:rsidR="00ED7306" w:rsidTr="00E14D8D">
        <w:trPr>
          <w:gridAfter w:val="1"/>
          <w:wAfter w:w="34" w:type="dxa"/>
        </w:trPr>
        <w:tc>
          <w:tcPr>
            <w:tcW w:w="9288" w:type="dxa"/>
          </w:tcPr>
          <w:p w:rsidR="00ED7306" w:rsidRDefault="00ED7306" w:rsidP="00813C02">
            <w:pPr>
              <w:ind w:right="1701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06484483" wp14:editId="1D791428">
                  <wp:simplePos x="0" y="0"/>
                  <wp:positionH relativeFrom="column">
                    <wp:posOffset>4653280</wp:posOffset>
                  </wp:positionH>
                  <wp:positionV relativeFrom="paragraph">
                    <wp:posOffset>113030</wp:posOffset>
                  </wp:positionV>
                  <wp:extent cx="1377797" cy="13144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97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Bijzonderheden m.b.t. veiligheid en afval:</w:t>
            </w:r>
            <w:r>
              <w:rPr>
                <w:noProof/>
                <w:lang w:eastAsia="nl-N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 xml:space="preserve">Je werkt met verdunde </w:t>
            </w:r>
            <w:proofErr w:type="gramStart"/>
            <w:r>
              <w:rPr>
                <w:rFonts w:ascii="Arial" w:hAnsi="Arial" w:cs="Arial"/>
                <w:sz w:val="24"/>
              </w:rPr>
              <w:t>zuren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en basen. Bij morsen meteen spoelen met water. </w:t>
            </w:r>
          </w:p>
          <w:p w:rsidR="00ED7306" w:rsidRPr="00733B78" w:rsidRDefault="00ED7306" w:rsidP="00E14D8D">
            <w:pPr>
              <w:tabs>
                <w:tab w:val="left" w:pos="9214"/>
                <w:tab w:val="left" w:pos="9781"/>
              </w:tabs>
              <w:ind w:right="155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afloop</w:t>
            </w:r>
            <w:r w:rsidR="00E14D8D">
              <w:rPr>
                <w:rFonts w:ascii="Arial" w:hAnsi="Arial" w:cs="Arial"/>
                <w:sz w:val="24"/>
              </w:rPr>
              <w:t xml:space="preserve"> moeten de oplossingen die koperatomen bevatten in een apart bekerglas voor chemisch afval verzameld worden. De overige oplossingen</w:t>
            </w:r>
            <w:r>
              <w:rPr>
                <w:rFonts w:ascii="Arial" w:hAnsi="Arial" w:cs="Arial"/>
                <w:sz w:val="24"/>
              </w:rPr>
              <w:t xml:space="preserve"> mogen, verdund met water, door de gootsteen. </w:t>
            </w:r>
            <w:r w:rsidR="00E14D8D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Het pH papier kan in de prullenbak.</w:t>
            </w:r>
            <w:r w:rsidR="0097756D">
              <w:rPr>
                <w:rFonts w:ascii="Arial" w:hAnsi="Arial" w:cs="Arial"/>
                <w:sz w:val="24"/>
              </w:rPr>
              <w:br/>
            </w:r>
          </w:p>
        </w:tc>
      </w:tr>
      <w:tr w:rsidR="00ED7306" w:rsidTr="00E14D8D">
        <w:trPr>
          <w:gridAfter w:val="1"/>
          <w:wAfter w:w="34" w:type="dxa"/>
        </w:trPr>
        <w:tc>
          <w:tcPr>
            <w:tcW w:w="9288" w:type="dxa"/>
          </w:tcPr>
          <w:p w:rsidR="00ED7306" w:rsidRPr="00970D4D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Benodigdheden:</w:t>
            </w:r>
          </w:p>
          <w:p w:rsidR="006D662E" w:rsidRPr="0097756D" w:rsidRDefault="006D662E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Bekerglas A, B en C met </w:t>
            </w:r>
            <w:r w:rsidR="0097756D">
              <w:rPr>
                <w:rFonts w:ascii="Arial" w:hAnsi="Arial" w:cs="Arial"/>
                <w:sz w:val="24"/>
              </w:rPr>
              <w:t xml:space="preserve">vast </w:t>
            </w:r>
            <w:r w:rsidR="0097756D" w:rsidRPr="009608A3">
              <w:rPr>
                <w:rFonts w:ascii="Arial" w:hAnsi="Arial" w:cs="Arial"/>
                <w:sz w:val="24"/>
                <w:szCs w:val="24"/>
              </w:rPr>
              <w:t xml:space="preserve">natriumcarbonaat, calciumcarbonaat </w:t>
            </w:r>
            <w:r w:rsidR="0097756D">
              <w:rPr>
                <w:rFonts w:ascii="Arial" w:hAnsi="Arial" w:cs="Arial"/>
                <w:sz w:val="24"/>
                <w:szCs w:val="24"/>
              </w:rPr>
              <w:t>en</w:t>
            </w:r>
            <w:r w:rsidR="0097756D" w:rsidRPr="009608A3">
              <w:rPr>
                <w:rFonts w:ascii="Arial" w:hAnsi="Arial" w:cs="Arial"/>
                <w:sz w:val="24"/>
                <w:szCs w:val="24"/>
              </w:rPr>
              <w:t xml:space="preserve"> kopercarbonaat</w:t>
            </w:r>
          </w:p>
          <w:p w:rsidR="0097756D" w:rsidRDefault="0097756D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Spatel</w:t>
            </w:r>
          </w:p>
          <w:p w:rsidR="006D662E" w:rsidRDefault="0097756D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r</w:t>
            </w:r>
            <w:r w:rsidR="006D662E">
              <w:rPr>
                <w:rFonts w:ascii="Arial" w:hAnsi="Arial" w:cs="Arial"/>
                <w:sz w:val="24"/>
              </w:rPr>
              <w:t>eageerbuizen</w:t>
            </w:r>
          </w:p>
          <w:p w:rsidR="006D662E" w:rsidRDefault="0097756D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Water</w:t>
            </w:r>
          </w:p>
          <w:p w:rsidR="006D662E" w:rsidRDefault="006D662E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Roerstaafje (om een druppel vloeistof op een pH-papier te brengen)</w:t>
            </w:r>
          </w:p>
          <w:p w:rsidR="00ED7306" w:rsidRDefault="006D662E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Universeel pH papier</w:t>
            </w:r>
          </w:p>
          <w:p w:rsidR="00ED7306" w:rsidRPr="0097756D" w:rsidRDefault="0097756D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Zoutzuur (0,1 M)</w:t>
            </w:r>
          </w:p>
        </w:tc>
      </w:tr>
      <w:tr w:rsidR="00ED7306" w:rsidTr="00E14D8D">
        <w:tc>
          <w:tcPr>
            <w:tcW w:w="9322" w:type="dxa"/>
            <w:gridSpan w:val="2"/>
          </w:tcPr>
          <w:p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t>Werkwijze:</w:t>
            </w:r>
          </w:p>
          <w:p w:rsidR="00ED7306" w:rsidRPr="0097756D" w:rsidRDefault="006D662E" w:rsidP="006D662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9608A3">
              <w:rPr>
                <w:rFonts w:ascii="Arial" w:hAnsi="Arial" w:cs="Arial"/>
                <w:sz w:val="24"/>
                <w:szCs w:val="24"/>
              </w:rPr>
              <w:t>Doe van elk zout een schepje in een reageerbuis. Voeg 3 cm water toe en schud goed.</w:t>
            </w:r>
          </w:p>
          <w:p w:rsidR="0097756D" w:rsidRDefault="0097756D" w:rsidP="006D662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m.b.v. universeel indicatorpapier de pH van elke oplossing.</w:t>
            </w:r>
          </w:p>
          <w:p w:rsidR="00ED7306" w:rsidRDefault="006D662E" w:rsidP="0097756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9608A3">
              <w:rPr>
                <w:rFonts w:ascii="Arial" w:hAnsi="Arial" w:cs="Arial"/>
                <w:sz w:val="24"/>
                <w:szCs w:val="24"/>
              </w:rPr>
              <w:t xml:space="preserve">Doe in 3 nieuwe reageerbuizen opnieuw een schepje van elk zout. </w:t>
            </w:r>
            <w:r w:rsidRPr="009608A3">
              <w:rPr>
                <w:rFonts w:ascii="Arial" w:hAnsi="Arial" w:cs="Arial"/>
                <w:sz w:val="24"/>
                <w:szCs w:val="24"/>
              </w:rPr>
              <w:br/>
              <w:t>Voeg 3 cm zoutzuur toe en schud goed.</w:t>
            </w:r>
          </w:p>
        </w:tc>
      </w:tr>
    </w:tbl>
    <w:p w:rsidR="0097756D" w:rsidRDefault="0097756D">
      <w:r>
        <w:br w:type="page"/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3927"/>
        <w:gridCol w:w="850"/>
        <w:gridCol w:w="3728"/>
      </w:tblGrid>
      <w:tr w:rsidR="00ED7306" w:rsidTr="008403B5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lastRenderedPageBreak/>
              <w:t>Uitvoering en waarnemingen:</w:t>
            </w:r>
          </w:p>
          <w:p w:rsidR="00ED7306" w:rsidRDefault="00ED7306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Waarnemingentabel:</w:t>
            </w:r>
          </w:p>
        </w:tc>
      </w:tr>
      <w:tr w:rsidR="0097756D" w:rsidRPr="0097756D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97756D" w:rsidRDefault="008403B5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Water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Zoutzuur</w:t>
            </w:r>
          </w:p>
        </w:tc>
      </w:tr>
      <w:tr w:rsidR="0097756D" w:rsidRPr="0097756D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7756D" w:rsidRPr="0097756D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7756D" w:rsidRPr="0097756D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  <w:p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ED7306" w:rsidTr="008403B5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97756D" w:rsidRDefault="0097756D" w:rsidP="009775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Verwerking resultaten:</w:t>
            </w:r>
          </w:p>
          <w:p w:rsidR="0097756D" w:rsidRDefault="0097756D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indien er een reactie is opgetreden de vergelijking van de reactie van het zout met water.</w:t>
            </w: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7756D" w:rsidRDefault="0097756D" w:rsidP="0097756D">
            <w:pPr>
              <w:rPr>
                <w:rFonts w:ascii="Arial" w:hAnsi="Arial" w:cs="Arial"/>
                <w:sz w:val="24"/>
              </w:rPr>
            </w:pPr>
          </w:p>
          <w:p w:rsidR="0097756D" w:rsidRDefault="0097756D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een verklaring voor de gemeten pH van de zoutoplossingen.</w:t>
            </w: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de vergelijking van de zuur-base reactie tussen het onderzochte zout en zoutzuur. Let op dat je steeds de juiste notaties van de beginstoffen gebruikt.</w:t>
            </w: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:rsidR="00645753" w:rsidRDefault="00645753" w:rsidP="0097756D">
            <w:pPr>
              <w:rPr>
                <w:rFonts w:ascii="Arial" w:hAnsi="Arial" w:cs="Arial"/>
                <w:sz w:val="24"/>
              </w:rPr>
            </w:pPr>
          </w:p>
          <w:p w:rsidR="00645753" w:rsidRDefault="00645753" w:rsidP="0097756D">
            <w:pPr>
              <w:rPr>
                <w:rFonts w:ascii="Arial" w:hAnsi="Arial" w:cs="Arial"/>
                <w:sz w:val="24"/>
              </w:rPr>
            </w:pPr>
          </w:p>
          <w:p w:rsidR="00645753" w:rsidRPr="00645753" w:rsidRDefault="00645753" w:rsidP="0097756D">
            <w:pPr>
              <w:rPr>
                <w:rFonts w:ascii="Arial" w:hAnsi="Arial" w:cs="Arial"/>
                <w:sz w:val="22"/>
              </w:rPr>
            </w:pPr>
          </w:p>
          <w:p w:rsidR="00645753" w:rsidRDefault="00645753" w:rsidP="0097756D">
            <w:pPr>
              <w:rPr>
                <w:rFonts w:ascii="Arial" w:hAnsi="Arial" w:cs="Arial"/>
                <w:sz w:val="24"/>
              </w:rPr>
            </w:pPr>
          </w:p>
          <w:p w:rsidR="00907693" w:rsidRPr="00645753" w:rsidRDefault="00907693" w:rsidP="0097756D">
            <w:pPr>
              <w:rPr>
                <w:rFonts w:ascii="Arial" w:hAnsi="Arial" w:cs="Arial"/>
              </w:rPr>
            </w:pPr>
          </w:p>
          <w:p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</w:p>
          <w:p w:rsidR="00ED7306" w:rsidRDefault="00ED7306" w:rsidP="00813C02">
            <w:pPr>
              <w:rPr>
                <w:rFonts w:ascii="Arial" w:hAnsi="Arial" w:cs="Arial"/>
                <w:sz w:val="24"/>
              </w:rPr>
            </w:pPr>
          </w:p>
        </w:tc>
      </w:tr>
    </w:tbl>
    <w:p w:rsidR="00907693" w:rsidRDefault="00907693"/>
    <w:tbl>
      <w:tblPr>
        <w:tblStyle w:val="Tabelraster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6237"/>
        <w:gridCol w:w="2421"/>
      </w:tblGrid>
      <w:tr w:rsidR="0097756D" w:rsidTr="008403B5">
        <w:tc>
          <w:tcPr>
            <w:tcW w:w="9333" w:type="dxa"/>
            <w:gridSpan w:val="3"/>
            <w:tcBorders>
              <w:bottom w:val="single" w:sz="4" w:space="0" w:color="auto"/>
            </w:tcBorders>
          </w:tcPr>
          <w:p w:rsidR="00907693" w:rsidRPr="00907693" w:rsidRDefault="0097756D" w:rsidP="006457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Conclusie</w:t>
            </w:r>
            <w:r w:rsidR="00645753">
              <w:rPr>
                <w:rFonts w:ascii="Arial" w:hAnsi="Arial" w:cs="Arial"/>
                <w:b/>
                <w:sz w:val="24"/>
              </w:rPr>
              <w:t xml:space="preserve">: </w:t>
            </w:r>
            <w:r w:rsidR="00907693">
              <w:rPr>
                <w:rFonts w:ascii="Arial" w:hAnsi="Arial" w:cs="Arial"/>
                <w:sz w:val="24"/>
              </w:rPr>
              <w:t xml:space="preserve">Uit welke waarneming of combinatie van waarnemingen kan je concluderen welk zout in welk bekerglas zit. </w:t>
            </w:r>
          </w:p>
        </w:tc>
      </w:tr>
      <w:tr w:rsidR="00907693" w:rsidRPr="00907693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907693" w:rsidRDefault="008403B5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Bepalende waarnemingen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Conclusie</w:t>
            </w:r>
          </w:p>
        </w:tc>
      </w:tr>
      <w:tr w:rsidR="00907693" w:rsidRPr="00907693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07693" w:rsidRPr="00907693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07693" w:rsidRPr="00907693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</w:tbl>
    <w:p w:rsidR="00B13D28" w:rsidRDefault="00B13D28">
      <w:pPr>
        <w:suppressAutoHyphens w:val="0"/>
        <w:rPr>
          <w:rFonts w:ascii="Arial" w:hAnsi="Arial" w:cs="Arial"/>
          <w:sz w:val="24"/>
        </w:rPr>
      </w:pPr>
      <w:bookmarkStart w:id="0" w:name="_GoBack"/>
      <w:bookmarkEnd w:id="0"/>
    </w:p>
    <w:sectPr w:rsidR="00B13D28" w:rsidSect="00645753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2D" w:rsidRDefault="006A0D2D" w:rsidP="00BA28F7">
      <w:r>
        <w:separator/>
      </w:r>
    </w:p>
  </w:endnote>
  <w:endnote w:type="continuationSeparator" w:id="0">
    <w:p w:rsidR="006A0D2D" w:rsidRDefault="006A0D2D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EndPr/>
    <w:sdtContent>
      <w:p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240306">
          <w:rPr>
            <w:rFonts w:ascii="Arial" w:hAnsi="Arial" w:cs="Arial"/>
            <w:noProof/>
            <w:sz w:val="24"/>
          </w:rPr>
          <w:t>2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2D" w:rsidRDefault="006A0D2D" w:rsidP="00BA28F7">
      <w:r>
        <w:separator/>
      </w:r>
    </w:p>
  </w:footnote>
  <w:footnote w:type="continuationSeparator" w:id="0">
    <w:p w:rsidR="006A0D2D" w:rsidRDefault="006A0D2D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6" w:rsidRPr="00BA28F7" w:rsidRDefault="006A0D2D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="00A44826"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73.5pt;height:38.25pt" o:bullet="t">
        <v:imagedata r:id="rId1" o:title="rect298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936EA"/>
    <w:multiLevelType w:val="hybridMultilevel"/>
    <w:tmpl w:val="1D8857E0"/>
    <w:lvl w:ilvl="0" w:tplc="C8782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7"/>
    <w:rsid w:val="00031ED6"/>
    <w:rsid w:val="00086E95"/>
    <w:rsid w:val="000A02D4"/>
    <w:rsid w:val="001602AC"/>
    <w:rsid w:val="001B22E1"/>
    <w:rsid w:val="0023117E"/>
    <w:rsid w:val="00240306"/>
    <w:rsid w:val="002651C1"/>
    <w:rsid w:val="002B18D7"/>
    <w:rsid w:val="002D4C63"/>
    <w:rsid w:val="002F1136"/>
    <w:rsid w:val="00373E61"/>
    <w:rsid w:val="00387906"/>
    <w:rsid w:val="003B299F"/>
    <w:rsid w:val="00525945"/>
    <w:rsid w:val="005323F7"/>
    <w:rsid w:val="00645753"/>
    <w:rsid w:val="0066060D"/>
    <w:rsid w:val="006A0D2D"/>
    <w:rsid w:val="006D662E"/>
    <w:rsid w:val="00733B78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F520F"/>
    <w:rsid w:val="00B13D28"/>
    <w:rsid w:val="00B51638"/>
    <w:rsid w:val="00BA28F7"/>
    <w:rsid w:val="00BA2CD3"/>
    <w:rsid w:val="00BF5E6B"/>
    <w:rsid w:val="00C12C9F"/>
    <w:rsid w:val="00D056D5"/>
    <w:rsid w:val="00D241C8"/>
    <w:rsid w:val="00D27BF5"/>
    <w:rsid w:val="00DD427C"/>
    <w:rsid w:val="00E14D8D"/>
    <w:rsid w:val="00E83DA6"/>
    <w:rsid w:val="00EC4D72"/>
    <w:rsid w:val="00ED7306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8"/>
    <w:rsid w:val="00140AD6"/>
    <w:rsid w:val="002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Harriet</cp:lastModifiedBy>
  <cp:revision>3</cp:revision>
  <dcterms:created xsi:type="dcterms:W3CDTF">2017-04-23T15:42:00Z</dcterms:created>
  <dcterms:modified xsi:type="dcterms:W3CDTF">2017-04-23T15:45:00Z</dcterms:modified>
</cp:coreProperties>
</file>