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64312" w14:textId="77777777" w:rsidR="008329DF" w:rsidRDefault="008329DF" w:rsidP="0015341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79FC74E" wp14:editId="4EE86B2B">
            <wp:simplePos x="0" y="0"/>
            <wp:positionH relativeFrom="column">
              <wp:posOffset>-925195</wp:posOffset>
            </wp:positionH>
            <wp:positionV relativeFrom="paragraph">
              <wp:posOffset>-899795</wp:posOffset>
            </wp:positionV>
            <wp:extent cx="7593466" cy="10745712"/>
            <wp:effectExtent l="0" t="0" r="127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466" cy="1074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7E27A" w14:textId="77777777" w:rsidR="008329DF" w:rsidRDefault="008329D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BE61409" w14:textId="77777777" w:rsidR="00360511" w:rsidRDefault="00360511" w:rsidP="00360511"/>
    <w:p w14:paraId="749B7D53" w14:textId="77777777" w:rsidR="00360511" w:rsidRPr="00A923EC" w:rsidRDefault="00360511" w:rsidP="00360511">
      <w:r w:rsidRPr="00A923EC">
        <w:t xml:space="preserve">Deze opgaven horen bij de video </w:t>
      </w:r>
      <w:r>
        <w:rPr>
          <w:i/>
          <w:iCs/>
        </w:rPr>
        <w:t xml:space="preserve">Exponentiële formules en medische apparatuur bij het St. Antonius ziekenhuis  </w:t>
      </w:r>
      <w:r w:rsidRPr="00A923EC">
        <w:t xml:space="preserve">van de videoserie </w:t>
      </w:r>
      <w:r w:rsidRPr="00A923EC">
        <w:rPr>
          <w:i/>
          <w:iCs/>
        </w:rPr>
        <w:t>Succesformules in beeld</w:t>
      </w:r>
      <w:r>
        <w:t xml:space="preserve"> </w:t>
      </w:r>
      <w:r w:rsidRPr="00A923EC">
        <w:t>van Platform Wiskunde Nederland.</w:t>
      </w:r>
    </w:p>
    <w:p w14:paraId="0C23D443" w14:textId="77777777" w:rsidR="00360511" w:rsidRDefault="00360511" w:rsidP="00360511">
      <w:r>
        <w:rPr>
          <w:rFonts w:eastAsiaTheme="minorEastAsia"/>
          <w:noProof/>
        </w:rPr>
        <w:drawing>
          <wp:anchor distT="0" distB="0" distL="114300" distR="114300" simplePos="0" relativeHeight="251691008" behindDoc="1" locked="0" layoutInCell="1" allowOverlap="1" wp14:anchorId="21FEE051" wp14:editId="49F04117">
            <wp:simplePos x="0" y="0"/>
            <wp:positionH relativeFrom="column">
              <wp:posOffset>2932687</wp:posOffset>
            </wp:positionH>
            <wp:positionV relativeFrom="paragraph">
              <wp:posOffset>130027</wp:posOffset>
            </wp:positionV>
            <wp:extent cx="2776855" cy="1781810"/>
            <wp:effectExtent l="0" t="0" r="4445" b="0"/>
            <wp:wrapTight wrapText="bothSides">
              <wp:wrapPolygon edited="0">
                <wp:start x="0" y="0"/>
                <wp:lineTo x="0" y="21400"/>
                <wp:lineTo x="21536" y="21400"/>
                <wp:lineTo x="21536" y="0"/>
                <wp:lineTo x="0" y="0"/>
              </wp:wrapPolygon>
            </wp:wrapTight>
            <wp:docPr id="1" name="Afbeelding 1" descr="Afbeelding met persoon, person, binnen, keuken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person, binnen, keukenapparaa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2D299" w14:textId="77777777" w:rsidR="00360511" w:rsidRDefault="00360511" w:rsidP="00360511">
      <w:pPr>
        <w:rPr>
          <w:b/>
          <w:bCs/>
        </w:rPr>
      </w:pPr>
      <w:r>
        <w:rPr>
          <w:b/>
          <w:bCs/>
        </w:rPr>
        <w:t>Opgave 1</w:t>
      </w:r>
    </w:p>
    <w:p w14:paraId="7CA623A0" w14:textId="77777777" w:rsidR="00360511" w:rsidRDefault="00360511" w:rsidP="00360511">
      <w:pPr>
        <w:rPr>
          <w:rFonts w:eastAsiaTheme="minorEastAsia"/>
        </w:rPr>
      </w:pPr>
      <w:r>
        <w:t xml:space="preserve">In de video werd uitgegaan van de formule </w:t>
      </w:r>
      <m:oMath>
        <m:r>
          <w:rPr>
            <w:rFonts w:ascii="Cambria Math" w:hAnsi="Cambria Math" w:cstheme="minorHAnsi"/>
          </w:rPr>
          <m:t>A=370∙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0,994</m:t>
            </m:r>
          </m:e>
          <m:sup>
            <m:r>
              <w:rPr>
                <w:rFonts w:ascii="Cambria Math" w:hAnsi="Cambria Math" w:cstheme="minorHAnsi"/>
              </w:rPr>
              <m:t>t</m:t>
            </m:r>
          </m:sup>
        </m:sSup>
      </m:oMath>
      <w:r>
        <w:rPr>
          <w:rFonts w:eastAsiaTheme="minorEastAsia"/>
        </w:rPr>
        <w:t>. Hierbij is</w:t>
      </w:r>
      <w:r>
        <w:rPr>
          <w:rFonts w:eastAsiaTheme="minorEastAsia"/>
          <w:i/>
          <w:iCs/>
        </w:rPr>
        <w:t xml:space="preserve"> A</w:t>
      </w:r>
      <w:r>
        <w:rPr>
          <w:rFonts w:eastAsiaTheme="minorEastAsia"/>
        </w:rPr>
        <w:t xml:space="preserve"> de radioactiviteit in </w:t>
      </w:r>
      <w:proofErr w:type="spellStart"/>
      <w:r>
        <w:rPr>
          <w:rFonts w:eastAsiaTheme="minorEastAsia"/>
        </w:rPr>
        <w:t>megaBecquerel</w:t>
      </w:r>
      <w:proofErr w:type="spellEnd"/>
      <w:r>
        <w:rPr>
          <w:rFonts w:eastAsiaTheme="minorEastAsia"/>
        </w:rPr>
        <w:t xml:space="preserve"> en </w:t>
      </w:r>
      <w:r>
        <w:rPr>
          <w:rFonts w:eastAsiaTheme="minorEastAsia"/>
          <w:i/>
          <w:iCs/>
        </w:rPr>
        <w:t xml:space="preserve">t </w:t>
      </w:r>
      <w:r>
        <w:rPr>
          <w:rFonts w:eastAsiaTheme="minorEastAsia"/>
        </w:rPr>
        <w:t xml:space="preserve">de tijd in minuten. </w:t>
      </w:r>
      <w:r w:rsidRPr="00E55539">
        <w:rPr>
          <w:rFonts w:eastAsiaTheme="minorEastAsia"/>
        </w:rPr>
        <w:t>Daarmee</w:t>
      </w:r>
      <w:r>
        <w:rPr>
          <w:rFonts w:eastAsiaTheme="minorEastAsia"/>
        </w:rPr>
        <w:t xml:space="preserve"> werd berekend dat na 60 minuten de radioactiviteit ongeveer 258 </w:t>
      </w:r>
      <w:proofErr w:type="spellStart"/>
      <w:r>
        <w:rPr>
          <w:rFonts w:eastAsiaTheme="minorEastAsia"/>
        </w:rPr>
        <w:t>megaBecquerel</w:t>
      </w:r>
      <w:proofErr w:type="spellEnd"/>
      <w:r>
        <w:rPr>
          <w:rFonts w:eastAsiaTheme="minorEastAsia"/>
        </w:rPr>
        <w:t xml:space="preserve"> is, en dat vanaf 72 minuten de radioactiviteit onder de 240 </w:t>
      </w:r>
      <w:proofErr w:type="spellStart"/>
      <w:r>
        <w:rPr>
          <w:rFonts w:eastAsiaTheme="minorEastAsia"/>
        </w:rPr>
        <w:t>megaBecquerel</w:t>
      </w:r>
      <w:proofErr w:type="spellEnd"/>
      <w:r>
        <w:rPr>
          <w:rFonts w:eastAsiaTheme="minorEastAsia"/>
        </w:rPr>
        <w:t xml:space="preserve"> zakt.</w:t>
      </w:r>
    </w:p>
    <w:p w14:paraId="0CB1AE7C" w14:textId="77777777" w:rsidR="00360511" w:rsidRDefault="00360511" w:rsidP="00360511">
      <w:pPr>
        <w:rPr>
          <w:rFonts w:eastAsiaTheme="minorEastAsia"/>
        </w:rPr>
      </w:pPr>
    </w:p>
    <w:p w14:paraId="177F7A2E" w14:textId="77777777" w:rsidR="00360511" w:rsidRDefault="00360511" w:rsidP="00360511">
      <w:pPr>
        <w:rPr>
          <w:rFonts w:eastAsiaTheme="minorEastAsia"/>
        </w:rPr>
      </w:pPr>
      <w:r>
        <w:rPr>
          <w:rFonts w:eastAsiaTheme="minorEastAsia"/>
        </w:rPr>
        <w:t xml:space="preserve">Stel dat bij de patiënt iets meer vloeistof wordt toegediend, waardoor de beginhoeveelheid stijgt naar 380 </w:t>
      </w:r>
      <w:proofErr w:type="spellStart"/>
      <w:r>
        <w:rPr>
          <w:rFonts w:eastAsiaTheme="minorEastAsia"/>
        </w:rPr>
        <w:t>megaBecquerel</w:t>
      </w:r>
      <w:proofErr w:type="spellEnd"/>
      <w:r>
        <w:rPr>
          <w:rFonts w:eastAsiaTheme="minorEastAsia"/>
        </w:rPr>
        <w:t>.</w:t>
      </w:r>
    </w:p>
    <w:p w14:paraId="107EF3DB" w14:textId="77777777" w:rsidR="00360511" w:rsidRDefault="00360511" w:rsidP="00360511">
      <w:pPr>
        <w:rPr>
          <w:rFonts w:eastAsiaTheme="minorEastAsia"/>
        </w:rPr>
      </w:pPr>
    </w:p>
    <w:p w14:paraId="715DD46C" w14:textId="77777777" w:rsidR="00360511" w:rsidRDefault="00360511" w:rsidP="00360511">
      <w:pPr>
        <w:pStyle w:val="Lijstalinea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Wat is dan de bijbehorende exponentiële formule?</w:t>
      </w:r>
    </w:p>
    <w:p w14:paraId="37AB3875" w14:textId="77777777" w:rsidR="00360511" w:rsidRDefault="00360511" w:rsidP="00360511">
      <w:pPr>
        <w:pStyle w:val="Lijstalinea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Bereken de radioactiviteit in het lichaam na 60 minuten. Rond af op een geheel getal.</w:t>
      </w:r>
    </w:p>
    <w:p w14:paraId="3EA1B8D8" w14:textId="77777777" w:rsidR="00360511" w:rsidRDefault="00360511" w:rsidP="00360511">
      <w:pPr>
        <w:rPr>
          <w:rFonts w:eastAsiaTheme="minorEastAsia"/>
        </w:rPr>
      </w:pPr>
    </w:p>
    <w:p w14:paraId="5D3D163A" w14:textId="77777777" w:rsidR="00360511" w:rsidRDefault="00360511" w:rsidP="00360511">
      <w:pPr>
        <w:rPr>
          <w:rFonts w:eastAsiaTheme="minorEastAsia"/>
        </w:rPr>
      </w:pPr>
      <w:r>
        <w:rPr>
          <w:rFonts w:eastAsiaTheme="minorEastAsia"/>
        </w:rPr>
        <w:t xml:space="preserve">Ook in deze situatie moet de hoeveelheid radioactiviteit zodra de patiënt de scanner in gaat minimaal 240 </w:t>
      </w:r>
      <w:proofErr w:type="spellStart"/>
      <w:r>
        <w:rPr>
          <w:rFonts w:eastAsiaTheme="minorEastAsia"/>
        </w:rPr>
        <w:t>megaBecquerel</w:t>
      </w:r>
      <w:proofErr w:type="spellEnd"/>
      <w:r>
        <w:rPr>
          <w:rFonts w:eastAsiaTheme="minorEastAsia"/>
        </w:rPr>
        <w:t xml:space="preserve"> zijn om de PET/CT-scanner goed zijn werk te laten doen. </w:t>
      </w:r>
    </w:p>
    <w:p w14:paraId="0B8A8E28" w14:textId="77777777" w:rsidR="00360511" w:rsidRDefault="00360511" w:rsidP="00360511">
      <w:pPr>
        <w:rPr>
          <w:rFonts w:eastAsiaTheme="minorEastAsia"/>
        </w:rPr>
      </w:pPr>
    </w:p>
    <w:p w14:paraId="5D7C5B43" w14:textId="77777777" w:rsidR="00360511" w:rsidRDefault="00360511" w:rsidP="00360511">
      <w:pPr>
        <w:pStyle w:val="Lijstalinea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Bereken binnen hoeveel minuten de patiënt naar de scanner moet. Geef je antwoord in hele minuten.</w:t>
      </w:r>
    </w:p>
    <w:p w14:paraId="06C6052A" w14:textId="77777777" w:rsidR="00360511" w:rsidRDefault="00360511" w:rsidP="00360511">
      <w:pPr>
        <w:rPr>
          <w:rFonts w:eastAsiaTheme="minorEastAsia"/>
        </w:rPr>
      </w:pPr>
    </w:p>
    <w:p w14:paraId="75C0DE57" w14:textId="77777777" w:rsidR="00360511" w:rsidRDefault="00360511" w:rsidP="00360511">
      <w:pPr>
        <w:rPr>
          <w:rFonts w:eastAsiaTheme="minorEastAsia"/>
        </w:rPr>
      </w:pPr>
    </w:p>
    <w:p w14:paraId="031EB7C1" w14:textId="77777777" w:rsidR="00360511" w:rsidRDefault="00360511" w:rsidP="00360511">
      <w:pPr>
        <w:rPr>
          <w:rFonts w:eastAsiaTheme="minorEastAsia"/>
        </w:rPr>
      </w:pPr>
      <w:r>
        <w:rPr>
          <w:rFonts w:eastAsiaTheme="minorEastAsia"/>
          <w:b/>
          <w:bCs/>
        </w:rPr>
        <w:t>Opgave 2</w:t>
      </w:r>
    </w:p>
    <w:p w14:paraId="4C7C1C3D" w14:textId="77777777" w:rsidR="00360511" w:rsidRDefault="00360511" w:rsidP="00360511">
      <w:pPr>
        <w:rPr>
          <w:rFonts w:eastAsiaTheme="minorEastAsia"/>
        </w:rPr>
      </w:pPr>
      <w:r>
        <w:rPr>
          <w:rFonts w:eastAsiaTheme="minorEastAsia"/>
        </w:rPr>
        <w:t xml:space="preserve">Bij een andere radioactieve stof is bekend dat de hoeveelheid straling elke 173 minuten halveert. </w:t>
      </w:r>
    </w:p>
    <w:p w14:paraId="505421AF" w14:textId="77777777" w:rsidR="00360511" w:rsidRDefault="00360511" w:rsidP="00360511">
      <w:pPr>
        <w:rPr>
          <w:rFonts w:eastAsiaTheme="minorEastAsia"/>
        </w:rPr>
      </w:pPr>
    </w:p>
    <w:p w14:paraId="469D1908" w14:textId="77777777" w:rsidR="00360511" w:rsidRDefault="00360511" w:rsidP="00360511">
      <w:pPr>
        <w:pStyle w:val="Lijstalinea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Laat met een berekening zien dat de groeifactor per minuut ongeveer 0,996 is.</w:t>
      </w:r>
    </w:p>
    <w:p w14:paraId="13D6154F" w14:textId="77777777" w:rsidR="00360511" w:rsidRDefault="00360511" w:rsidP="00360511">
      <w:pPr>
        <w:pStyle w:val="Lijstalinea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Bereken met hoeveel procent de hoeveelheid straling per uur afneemt. Rond af op één decimaal.</w:t>
      </w:r>
    </w:p>
    <w:p w14:paraId="16FC4388" w14:textId="77777777" w:rsidR="00360511" w:rsidRDefault="00360511" w:rsidP="00360511">
      <w:pPr>
        <w:pStyle w:val="Lijstalinea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Bereken na hoeveel uur nog maar 5% van de oorspronkelijke hoeveelheid straling over is. Rond af op gehele uren.</w:t>
      </w:r>
    </w:p>
    <w:p w14:paraId="66B764FD" w14:textId="77777777" w:rsidR="00360511" w:rsidRDefault="00360511" w:rsidP="00360511">
      <w:pPr>
        <w:rPr>
          <w:rFonts w:eastAsiaTheme="minorEastAsia"/>
        </w:rPr>
      </w:pPr>
    </w:p>
    <w:p w14:paraId="24AA1AAC" w14:textId="77777777" w:rsidR="00360511" w:rsidRDefault="00360511" w:rsidP="00360511">
      <w:pPr>
        <w:rPr>
          <w:rFonts w:eastAsiaTheme="minorEastAsia"/>
        </w:rPr>
      </w:pPr>
      <w:r>
        <w:rPr>
          <w:rFonts w:eastAsiaTheme="minorEastAsia"/>
        </w:rPr>
        <w:t xml:space="preserve">Er zijn tenminste 60 minuten nodig voordat deze stof zich goed door het lichaam heeft verspreid. Ook moet de hoeveelheid radioactiviteit weer minimaal 240 </w:t>
      </w:r>
      <w:proofErr w:type="spellStart"/>
      <w:r>
        <w:rPr>
          <w:rFonts w:eastAsiaTheme="minorEastAsia"/>
        </w:rPr>
        <w:t>megaBecquerel</w:t>
      </w:r>
      <w:proofErr w:type="spellEnd"/>
      <w:r>
        <w:rPr>
          <w:rFonts w:eastAsiaTheme="minorEastAsia"/>
        </w:rPr>
        <w:t xml:space="preserve"> zijn voor een goede PET/CT-scan. De medisch fysicus wil nu onderzoeken hoeveel vloeistof er bij de patiënt moet worden toegediend.</w:t>
      </w:r>
    </w:p>
    <w:p w14:paraId="2CCE0D61" w14:textId="77777777" w:rsidR="00360511" w:rsidRDefault="00360511" w:rsidP="00360511">
      <w:pPr>
        <w:rPr>
          <w:rFonts w:eastAsiaTheme="minorEastAsia"/>
        </w:rPr>
      </w:pPr>
    </w:p>
    <w:p w14:paraId="77E4145B" w14:textId="77777777" w:rsidR="00360511" w:rsidRPr="00DB7116" w:rsidRDefault="00360511" w:rsidP="00360511">
      <w:pPr>
        <w:pStyle w:val="Lijstalinea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Onderzoek met behulp van deze gegevens wat de minimale beginhoeveelheid radioactiviteit moet zijn. Rond af op een geheel getal.</w:t>
      </w:r>
    </w:p>
    <w:p w14:paraId="03EDEA43" w14:textId="77777777" w:rsidR="00360511" w:rsidRDefault="00360511" w:rsidP="00360511">
      <w:pPr>
        <w:rPr>
          <w:rFonts w:eastAsiaTheme="minorEastAsia"/>
          <w:b/>
          <w:bCs/>
        </w:rPr>
      </w:pPr>
      <w:r>
        <w:rPr>
          <w:rFonts w:eastAsiaTheme="minorEastAsia"/>
        </w:rPr>
        <w:br w:type="column"/>
      </w:r>
      <w:r>
        <w:rPr>
          <w:rFonts w:eastAsiaTheme="minorEastAsia"/>
          <w:b/>
          <w:bCs/>
        </w:rPr>
        <w:lastRenderedPageBreak/>
        <w:t>Uitwerkingen</w:t>
      </w:r>
      <w:r>
        <w:rPr>
          <w:rFonts w:eastAsiaTheme="minorEastAsia"/>
          <w:b/>
          <w:bCs/>
        </w:rPr>
        <w:br/>
      </w:r>
      <w:r>
        <w:rPr>
          <w:rFonts w:eastAsiaTheme="minorEastAsia"/>
          <w:b/>
          <w:bCs/>
        </w:rPr>
        <w:br/>
        <w:t>Opgave 1</w:t>
      </w:r>
    </w:p>
    <w:p w14:paraId="5940C1EA" w14:textId="77777777" w:rsidR="00360511" w:rsidRPr="006102D5" w:rsidRDefault="00360511" w:rsidP="00360511">
      <w:pPr>
        <w:pStyle w:val="Lijstalinea"/>
        <w:numPr>
          <w:ilvl w:val="0"/>
          <w:numId w:val="3"/>
        </w:numPr>
        <w:rPr>
          <w:rFonts w:eastAsiaTheme="minorEastAsia"/>
          <w:b/>
          <w:bCs/>
        </w:rPr>
      </w:pPr>
      <m:oMath>
        <m:r>
          <w:rPr>
            <w:rFonts w:ascii="Cambria Math" w:hAnsi="Cambria Math" w:cstheme="minorHAnsi"/>
          </w:rPr>
          <m:t>A=380∙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0,994</m:t>
            </m:r>
          </m:e>
          <m:sup>
            <m:r>
              <w:rPr>
                <w:rFonts w:ascii="Cambria Math" w:hAnsi="Cambria Math" w:cstheme="minorHAnsi"/>
              </w:rPr>
              <m:t>t</m:t>
            </m:r>
          </m:sup>
        </m:sSup>
      </m:oMath>
      <w:r>
        <w:rPr>
          <w:rFonts w:eastAsiaTheme="minorEastAsia"/>
        </w:rPr>
        <w:br/>
      </w:r>
    </w:p>
    <w:p w14:paraId="245C02FA" w14:textId="77777777" w:rsidR="00360511" w:rsidRPr="006102D5" w:rsidRDefault="00360511" w:rsidP="00360511">
      <w:pPr>
        <w:pStyle w:val="Lijstalinea"/>
        <w:numPr>
          <w:ilvl w:val="0"/>
          <w:numId w:val="3"/>
        </w:numPr>
        <w:rPr>
          <w:rFonts w:eastAsiaTheme="minorEastAsia"/>
          <w:b/>
          <w:bCs/>
        </w:rPr>
      </w:pPr>
      <m:oMath>
        <m:r>
          <w:rPr>
            <w:rFonts w:ascii="Cambria Math" w:hAnsi="Cambria Math" w:cstheme="minorHAnsi"/>
          </w:rPr>
          <m:t>A=380∙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0,994</m:t>
            </m:r>
          </m:e>
          <m:sup>
            <m:r>
              <w:rPr>
                <w:rFonts w:ascii="Cambria Math" w:hAnsi="Cambria Math" w:cstheme="minorHAnsi"/>
              </w:rPr>
              <m:t>60</m:t>
            </m:r>
          </m:sup>
        </m:sSup>
        <m:r>
          <w:rPr>
            <w:rFonts w:ascii="Cambria Math" w:hAnsi="Cambria Math" w:cstheme="minorHAnsi"/>
          </w:rPr>
          <m:t>≈265</m:t>
        </m:r>
      </m:oMath>
      <w:r>
        <w:rPr>
          <w:rFonts w:eastAsiaTheme="minorEastAsia"/>
        </w:rPr>
        <w:t xml:space="preserve"> MBq</w:t>
      </w:r>
      <w:r>
        <w:rPr>
          <w:rFonts w:eastAsiaTheme="minorEastAsia"/>
        </w:rPr>
        <w:br/>
      </w:r>
    </w:p>
    <w:p w14:paraId="78EB09E8" w14:textId="77777777" w:rsidR="00360511" w:rsidRPr="006102D5" w:rsidRDefault="00360511" w:rsidP="00360511">
      <w:pPr>
        <w:pStyle w:val="Lijstalinea"/>
        <w:numPr>
          <w:ilvl w:val="0"/>
          <w:numId w:val="3"/>
        </w:numPr>
        <w:rPr>
          <w:rFonts w:eastAsiaTheme="minorEastAsia"/>
          <w:b/>
          <w:bCs/>
        </w:rPr>
      </w:pPr>
      <m:oMath>
        <m:r>
          <w:rPr>
            <w:rFonts w:ascii="Cambria Math" w:hAnsi="Cambria Math" w:cstheme="minorHAnsi"/>
          </w:rPr>
          <m:t>240=380∙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0,994</m:t>
            </m:r>
          </m:e>
          <m:sup>
            <m:r>
              <w:rPr>
                <w:rFonts w:ascii="Cambria Math" w:hAnsi="Cambria Math" w:cstheme="minorHAnsi"/>
              </w:rPr>
              <m:t>t</m:t>
            </m:r>
          </m:sup>
        </m:sSup>
      </m:oMath>
      <w:r>
        <w:rPr>
          <w:rFonts w:eastAsiaTheme="minorEastAsia"/>
        </w:rPr>
        <w:br/>
        <w:t xml:space="preserve">Deze vergelijking oplossen (met </w:t>
      </w:r>
      <w:proofErr w:type="spellStart"/>
      <w:r>
        <w:rPr>
          <w:rFonts w:eastAsiaTheme="minorEastAsia"/>
        </w:rPr>
        <w:t>nSolve</w:t>
      </w:r>
      <w:proofErr w:type="spellEnd"/>
      <w:r>
        <w:rPr>
          <w:rFonts w:eastAsiaTheme="minorEastAsia"/>
        </w:rPr>
        <w:t>, grafieken en snijpunt of tabel en inklemmen) geeft:</w:t>
      </w:r>
    </w:p>
    <w:p w14:paraId="6BE8085B" w14:textId="77777777" w:rsidR="00360511" w:rsidRPr="006102D5" w:rsidRDefault="00360511" w:rsidP="00360511">
      <w:pPr>
        <w:pStyle w:val="Lijstalinea"/>
        <w:rPr>
          <w:rFonts w:eastAsiaTheme="minorEastAsia" w:cstheme="minorHAnsi"/>
        </w:rPr>
      </w:pPr>
      <w:r w:rsidRPr="006102D5">
        <w:rPr>
          <w:rFonts w:cstheme="minorHAnsi"/>
        </w:rPr>
        <w:t xml:space="preserve">Bij </w:t>
      </w:r>
      <m:oMath>
        <m:r>
          <w:rPr>
            <w:rFonts w:ascii="Cambria Math" w:hAnsi="Cambria Math" w:cstheme="minorHAnsi"/>
          </w:rPr>
          <m:t>t=76</m:t>
        </m:r>
      </m:oMath>
      <w:r w:rsidRPr="006102D5">
        <w:rPr>
          <w:rFonts w:cstheme="minorHAnsi"/>
        </w:rPr>
        <w:tab/>
        <w:t xml:space="preserve"> </w:t>
      </w:r>
      <m:oMath>
        <m:r>
          <w:rPr>
            <w:rFonts w:ascii="Cambria Math" w:hAnsi="Cambria Math" w:cstheme="minorHAnsi"/>
          </w:rPr>
          <m:t xml:space="preserve">A≈240,5 </m:t>
        </m:r>
        <m:r>
          <m:rPr>
            <m:sty m:val="p"/>
          </m:rPr>
          <w:rPr>
            <w:rFonts w:ascii="Cambria Math" w:hAnsi="Cambria Math" w:cstheme="minorHAnsi"/>
          </w:rPr>
          <w:br/>
        </m:r>
      </m:oMath>
      <w:r>
        <w:rPr>
          <w:rFonts w:cstheme="minorHAnsi"/>
        </w:rPr>
        <w:t xml:space="preserve">Bij </w:t>
      </w:r>
      <m:oMath>
        <m:r>
          <w:rPr>
            <w:rFonts w:ascii="Cambria Math" w:hAnsi="Cambria Math" w:cstheme="minorHAnsi"/>
          </w:rPr>
          <m:t>t=77</m:t>
        </m:r>
      </m:oMath>
      <w:r>
        <w:rPr>
          <w:rFonts w:cstheme="minorHAnsi"/>
        </w:rPr>
        <w:tab/>
        <w:t xml:space="preserve"> </w:t>
      </w:r>
      <m:oMath>
        <m:r>
          <w:rPr>
            <w:rFonts w:ascii="Cambria Math" w:hAnsi="Cambria Math" w:cstheme="minorHAnsi"/>
          </w:rPr>
          <m:t>A≈239,1</m:t>
        </m:r>
      </m:oMath>
    </w:p>
    <w:p w14:paraId="3F958DA9" w14:textId="77777777" w:rsidR="00360511" w:rsidRPr="006102D5" w:rsidRDefault="00360511" w:rsidP="00360511">
      <w:pPr>
        <w:pStyle w:val="Lijstalinea"/>
        <w:rPr>
          <w:rFonts w:eastAsiaTheme="minorEastAsia" w:cstheme="minorHAnsi"/>
          <w:b/>
          <w:bCs/>
        </w:rPr>
      </w:pPr>
      <w:r>
        <w:rPr>
          <w:rFonts w:cstheme="minorHAnsi"/>
        </w:rPr>
        <w:br/>
        <w:t>Dus binnen 76 minuten moet de patiënt naar de scanner.</w:t>
      </w:r>
    </w:p>
    <w:p w14:paraId="676856F2" w14:textId="77777777" w:rsidR="00360511" w:rsidRDefault="00360511" w:rsidP="00360511">
      <w:pPr>
        <w:rPr>
          <w:rFonts w:eastAsiaTheme="minorEastAsia"/>
          <w:b/>
          <w:bCs/>
        </w:rPr>
      </w:pPr>
      <w:r>
        <w:rPr>
          <w:rFonts w:cstheme="minorHAnsi"/>
          <w:color w:val="2E74B5" w:themeColor="accent5" w:themeShade="BF"/>
        </w:rPr>
        <w:br/>
      </w:r>
    </w:p>
    <w:p w14:paraId="28DC77DA" w14:textId="77777777" w:rsidR="00360511" w:rsidRDefault="00360511" w:rsidP="00360511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Opgave 2</w:t>
      </w:r>
    </w:p>
    <w:p w14:paraId="2CEEBC4A" w14:textId="77777777" w:rsidR="00360511" w:rsidRDefault="00000000" w:rsidP="00360511">
      <w:pPr>
        <w:pStyle w:val="Lijstalinea"/>
        <w:numPr>
          <w:ilvl w:val="0"/>
          <w:numId w:val="4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173</m:t>
            </m:r>
          </m:sup>
        </m:sSup>
        <m:r>
          <w:rPr>
            <w:rFonts w:ascii="Cambria Math" w:eastAsiaTheme="minorEastAsia" w:hAnsi="Cambria Math"/>
          </w:rPr>
          <m:t>=0,5</m:t>
        </m:r>
      </m:oMath>
    </w:p>
    <w:p w14:paraId="5DBA3168" w14:textId="77777777" w:rsidR="00360511" w:rsidRPr="00105775" w:rsidRDefault="00360511" w:rsidP="00360511">
      <w:pPr>
        <w:pStyle w:val="Lijstalinea"/>
        <w:rPr>
          <w:rFonts w:eastAsiaTheme="minorEastAsia"/>
        </w:rPr>
      </w:pPr>
      <w:r>
        <w:rPr>
          <w:rFonts w:eastAsiaTheme="minorEastAsia"/>
        </w:rPr>
        <w:t xml:space="preserve">Deze vergelijking oplossen (met </w:t>
      </w:r>
      <w:proofErr w:type="spellStart"/>
      <w:r>
        <w:rPr>
          <w:rFonts w:eastAsiaTheme="minorEastAsia"/>
        </w:rPr>
        <w:t>nSolve</w:t>
      </w:r>
      <w:proofErr w:type="spellEnd"/>
      <w:r>
        <w:rPr>
          <w:rFonts w:eastAsiaTheme="minorEastAsia"/>
        </w:rPr>
        <w:t>, grafieken en snijpunt of tabel en inklemmen) geeft:</w:t>
      </w:r>
      <w:r>
        <w:rPr>
          <w:rFonts w:eastAsiaTheme="minorEastAsia"/>
        </w:rPr>
        <w:br/>
      </w: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g≈0,996</m:t>
          </m:r>
        </m:oMath>
      </m:oMathPara>
    </w:p>
    <w:p w14:paraId="4B064A68" w14:textId="77777777" w:rsidR="00360511" w:rsidRPr="00DB7116" w:rsidRDefault="00360511" w:rsidP="00360511">
      <w:pPr>
        <w:pStyle w:val="Lijstalinea"/>
        <w:rPr>
          <w:rFonts w:eastAsiaTheme="minorEastAsia"/>
        </w:rPr>
      </w:pPr>
      <w:r>
        <w:rPr>
          <w:rFonts w:eastAsiaTheme="minorEastAsia"/>
        </w:rPr>
        <w:br/>
        <w:t>Dus de groeifactor per minuut is ongeveer 0,996.</w:t>
      </w:r>
    </w:p>
    <w:p w14:paraId="4B6159A3" w14:textId="77777777" w:rsidR="00360511" w:rsidRDefault="00360511" w:rsidP="00360511">
      <w:pPr>
        <w:pStyle w:val="Lijstalinea"/>
        <w:rPr>
          <w:rFonts w:eastAsiaTheme="minorEastAsia"/>
          <w:b/>
          <w:bCs/>
        </w:rPr>
      </w:pPr>
    </w:p>
    <w:p w14:paraId="70B8A498" w14:textId="77777777" w:rsidR="00360511" w:rsidRPr="00F161FA" w:rsidRDefault="00360511" w:rsidP="00360511">
      <w:pPr>
        <w:pStyle w:val="Lijstalinea"/>
        <w:numPr>
          <w:ilvl w:val="0"/>
          <w:numId w:val="4"/>
        </w:numPr>
        <w:rPr>
          <w:rFonts w:eastAsiaTheme="minorEastAsia"/>
        </w:rPr>
      </w:pPr>
      <w:r>
        <w:rPr>
          <w:rFonts w:eastAsiaTheme="minorEastAsia"/>
        </w:rPr>
        <w:t>De groeifactor per minuut is 0,996.</w:t>
      </w:r>
    </w:p>
    <w:p w14:paraId="768F4803" w14:textId="77777777" w:rsidR="00360511" w:rsidRDefault="00360511" w:rsidP="00360511">
      <w:pPr>
        <w:pStyle w:val="Lijstalinea"/>
        <w:rPr>
          <w:rFonts w:eastAsiaTheme="minorEastAsia"/>
        </w:rPr>
      </w:pPr>
      <w:r>
        <w:rPr>
          <w:rFonts w:eastAsiaTheme="minorEastAsia"/>
        </w:rPr>
        <w:t xml:space="preserve">De groeifactor per uur is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0,996</m:t>
            </m:r>
          </m:e>
          <m:sup>
            <m:r>
              <w:rPr>
                <w:rFonts w:ascii="Cambria Math" w:eastAsiaTheme="minorEastAsia" w:hAnsi="Cambria Math"/>
              </w:rPr>
              <m:t>60</m:t>
            </m:r>
          </m:sup>
        </m:sSup>
        <m:r>
          <w:rPr>
            <w:rFonts w:ascii="Cambria Math" w:eastAsiaTheme="minorEastAsia" w:hAnsi="Cambria Math"/>
          </w:rPr>
          <m:t>≈0,786</m:t>
        </m:r>
      </m:oMath>
    </w:p>
    <w:p w14:paraId="71CA9166" w14:textId="77777777" w:rsidR="00360511" w:rsidRDefault="00360511" w:rsidP="00360511">
      <w:pPr>
        <w:pStyle w:val="Lijstalinea"/>
        <w:rPr>
          <w:rFonts w:eastAsiaTheme="minorEastAsia"/>
        </w:rPr>
      </w:pPr>
      <w:r>
        <w:rPr>
          <w:rFonts w:eastAsiaTheme="minorEastAsia"/>
        </w:rPr>
        <w:t>Dit is een afname van 21,4% per uur.</w:t>
      </w:r>
    </w:p>
    <w:p w14:paraId="0338EF11" w14:textId="77777777" w:rsidR="00360511" w:rsidRPr="00DB7116" w:rsidRDefault="00360511" w:rsidP="00360511">
      <w:pPr>
        <w:rPr>
          <w:rFonts w:eastAsiaTheme="minorEastAsia"/>
        </w:rPr>
      </w:pPr>
    </w:p>
    <w:p w14:paraId="3A382024" w14:textId="77777777" w:rsidR="00360511" w:rsidRDefault="00000000" w:rsidP="00360511">
      <w:pPr>
        <w:pStyle w:val="Lijstalinea"/>
        <w:numPr>
          <w:ilvl w:val="0"/>
          <w:numId w:val="4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0,786</m:t>
            </m:r>
          </m:e>
          <m:sup>
            <m:r>
              <w:rPr>
                <w:rFonts w:ascii="Cambria Math" w:eastAsiaTheme="minorEastAsia" w:hAnsi="Cambria Math"/>
              </w:rPr>
              <m:t>t</m:t>
            </m:r>
          </m:sup>
        </m:sSup>
        <m:r>
          <w:rPr>
            <w:rFonts w:ascii="Cambria Math" w:eastAsiaTheme="minorEastAsia" w:hAnsi="Cambria Math"/>
          </w:rPr>
          <m:t>=0,1</m:t>
        </m:r>
      </m:oMath>
    </w:p>
    <w:p w14:paraId="1635CB11" w14:textId="77777777" w:rsidR="00360511" w:rsidRPr="00DB7116" w:rsidRDefault="00360511" w:rsidP="00360511">
      <w:pPr>
        <w:pStyle w:val="Lijstalinea"/>
        <w:rPr>
          <w:rFonts w:eastAsiaTheme="minorEastAsia"/>
        </w:rPr>
      </w:pPr>
      <w:r>
        <w:rPr>
          <w:rFonts w:eastAsiaTheme="minorEastAsia"/>
        </w:rPr>
        <w:t xml:space="preserve">Deze vergelijking oplossen (met </w:t>
      </w:r>
      <w:proofErr w:type="spellStart"/>
      <w:r>
        <w:rPr>
          <w:rFonts w:eastAsiaTheme="minorEastAsia"/>
        </w:rPr>
        <w:t>nSolve</w:t>
      </w:r>
      <w:proofErr w:type="spellEnd"/>
      <w:r>
        <w:rPr>
          <w:rFonts w:eastAsiaTheme="minorEastAsia"/>
        </w:rPr>
        <w:t>, grafieken en snijpunt of tabel en inklemmen) geeft:</w:t>
      </w:r>
      <w:r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t≈10</m:t>
        </m:r>
      </m:oMath>
      <w:r>
        <w:rPr>
          <w:rFonts w:eastAsiaTheme="minorEastAsia"/>
        </w:rPr>
        <w:t xml:space="preserve"> uur</w:t>
      </w:r>
    </w:p>
    <w:p w14:paraId="28BC0852" w14:textId="77777777" w:rsidR="00360511" w:rsidRDefault="00360511" w:rsidP="00360511">
      <w:pPr>
        <w:pStyle w:val="Lijstalinea"/>
        <w:rPr>
          <w:rFonts w:eastAsiaTheme="minorEastAsia"/>
        </w:rPr>
      </w:pPr>
    </w:p>
    <w:p w14:paraId="5097EDA8" w14:textId="77777777" w:rsidR="00360511" w:rsidRDefault="00360511" w:rsidP="00360511">
      <w:pPr>
        <w:pStyle w:val="Lijstalinea"/>
        <w:numPr>
          <w:ilvl w:val="0"/>
          <w:numId w:val="4"/>
        </w:numPr>
        <w:rPr>
          <w:rFonts w:eastAsiaTheme="minorEastAsia"/>
        </w:rPr>
      </w:pPr>
      <w:r>
        <w:rPr>
          <w:rFonts w:eastAsiaTheme="minorEastAsia"/>
        </w:rPr>
        <w:t>De vergelijking die opgelost moet worden is:</w:t>
      </w:r>
    </w:p>
    <w:p w14:paraId="6F8524E3" w14:textId="77777777" w:rsidR="00360511" w:rsidRPr="00731C75" w:rsidRDefault="00360511" w:rsidP="00360511">
      <w:pPr>
        <w:pStyle w:val="Lijstalinea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240=b∙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0,996</m:t>
            </m:r>
          </m:e>
          <m:sup>
            <m:r>
              <w:rPr>
                <w:rFonts w:ascii="Cambria Math" w:eastAsiaTheme="minorEastAsia" w:hAnsi="Cambria Math"/>
              </w:rPr>
              <m:t>60</m:t>
            </m:r>
          </m:sup>
        </m:sSup>
      </m:oMath>
      <w:r>
        <w:rPr>
          <w:rFonts w:eastAsiaTheme="minorEastAsia"/>
        </w:rPr>
        <w:t xml:space="preserve"> (gebruik hierbij de niet-afgeronde groeifactor)</w:t>
      </w:r>
    </w:p>
    <w:p w14:paraId="61E51704" w14:textId="77777777" w:rsidR="00360511" w:rsidRDefault="00360511" w:rsidP="00360511">
      <w:pPr>
        <w:pStyle w:val="Lijstalinea"/>
        <w:rPr>
          <w:rFonts w:eastAsiaTheme="minorEastAsia"/>
        </w:rPr>
      </w:pPr>
    </w:p>
    <w:p w14:paraId="2CB0ECB7" w14:textId="77777777" w:rsidR="00360511" w:rsidRPr="00461C6D" w:rsidRDefault="00360511" w:rsidP="00360511">
      <w:pPr>
        <w:pStyle w:val="Lijstalinea"/>
        <w:rPr>
          <w:rFonts w:eastAsiaTheme="minorEastAsia"/>
        </w:rPr>
      </w:pPr>
      <w:r>
        <w:rPr>
          <w:rFonts w:eastAsiaTheme="minorEastAsia"/>
        </w:rPr>
        <w:t xml:space="preserve">Deze vergelijking oplossen (met </w:t>
      </w:r>
      <w:proofErr w:type="spellStart"/>
      <w:r>
        <w:rPr>
          <w:rFonts w:eastAsiaTheme="minorEastAsia"/>
        </w:rPr>
        <w:t>nSolve</w:t>
      </w:r>
      <w:proofErr w:type="spellEnd"/>
      <w:r>
        <w:rPr>
          <w:rFonts w:eastAsiaTheme="minorEastAsia"/>
        </w:rPr>
        <w:t>, grafieken en snijpunt of tabel en inklemmen) geeft:</w:t>
      </w:r>
      <w:r>
        <w:rPr>
          <w:rFonts w:eastAsiaTheme="minorEastAsia"/>
        </w:rPr>
        <w:br/>
      </w: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b≈303,8</m:t>
          </m:r>
        </m:oMath>
      </m:oMathPara>
    </w:p>
    <w:p w14:paraId="1A75F06A" w14:textId="77777777" w:rsidR="00360511" w:rsidRDefault="00360511" w:rsidP="00360511">
      <w:pPr>
        <w:pStyle w:val="Lijstalinea"/>
        <w:rPr>
          <w:rFonts w:eastAsiaTheme="minorEastAsia"/>
        </w:rPr>
      </w:pPr>
    </w:p>
    <w:p w14:paraId="3994D45F" w14:textId="77777777" w:rsidR="00360511" w:rsidRPr="00461C6D" w:rsidRDefault="00360511" w:rsidP="00360511">
      <w:pPr>
        <w:pStyle w:val="Lijstalinea"/>
        <w:rPr>
          <w:rFonts w:eastAsiaTheme="minorEastAsia"/>
        </w:rPr>
      </w:pPr>
      <w:r>
        <w:rPr>
          <w:rFonts w:eastAsiaTheme="minorEastAsia"/>
        </w:rPr>
        <w:t xml:space="preserve">De beginhoeveelheid moet dus minimaal 304 </w:t>
      </w:r>
      <w:proofErr w:type="spellStart"/>
      <w:r>
        <w:rPr>
          <w:rFonts w:eastAsiaTheme="minorEastAsia"/>
        </w:rPr>
        <w:t>megaBecquerel</w:t>
      </w:r>
      <w:proofErr w:type="spellEnd"/>
      <w:r>
        <w:rPr>
          <w:rFonts w:eastAsiaTheme="minorEastAsia"/>
        </w:rPr>
        <w:t xml:space="preserve"> zijn.</w:t>
      </w:r>
    </w:p>
    <w:p w14:paraId="1DA40D64" w14:textId="77777777" w:rsidR="00360511" w:rsidRDefault="00360511" w:rsidP="00360511">
      <w:pPr>
        <w:rPr>
          <w:rFonts w:eastAsiaTheme="minorEastAsia"/>
        </w:rPr>
      </w:pPr>
    </w:p>
    <w:p w14:paraId="39A276BE" w14:textId="77777777" w:rsidR="00360511" w:rsidRPr="00A27096" w:rsidRDefault="00360511" w:rsidP="00360511">
      <w:pPr>
        <w:rPr>
          <w:rFonts w:eastAsiaTheme="minorEastAsia"/>
        </w:rPr>
      </w:pPr>
    </w:p>
    <w:p w14:paraId="28B22074" w14:textId="77777777" w:rsidR="00360511" w:rsidRDefault="00360511" w:rsidP="00360511">
      <w:pPr>
        <w:rPr>
          <w:rFonts w:eastAsiaTheme="minorEastAsia"/>
        </w:rPr>
      </w:pPr>
    </w:p>
    <w:p w14:paraId="5493DC47" w14:textId="77777777" w:rsidR="00360511" w:rsidRDefault="00360511" w:rsidP="00360511"/>
    <w:p w14:paraId="47767D57" w14:textId="77777777" w:rsidR="00360511" w:rsidRPr="00E55539" w:rsidRDefault="00360511" w:rsidP="00360511"/>
    <w:p w14:paraId="27B33B83" w14:textId="77777777" w:rsidR="00360511" w:rsidRDefault="00360511" w:rsidP="00360511"/>
    <w:p w14:paraId="4808E0AA" w14:textId="77777777" w:rsidR="005027F5" w:rsidRPr="009A288B" w:rsidRDefault="005027F5" w:rsidP="00360511"/>
    <w:sectPr w:rsidR="005027F5" w:rsidRPr="009A288B" w:rsidSect="003E7A40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461E2" w14:textId="77777777" w:rsidR="002A3F05" w:rsidRDefault="002A3F05" w:rsidP="00423435">
      <w:r>
        <w:separator/>
      </w:r>
    </w:p>
  </w:endnote>
  <w:endnote w:type="continuationSeparator" w:id="0">
    <w:p w14:paraId="03F3DAAC" w14:textId="77777777" w:rsidR="002A3F05" w:rsidRDefault="002A3F05" w:rsidP="00423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733436458"/>
      <w:docPartObj>
        <w:docPartGallery w:val="Page Numbers (Bottom of Page)"/>
        <w:docPartUnique/>
      </w:docPartObj>
    </w:sdtPr>
    <w:sdtContent>
      <w:p w14:paraId="0F91C1CC" w14:textId="77777777" w:rsidR="00423435" w:rsidRDefault="00423435" w:rsidP="00473DE0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5C465E1" w14:textId="77777777" w:rsidR="00423435" w:rsidRDefault="00423435" w:rsidP="0042343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2035066328"/>
      <w:docPartObj>
        <w:docPartGallery w:val="Page Numbers (Bottom of Page)"/>
        <w:docPartUnique/>
      </w:docPartObj>
    </w:sdtPr>
    <w:sdtContent>
      <w:p w14:paraId="29D2E5D7" w14:textId="77777777" w:rsidR="00423435" w:rsidRDefault="00423435" w:rsidP="003E653A">
        <w:pPr>
          <w:pStyle w:val="Voettekst"/>
          <w:framePr w:wrap="none" w:vAnchor="text" w:hAnchor="page" w:x="11449" w:y="-836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1AC82174" w14:textId="77777777" w:rsidR="00423435" w:rsidRDefault="00133D9E" w:rsidP="00133D9E">
    <w:pPr>
      <w:pStyle w:val="Voettekst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C2AC56" wp14:editId="3B5A0C5A">
          <wp:simplePos x="0" y="0"/>
          <wp:positionH relativeFrom="column">
            <wp:posOffset>-925195</wp:posOffset>
          </wp:positionH>
          <wp:positionV relativeFrom="paragraph">
            <wp:posOffset>-708388</wp:posOffset>
          </wp:positionV>
          <wp:extent cx="7570092" cy="1806575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092" cy="180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5C3F7" w14:textId="77777777" w:rsidR="002A3F05" w:rsidRDefault="002A3F05" w:rsidP="00423435">
      <w:r>
        <w:separator/>
      </w:r>
    </w:p>
  </w:footnote>
  <w:footnote w:type="continuationSeparator" w:id="0">
    <w:p w14:paraId="3DD8A2AA" w14:textId="77777777" w:rsidR="002A3F05" w:rsidRDefault="002A3F05" w:rsidP="00423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08310" w14:textId="77777777" w:rsidR="00133D9E" w:rsidRDefault="00133D9E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A768A2" wp14:editId="0A97222A">
          <wp:simplePos x="0" y="0"/>
          <wp:positionH relativeFrom="column">
            <wp:posOffset>-109847</wp:posOffset>
          </wp:positionH>
          <wp:positionV relativeFrom="paragraph">
            <wp:posOffset>-259080</wp:posOffset>
          </wp:positionV>
          <wp:extent cx="866970" cy="463064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970" cy="463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058E5"/>
    <w:multiLevelType w:val="hybridMultilevel"/>
    <w:tmpl w:val="7B24AEE4"/>
    <w:lvl w:ilvl="0" w:tplc="F2DEF3B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6A39"/>
    <w:multiLevelType w:val="hybridMultilevel"/>
    <w:tmpl w:val="113C723A"/>
    <w:lvl w:ilvl="0" w:tplc="7C2866A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75AB9"/>
    <w:multiLevelType w:val="hybridMultilevel"/>
    <w:tmpl w:val="AE184F0C"/>
    <w:lvl w:ilvl="0" w:tplc="033EC25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55945"/>
    <w:multiLevelType w:val="hybridMultilevel"/>
    <w:tmpl w:val="E730E30E"/>
    <w:lvl w:ilvl="0" w:tplc="9C7A7E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470648">
    <w:abstractNumId w:val="2"/>
  </w:num>
  <w:num w:numId="2" w16cid:durableId="1202790746">
    <w:abstractNumId w:val="0"/>
  </w:num>
  <w:num w:numId="3" w16cid:durableId="660934125">
    <w:abstractNumId w:val="3"/>
  </w:num>
  <w:num w:numId="4" w16cid:durableId="1583947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53A"/>
    <w:rsid w:val="0010524E"/>
    <w:rsid w:val="00133D9E"/>
    <w:rsid w:val="0013791C"/>
    <w:rsid w:val="00144A73"/>
    <w:rsid w:val="0015341B"/>
    <w:rsid w:val="0022379B"/>
    <w:rsid w:val="0026513E"/>
    <w:rsid w:val="002A3F05"/>
    <w:rsid w:val="00360511"/>
    <w:rsid w:val="00384E20"/>
    <w:rsid w:val="00392E07"/>
    <w:rsid w:val="003E653A"/>
    <w:rsid w:val="003E7A40"/>
    <w:rsid w:val="00423435"/>
    <w:rsid w:val="00424797"/>
    <w:rsid w:val="004B3734"/>
    <w:rsid w:val="004B7E39"/>
    <w:rsid w:val="005027F5"/>
    <w:rsid w:val="005C3AA1"/>
    <w:rsid w:val="006850B7"/>
    <w:rsid w:val="0068715A"/>
    <w:rsid w:val="007B3A27"/>
    <w:rsid w:val="0082071E"/>
    <w:rsid w:val="008329DF"/>
    <w:rsid w:val="0085642D"/>
    <w:rsid w:val="00935214"/>
    <w:rsid w:val="009A288B"/>
    <w:rsid w:val="009B29CC"/>
    <w:rsid w:val="00A01299"/>
    <w:rsid w:val="00A0222C"/>
    <w:rsid w:val="00A73F47"/>
    <w:rsid w:val="00C40C86"/>
    <w:rsid w:val="00C55BB8"/>
    <w:rsid w:val="00CA0159"/>
    <w:rsid w:val="00CE691B"/>
    <w:rsid w:val="00D95464"/>
    <w:rsid w:val="00E458BE"/>
    <w:rsid w:val="00EA7872"/>
    <w:rsid w:val="00F32D95"/>
    <w:rsid w:val="00F6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5EEA2"/>
  <w15:chartTrackingRefBased/>
  <w15:docId w15:val="{D0572B26-F552-8347-BD8E-85E72316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341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6513E"/>
    <w:rPr>
      <w:color w:val="808080"/>
    </w:rPr>
  </w:style>
  <w:style w:type="paragraph" w:styleId="Voettekst">
    <w:name w:val="footer"/>
    <w:basedOn w:val="Standaard"/>
    <w:link w:val="VoettekstChar"/>
    <w:uiPriority w:val="99"/>
    <w:unhideWhenUsed/>
    <w:rsid w:val="0042343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23435"/>
  </w:style>
  <w:style w:type="character" w:styleId="Paginanummer">
    <w:name w:val="page number"/>
    <w:basedOn w:val="Standaardalinea-lettertype"/>
    <w:uiPriority w:val="99"/>
    <w:semiHidden/>
    <w:unhideWhenUsed/>
    <w:rsid w:val="00423435"/>
  </w:style>
  <w:style w:type="paragraph" w:styleId="Koptekst">
    <w:name w:val="header"/>
    <w:basedOn w:val="Standaard"/>
    <w:link w:val="KoptekstChar"/>
    <w:uiPriority w:val="99"/>
    <w:unhideWhenUsed/>
    <w:rsid w:val="00133D9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3D9E"/>
  </w:style>
  <w:style w:type="paragraph" w:styleId="Geenafstand">
    <w:name w:val="No Spacing"/>
    <w:link w:val="GeenafstandChar"/>
    <w:uiPriority w:val="1"/>
    <w:qFormat/>
    <w:rsid w:val="008329DF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329DF"/>
    <w:rPr>
      <w:rFonts w:eastAsiaTheme="minorEastAsia"/>
      <w:sz w:val="22"/>
      <w:szCs w:val="22"/>
      <w:lang w:val="en-US" w:eastAsia="zh-CN"/>
    </w:rPr>
  </w:style>
  <w:style w:type="paragraph" w:styleId="Lijstalinea">
    <w:name w:val="List Paragraph"/>
    <w:basedOn w:val="Standaard"/>
    <w:uiPriority w:val="34"/>
    <w:qFormat/>
    <w:rsid w:val="00360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ijnandH.Florijn/POCOLOGO/Klanten/NVvW/Lesmateriaal/StellingvanPhytagoras/De%20stelling%20van%20Pythagoras%20en%20het%20bouwen%20van%20een%20schuur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De stelling van Pythagoras en het bouwen van een schuur.dotx</Template>
  <TotalTime>1</TotalTime>
  <Pages>3</Pages>
  <Words>436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wijnand florijn</dc:creator>
  <cp:keywords/>
  <dc:description/>
  <cp:lastModifiedBy>Wijnand Florijn</cp:lastModifiedBy>
  <cp:revision>2</cp:revision>
  <dcterms:created xsi:type="dcterms:W3CDTF">2023-03-08T08:35:00Z</dcterms:created>
  <dcterms:modified xsi:type="dcterms:W3CDTF">2023-03-08T08:35:00Z</dcterms:modified>
</cp:coreProperties>
</file>