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D740FF" w14:paraId="2E134D54" w14:textId="77777777" w:rsidTr="0049104E">
        <w:tc>
          <w:tcPr>
            <w:tcW w:w="9209" w:type="dxa"/>
          </w:tcPr>
          <w:p w14:paraId="292E9C2B" w14:textId="77777777" w:rsidR="00D740FF" w:rsidRDefault="00D740FF" w:rsidP="0049104E">
            <w:pPr>
              <w:pStyle w:val="Normaalweb"/>
              <w:ind w:left="306"/>
              <w:rPr>
                <w:rFonts w:ascii="Arial" w:hAnsi="Arial" w:cs="Arial"/>
                <w:b/>
                <w:color w:val="FF0000"/>
              </w:rPr>
            </w:pPr>
          </w:p>
          <w:p w14:paraId="7C29EC98" w14:textId="77777777" w:rsidR="00D740FF" w:rsidRPr="00E91391" w:rsidRDefault="00D740FF" w:rsidP="0049104E">
            <w:pPr>
              <w:pStyle w:val="Normaalweb"/>
              <w:ind w:left="306"/>
              <w:rPr>
                <w:rFonts w:ascii="Arial" w:hAnsi="Arial" w:cs="Arial"/>
                <w:b/>
                <w:color w:val="FF0000"/>
              </w:rPr>
            </w:pPr>
            <w:r w:rsidRPr="00E91391">
              <w:rPr>
                <w:rFonts w:ascii="Arial" w:hAnsi="Arial" w:cs="Arial"/>
                <w:b/>
                <w:color w:val="FF0000"/>
              </w:rPr>
              <w:t>Week 3</w:t>
            </w:r>
          </w:p>
          <w:p w14:paraId="6F666E4A" w14:textId="77777777" w:rsidR="00D740FF" w:rsidRDefault="00D740FF" w:rsidP="0049104E">
            <w:pPr>
              <w:pStyle w:val="Normaalweb"/>
              <w:ind w:left="306"/>
              <w:rPr>
                <w:rFonts w:ascii="Arial" w:hAnsi="Arial" w:cs="Arial"/>
                <w:b/>
              </w:rPr>
            </w:pPr>
            <w:r w:rsidRPr="006C3B06">
              <w:rPr>
                <w:rFonts w:ascii="Arial" w:hAnsi="Arial" w:cs="Arial"/>
                <w:b/>
              </w:rPr>
              <w:t>Opdracht</w:t>
            </w:r>
            <w:r>
              <w:rPr>
                <w:rFonts w:ascii="Arial" w:hAnsi="Arial" w:cs="Arial"/>
                <w:b/>
              </w:rPr>
              <w:t xml:space="preserve"> 1:</w:t>
            </w:r>
            <w:r w:rsidRPr="006C3B0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Verzendklaar maken</w:t>
            </w:r>
          </w:p>
          <w:p w14:paraId="47A1FC73" w14:textId="77777777" w:rsidR="00D740FF" w:rsidRDefault="00D740FF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4127F">
              <w:rPr>
                <w:rFonts w:ascii="Arial" w:hAnsi="Arial" w:cs="Arial"/>
                <w:color w:val="000000"/>
                <w:sz w:val="24"/>
                <w:szCs w:val="20"/>
              </w:rPr>
              <w:t xml:space="preserve">Beschrijf hoe op jouw 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BPV</w:t>
            </w:r>
            <w:r w:rsidRPr="0014127F">
              <w:rPr>
                <w:rFonts w:ascii="Arial" w:hAnsi="Arial" w:cs="Arial"/>
                <w:color w:val="000000"/>
                <w:sz w:val="24"/>
                <w:szCs w:val="20"/>
              </w:rPr>
              <w:t xml:space="preserve"> of je werkplek uitgaande post verzendklaar wordt gemaakt. Beschri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jf </w:t>
            </w:r>
            <w:r w:rsidRPr="0014127F">
              <w:rPr>
                <w:rFonts w:ascii="Arial" w:hAnsi="Arial" w:cs="Arial"/>
                <w:color w:val="000000"/>
                <w:sz w:val="24"/>
                <w:szCs w:val="20"/>
              </w:rPr>
              <w:t>twee verschillende situaties. Bijvoorbeeld een pakketje, een brief die naar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het buitenland moet, een brief </w:t>
            </w:r>
            <w:r w:rsidRPr="0014127F">
              <w:rPr>
                <w:rFonts w:ascii="Arial" w:hAnsi="Arial" w:cs="Arial"/>
                <w:color w:val="000000"/>
                <w:sz w:val="24"/>
                <w:szCs w:val="20"/>
              </w:rPr>
              <w:t>met een antwoordnummer, een contract dat intern verstuurd wordt of een verjaardagskaart.</w:t>
            </w:r>
          </w:p>
          <w:p w14:paraId="2C5EB373" w14:textId="77777777" w:rsidR="00D740FF" w:rsidRPr="00E72858" w:rsidRDefault="00D740FF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171D4A" w14:textId="77777777" w:rsidR="00D740FF" w:rsidRPr="00E72858" w:rsidRDefault="00D740FF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Vertel:</w:t>
            </w:r>
          </w:p>
          <w:p w14:paraId="39CB89E8" w14:textId="77777777" w:rsidR="00D740FF" w:rsidRPr="00E72858" w:rsidRDefault="00D740FF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7663F2" w14:textId="77777777" w:rsidR="00D740FF" w:rsidRPr="00E72858" w:rsidRDefault="00D740FF" w:rsidP="00D740FF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Om welk poststuk het gaat</w:t>
            </w:r>
          </w:p>
          <w:p w14:paraId="68E50C82" w14:textId="77777777" w:rsidR="00D740FF" w:rsidRPr="00E72858" w:rsidRDefault="00D740FF" w:rsidP="00D740FF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Welke envelop of andere verpakking wordt gekozen en waarom</w:t>
            </w:r>
          </w:p>
          <w:p w14:paraId="361DD003" w14:textId="77777777" w:rsidR="00D740FF" w:rsidRPr="00E72858" w:rsidRDefault="00D740FF" w:rsidP="00D740FF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Wie uitzoekt hoe het poststuk gefrankeerd moet worden</w:t>
            </w:r>
          </w:p>
          <w:p w14:paraId="30C1D570" w14:textId="77777777" w:rsidR="00D740FF" w:rsidRPr="00E72858" w:rsidRDefault="00D740FF" w:rsidP="00D740FF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Hoe wordt uitgezocht hoe het poststuk gefrankeerd moet worden</w:t>
            </w:r>
          </w:p>
          <w:p w14:paraId="1725F511" w14:textId="77777777" w:rsidR="00D740FF" w:rsidRPr="00E72858" w:rsidRDefault="00D740FF" w:rsidP="00D740FF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Hoe het poststuk is gefrankeerd.</w:t>
            </w:r>
          </w:p>
          <w:p w14:paraId="26375CAD" w14:textId="77777777" w:rsidR="00D740FF" w:rsidRPr="00E72858" w:rsidRDefault="00D740FF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B27F9" w14:textId="77777777" w:rsidR="00D740FF" w:rsidRPr="00E72858" w:rsidRDefault="00D740FF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b/>
                <w:sz w:val="24"/>
                <w:szCs w:val="24"/>
              </w:rPr>
              <w:t>Opdracht 2: Speciale post</w:t>
            </w:r>
          </w:p>
          <w:p w14:paraId="3C694E1A" w14:textId="77777777" w:rsidR="00D740FF" w:rsidRPr="00E72858" w:rsidRDefault="00D740FF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2858">
              <w:rPr>
                <w:rFonts w:ascii="Arial" w:hAnsi="Arial" w:cs="Arial"/>
                <w:sz w:val="24"/>
                <w:szCs w:val="24"/>
              </w:rPr>
              <w:t xml:space="preserve">Beschrijf hoe op jouw </w:t>
            </w:r>
            <w:proofErr w:type="spellStart"/>
            <w:r w:rsidRPr="00E72858">
              <w:rPr>
                <w:rFonts w:ascii="Arial" w:hAnsi="Arial" w:cs="Arial"/>
                <w:sz w:val="24"/>
                <w:szCs w:val="24"/>
              </w:rPr>
              <w:t>BPVof</w:t>
            </w:r>
            <w:proofErr w:type="spellEnd"/>
            <w:r w:rsidRPr="00E72858">
              <w:rPr>
                <w:rFonts w:ascii="Arial" w:hAnsi="Arial" w:cs="Arial"/>
                <w:sz w:val="24"/>
                <w:szCs w:val="24"/>
              </w:rPr>
              <w:t xml:space="preserve"> je werkplek wordt omgegaan met speciale post. Beschrijf twee verschillende situaties. Bijvoorbeeld </w:t>
            </w:r>
            <w:r w:rsidRPr="00E72858">
              <w:rPr>
                <w:rFonts w:ascii="Arial" w:hAnsi="Arial" w:cs="Arial"/>
                <w:b/>
                <w:i/>
                <w:sz w:val="24"/>
                <w:szCs w:val="24"/>
              </w:rPr>
              <w:t>exprespost en aangetekende post.</w:t>
            </w:r>
          </w:p>
          <w:p w14:paraId="2EE622B3" w14:textId="77777777" w:rsidR="00D740FF" w:rsidRPr="00E72858" w:rsidRDefault="00D740FF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CDEC0B" w14:textId="77777777" w:rsidR="00D740FF" w:rsidRPr="00E72858" w:rsidRDefault="00D740FF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Vertel:</w:t>
            </w:r>
          </w:p>
          <w:p w14:paraId="6FE5329E" w14:textId="77777777" w:rsidR="00D740FF" w:rsidRPr="00E72858" w:rsidRDefault="00D740FF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D3C252" w14:textId="77777777" w:rsidR="00D740FF" w:rsidRPr="00E72858" w:rsidRDefault="00D740FF" w:rsidP="00D740FF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Om welk poststuk het gaat</w:t>
            </w:r>
          </w:p>
          <w:p w14:paraId="44D2A56C" w14:textId="77777777" w:rsidR="00D740FF" w:rsidRPr="00E72858" w:rsidRDefault="00D740FF" w:rsidP="00D740FF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Waarom het speciale post is</w:t>
            </w:r>
          </w:p>
          <w:p w14:paraId="6020EDB5" w14:textId="77777777" w:rsidR="00D740FF" w:rsidRPr="00E72858" w:rsidRDefault="00D740FF" w:rsidP="00D740FF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Op welke manier het wordt verzonden</w:t>
            </w:r>
          </w:p>
          <w:p w14:paraId="6A4C31E9" w14:textId="77777777" w:rsidR="00D740FF" w:rsidRPr="00E72858" w:rsidRDefault="00D740FF" w:rsidP="00D740FF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Door wie en hoe het wordt gefrankeerd</w:t>
            </w:r>
          </w:p>
          <w:p w14:paraId="0823ACD6" w14:textId="77777777" w:rsidR="00D740FF" w:rsidRPr="00E72858" w:rsidRDefault="00D740FF" w:rsidP="00D740FF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858">
              <w:rPr>
                <w:rFonts w:ascii="Arial" w:hAnsi="Arial" w:cs="Arial"/>
                <w:color w:val="000000"/>
                <w:sz w:val="24"/>
                <w:szCs w:val="24"/>
              </w:rPr>
              <w:t>Of je van het postkantoor of de postbode speciale papieren krijgt.</w:t>
            </w:r>
          </w:p>
          <w:p w14:paraId="5BAA4483" w14:textId="77777777" w:rsidR="00D740FF" w:rsidRPr="00E72858" w:rsidRDefault="00D740FF" w:rsidP="0049104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</w:tbl>
    <w:p w14:paraId="358A4D08" w14:textId="77777777" w:rsidR="00D740FF" w:rsidRDefault="00D740FF" w:rsidP="00D740FF">
      <w:pPr>
        <w:ind w:left="-142"/>
        <w:rPr>
          <w:rFonts w:ascii="Arial" w:eastAsia="Arial Black" w:hAnsi="Arial" w:cs="Arial"/>
          <w:b/>
          <w:sz w:val="24"/>
        </w:rPr>
      </w:pPr>
    </w:p>
    <w:p w14:paraId="15BA0A9E" w14:textId="77777777" w:rsidR="00D740FF" w:rsidRPr="00DB0A56" w:rsidRDefault="00D740FF" w:rsidP="00D740FF">
      <w:pPr>
        <w:ind w:left="-142"/>
        <w:rPr>
          <w:rFonts w:ascii="Arial" w:eastAsia="Arial Black" w:hAnsi="Arial" w:cs="Arial"/>
          <w:b/>
          <w:sz w:val="24"/>
        </w:rPr>
      </w:pPr>
      <w:r w:rsidRPr="00DB0A56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1D3619A8" w14:textId="77777777" w:rsidR="00D740FF" w:rsidRPr="00DB0A56" w:rsidRDefault="00D740FF" w:rsidP="00D740FF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82F5BB" w14:textId="77777777" w:rsidR="00D740FF" w:rsidRPr="00DB0A56" w:rsidRDefault="00D740FF" w:rsidP="00D740FF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C6D9E" w14:textId="0F737F14" w:rsidR="00131845" w:rsidRPr="00D740FF" w:rsidRDefault="00D740FF" w:rsidP="00D740FF">
      <w:pPr>
        <w:spacing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131845" w:rsidRPr="00D7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1422A"/>
    <w:multiLevelType w:val="hybridMultilevel"/>
    <w:tmpl w:val="34608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B30E9"/>
    <w:multiLevelType w:val="hybridMultilevel"/>
    <w:tmpl w:val="CFE04F82"/>
    <w:lvl w:ilvl="0" w:tplc="8488F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87"/>
    <w:rsid w:val="00131845"/>
    <w:rsid w:val="008D5B87"/>
    <w:rsid w:val="00D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873C"/>
  <w15:chartTrackingRefBased/>
  <w15:docId w15:val="{75E3515D-9FE3-4239-92BE-BF1CE13F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740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40FF"/>
    <w:pPr>
      <w:ind w:left="720"/>
      <w:contextualSpacing/>
    </w:pPr>
  </w:style>
  <w:style w:type="table" w:styleId="Tabelraster">
    <w:name w:val="Table Grid"/>
    <w:basedOn w:val="Standaardtabel"/>
    <w:uiPriority w:val="39"/>
    <w:rsid w:val="00D7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7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2018-04-25T19:51:00Z</dcterms:created>
  <dcterms:modified xsi:type="dcterms:W3CDTF">2018-04-25T19:51:00Z</dcterms:modified>
</cp:coreProperties>
</file>