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C54E" w14:textId="09E60E46" w:rsidR="00B5395E" w:rsidRDefault="007171FF">
      <w:pPr>
        <w:rPr>
          <w:b/>
          <w:bCs/>
        </w:rPr>
      </w:pPr>
      <w:r>
        <w:rPr>
          <w:b/>
          <w:bCs/>
        </w:rPr>
        <w:t>Werkblad Risicoanalyse</w:t>
      </w:r>
    </w:p>
    <w:p w14:paraId="59BE49AD" w14:textId="376D76AE" w:rsidR="007171FF" w:rsidRDefault="007171FF">
      <w:r>
        <w:t>In het Plan van Aanpak voor het Verhalencafé is een van de hoofdstukken Risicoanalyse. Bij een risicoanalyse worden risico’s omschreven en kwantitatief gemaakt door de kans te bepalen dat er zich een dreiging voordoet, en welke gevolgen daaruit kunnen voortvloeien. In het verslag wordt dit gedaan op zowel:</w:t>
      </w:r>
    </w:p>
    <w:p w14:paraId="433ED15D" w14:textId="5C6FD6A2" w:rsidR="007171FF" w:rsidRDefault="007171FF" w:rsidP="007171FF">
      <w:pPr>
        <w:pStyle w:val="Lijstalinea"/>
        <w:numPr>
          <w:ilvl w:val="0"/>
          <w:numId w:val="1"/>
        </w:numPr>
      </w:pPr>
      <w:r>
        <w:t>Externe risico’s</w:t>
      </w:r>
    </w:p>
    <w:p w14:paraId="4989DC4B" w14:textId="63356FA0" w:rsidR="007171FF" w:rsidRDefault="007171FF" w:rsidP="007171FF">
      <w:pPr>
        <w:pStyle w:val="Lijstalinea"/>
        <w:numPr>
          <w:ilvl w:val="0"/>
          <w:numId w:val="1"/>
        </w:numPr>
      </w:pPr>
      <w:r>
        <w:t xml:space="preserve">Interne risico’s </w:t>
      </w:r>
    </w:p>
    <w:p w14:paraId="1408332E" w14:textId="77777777" w:rsidR="007171FF" w:rsidRDefault="007171FF" w:rsidP="007171FF">
      <w:pPr>
        <w:pStyle w:val="Lijstalinea"/>
      </w:pPr>
    </w:p>
    <w:p w14:paraId="30D0DF9F" w14:textId="77777777" w:rsidR="007171FF" w:rsidRDefault="007171FF" w:rsidP="007171FF">
      <w:pPr>
        <w:keepNext/>
      </w:pPr>
      <w:r>
        <w:rPr>
          <w:noProof/>
        </w:rPr>
        <w:drawing>
          <wp:inline distT="0" distB="0" distL="0" distR="0" wp14:anchorId="5C865E2F" wp14:editId="455EDC47">
            <wp:extent cx="5760720" cy="6692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669290"/>
                    </a:xfrm>
                    <a:prstGeom prst="rect">
                      <a:avLst/>
                    </a:prstGeom>
                  </pic:spPr>
                </pic:pic>
              </a:graphicData>
            </a:graphic>
          </wp:inline>
        </w:drawing>
      </w:r>
    </w:p>
    <w:p w14:paraId="5F4856C3" w14:textId="73892782" w:rsidR="007171FF" w:rsidRDefault="007171FF" w:rsidP="007171FF">
      <w:pPr>
        <w:pStyle w:val="Bijschrift"/>
      </w:pPr>
      <w:r>
        <w:t xml:space="preserve">Figuur </w:t>
      </w:r>
      <w:r w:rsidR="00CA3C71">
        <w:fldChar w:fldCharType="begin"/>
      </w:r>
      <w:r w:rsidR="00CA3C71">
        <w:instrText xml:space="preserve"> SEQ Figuur \* ARABIC </w:instrText>
      </w:r>
      <w:r w:rsidR="00CA3C71">
        <w:fldChar w:fldCharType="separate"/>
      </w:r>
      <w:r>
        <w:rPr>
          <w:noProof/>
        </w:rPr>
        <w:t>1</w:t>
      </w:r>
      <w:r w:rsidR="00CA3C71">
        <w:rPr>
          <w:noProof/>
        </w:rPr>
        <w:fldChar w:fldCharType="end"/>
      </w:r>
      <w:r>
        <w:t xml:space="preserve"> Beoordelingscriteria Risicoanalyse</w:t>
      </w:r>
    </w:p>
    <w:p w14:paraId="6FBD89A7" w14:textId="2EB23C0E" w:rsidR="007171FF" w:rsidRDefault="007171FF" w:rsidP="007171FF">
      <w:r>
        <w:t xml:space="preserve">Hieronder (zie </w:t>
      </w:r>
      <w:r>
        <w:fldChar w:fldCharType="begin"/>
      </w:r>
      <w:r>
        <w:instrText xml:space="preserve"> REF _Ref105765678 \h </w:instrText>
      </w:r>
      <w:r>
        <w:fldChar w:fldCharType="separate"/>
      </w:r>
      <w:r>
        <w:t xml:space="preserve">Figuur </w:t>
      </w:r>
      <w:r>
        <w:rPr>
          <w:noProof/>
        </w:rPr>
        <w:t>2</w:t>
      </w:r>
      <w:r>
        <w:t xml:space="preserve"> Risicomatrix</w:t>
      </w:r>
      <w:r>
        <w:fldChar w:fldCharType="end"/>
      </w:r>
      <w:r>
        <w:t>) is een risicomatrix te zien. Tijdens een project zijn er verschillende externe en interne risico’s die ervoor kunnen zorgen dat het Verhalencafé gevaar loopt. Het is van belang dat er zoveel mogelijk risico’s in kaart worden gebracht.</w:t>
      </w:r>
      <w:r w:rsidR="00EA5F26">
        <w:t xml:space="preserve"> Een aantal voorbeelden:</w:t>
      </w:r>
    </w:p>
    <w:p w14:paraId="06B6B51D" w14:textId="51F4DD95" w:rsidR="00EA5F26" w:rsidRDefault="00EA5F26" w:rsidP="00EA5F26">
      <w:pPr>
        <w:pStyle w:val="Lijstalinea"/>
        <w:numPr>
          <w:ilvl w:val="0"/>
          <w:numId w:val="1"/>
        </w:numPr>
      </w:pPr>
      <w:r>
        <w:t xml:space="preserve">Extern </w:t>
      </w:r>
      <w:r>
        <w:sym w:font="Wingdings" w:char="F0E0"/>
      </w:r>
      <w:r>
        <w:t xml:space="preserve"> Het sneeuwt waardoor de treinen niet rijden, stroomstoring in Tilburg</w:t>
      </w:r>
      <w:r w:rsidR="00CA3C71">
        <w:t xml:space="preserve"> en/of Nederland gaat op slot vanwege corona.</w:t>
      </w:r>
    </w:p>
    <w:p w14:paraId="65973DBD" w14:textId="355E790E" w:rsidR="00CA3C71" w:rsidRDefault="00EA5F26" w:rsidP="00CA3C71">
      <w:pPr>
        <w:pStyle w:val="Lijstalinea"/>
        <w:numPr>
          <w:ilvl w:val="0"/>
          <w:numId w:val="1"/>
        </w:numPr>
      </w:pPr>
      <w:r>
        <w:t xml:space="preserve">Intern </w:t>
      </w:r>
      <w:r>
        <w:sym w:font="Wingdings" w:char="F0E0"/>
      </w:r>
      <w:r>
        <w:t xml:space="preserve"> Stroomstoring in het </w:t>
      </w:r>
      <w:proofErr w:type="spellStart"/>
      <w:r>
        <w:t>Yuverta</w:t>
      </w:r>
      <w:proofErr w:type="spellEnd"/>
      <w:r>
        <w:t xml:space="preserve"> MBO Tilburg gebouw, last van een muizenplaag</w:t>
      </w:r>
      <w:r w:rsidR="00CA3C71">
        <w:t xml:space="preserve"> en/of docenten zijn ziek.</w:t>
      </w:r>
    </w:p>
    <w:p w14:paraId="604468AC" w14:textId="77777777" w:rsidR="00EA5F26" w:rsidRPr="007171FF" w:rsidRDefault="00EA5F26" w:rsidP="007171FF"/>
    <w:p w14:paraId="023BB28E" w14:textId="77777777" w:rsidR="007171FF" w:rsidRDefault="007171FF" w:rsidP="007171FF">
      <w:pPr>
        <w:keepNext/>
      </w:pPr>
      <w:r>
        <w:rPr>
          <w:noProof/>
        </w:rPr>
        <w:drawing>
          <wp:inline distT="0" distB="0" distL="0" distR="0" wp14:anchorId="64201079" wp14:editId="7080C586">
            <wp:extent cx="5760720" cy="2450465"/>
            <wp:effectExtent l="0" t="0" r="0" b="6985"/>
            <wp:docPr id="4" name="Picture 2" descr="Afbeeldingsresultaat voor risicoanalyse">
              <a:extLst xmlns:a="http://schemas.openxmlformats.org/drawingml/2006/main">
                <a:ext uri="{FF2B5EF4-FFF2-40B4-BE49-F238E27FC236}">
                  <a16:creationId xmlns:a16="http://schemas.microsoft.com/office/drawing/2014/main" id="{07221848-EFC8-4D56-B857-1FA72209A5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fbeeldingsresultaat voor risicoanalyse">
                      <a:extLst>
                        <a:ext uri="{FF2B5EF4-FFF2-40B4-BE49-F238E27FC236}">
                          <a16:creationId xmlns:a16="http://schemas.microsoft.com/office/drawing/2014/main" id="{07221848-EFC8-4D56-B857-1FA72209A5AD}"/>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t="26134" b="17144"/>
                    <a:stretch/>
                  </pic:blipFill>
                  <pic:spPr bwMode="auto">
                    <a:xfrm>
                      <a:off x="0" y="0"/>
                      <a:ext cx="5760720" cy="2450465"/>
                    </a:xfrm>
                    <a:prstGeom prst="rect">
                      <a:avLst/>
                    </a:prstGeom>
                    <a:noFill/>
                  </pic:spPr>
                </pic:pic>
              </a:graphicData>
            </a:graphic>
          </wp:inline>
        </w:drawing>
      </w:r>
    </w:p>
    <w:p w14:paraId="1C533322" w14:textId="61FA2595" w:rsidR="007171FF" w:rsidRDefault="007171FF" w:rsidP="007171FF">
      <w:pPr>
        <w:pStyle w:val="Bijschrift"/>
      </w:pPr>
      <w:bookmarkStart w:id="0" w:name="_Ref105765678"/>
      <w:r>
        <w:t xml:space="preserve">Figuur </w:t>
      </w:r>
      <w:r w:rsidR="00CA3C71">
        <w:fldChar w:fldCharType="begin"/>
      </w:r>
      <w:r w:rsidR="00CA3C71">
        <w:instrText xml:space="preserve"> SEQ Figuur \* ARABIC</w:instrText>
      </w:r>
      <w:r w:rsidR="00CA3C71">
        <w:instrText xml:space="preserve"> </w:instrText>
      </w:r>
      <w:r w:rsidR="00CA3C71">
        <w:fldChar w:fldCharType="separate"/>
      </w:r>
      <w:r>
        <w:rPr>
          <w:noProof/>
        </w:rPr>
        <w:t>2</w:t>
      </w:r>
      <w:r w:rsidR="00CA3C71">
        <w:rPr>
          <w:noProof/>
        </w:rPr>
        <w:fldChar w:fldCharType="end"/>
      </w:r>
      <w:r>
        <w:t xml:space="preserve"> Risicomatrix</w:t>
      </w:r>
      <w:bookmarkEnd w:id="0"/>
    </w:p>
    <w:p w14:paraId="1E23C0DF" w14:textId="4C677150" w:rsidR="00CA3C71" w:rsidRDefault="007171FF" w:rsidP="007171FF">
      <w:r>
        <w:t>Vanzelfsprekend is het dan ook van belang dat er alvast oplossingen worden bedacht voor de risico’s, oftewel een calamiteitenplan of plan B. Verwerk dit plan ook bij dit hoofdstuk!</w:t>
      </w:r>
      <w:r w:rsidR="00CA3C71">
        <w:t xml:space="preserve"> Er mag gebruikt worden gemaakt van de tabel (zie </w:t>
      </w:r>
      <w:r w:rsidR="00CA3C71">
        <w:fldChar w:fldCharType="begin"/>
      </w:r>
      <w:r w:rsidR="00CA3C71">
        <w:instrText xml:space="preserve"> REF _Ref106029305 \h </w:instrText>
      </w:r>
      <w:r w:rsidR="00CA3C71">
        <w:fldChar w:fldCharType="separate"/>
      </w:r>
      <w:r w:rsidR="00CA3C71">
        <w:fldChar w:fldCharType="end"/>
      </w:r>
      <w:r w:rsidR="00CA3C71">
        <w:fldChar w:fldCharType="begin"/>
      </w:r>
      <w:r w:rsidR="00CA3C71">
        <w:instrText xml:space="preserve"> REF _Ref106029357 \h </w:instrText>
      </w:r>
      <w:r w:rsidR="00CA3C71">
        <w:fldChar w:fldCharType="separate"/>
      </w:r>
      <w:r w:rsidR="00CA3C71">
        <w:t xml:space="preserve">Tabel </w:t>
      </w:r>
      <w:r w:rsidR="00CA3C71">
        <w:rPr>
          <w:noProof/>
        </w:rPr>
        <w:t>1</w:t>
      </w:r>
      <w:r w:rsidR="00CA3C71">
        <w:t xml:space="preserve"> het in kaart brengen van risico’s</w:t>
      </w:r>
      <w:r w:rsidR="00CA3C71">
        <w:fldChar w:fldCharType="end"/>
      </w:r>
      <w:r w:rsidR="00CA3C71">
        <w:t>) hieronder om de risico’s te benoemen, of het een interne of externe risico is en wat de oplossing is!</w:t>
      </w:r>
      <w:r w:rsidR="00CA3C71">
        <w:br/>
      </w:r>
    </w:p>
    <w:tbl>
      <w:tblPr>
        <w:tblStyle w:val="Tabelraster"/>
        <w:tblW w:w="9067" w:type="dxa"/>
        <w:tblLook w:val="04A0" w:firstRow="1" w:lastRow="0" w:firstColumn="1" w:lastColumn="0" w:noHBand="0" w:noVBand="1"/>
      </w:tblPr>
      <w:tblGrid>
        <w:gridCol w:w="2262"/>
        <w:gridCol w:w="994"/>
        <w:gridCol w:w="850"/>
        <w:gridCol w:w="4961"/>
      </w:tblGrid>
      <w:tr w:rsidR="00CA3C71" w14:paraId="6916A057" w14:textId="77777777" w:rsidTr="00CA3C71">
        <w:tc>
          <w:tcPr>
            <w:tcW w:w="2262" w:type="dxa"/>
          </w:tcPr>
          <w:p w14:paraId="297FB169" w14:textId="565655A3" w:rsidR="00CA3C71" w:rsidRDefault="00CA3C71" w:rsidP="007171FF">
            <w:r>
              <w:t>Risico:</w:t>
            </w:r>
          </w:p>
        </w:tc>
        <w:tc>
          <w:tcPr>
            <w:tcW w:w="994" w:type="dxa"/>
          </w:tcPr>
          <w:p w14:paraId="22C5CD55" w14:textId="0CCE0D05" w:rsidR="00CA3C71" w:rsidRDefault="00CA3C71" w:rsidP="007171FF">
            <w:r>
              <w:t>Intern</w:t>
            </w:r>
          </w:p>
        </w:tc>
        <w:tc>
          <w:tcPr>
            <w:tcW w:w="850" w:type="dxa"/>
          </w:tcPr>
          <w:p w14:paraId="1962F499" w14:textId="15E16F60" w:rsidR="00CA3C71" w:rsidRDefault="00CA3C71" w:rsidP="007171FF">
            <w:r>
              <w:t>Extern</w:t>
            </w:r>
          </w:p>
        </w:tc>
        <w:tc>
          <w:tcPr>
            <w:tcW w:w="4961" w:type="dxa"/>
          </w:tcPr>
          <w:p w14:paraId="044E4656" w14:textId="5A84F78B" w:rsidR="00CA3C71" w:rsidRDefault="00CA3C71" w:rsidP="00CA3C71">
            <w:pPr>
              <w:keepNext/>
            </w:pPr>
            <w:r>
              <w:t>Oplossing:</w:t>
            </w:r>
          </w:p>
        </w:tc>
      </w:tr>
    </w:tbl>
    <w:p w14:paraId="2212181F" w14:textId="68B7507F" w:rsidR="00CA3C71" w:rsidRDefault="00CA3C71" w:rsidP="00CA3C71">
      <w:pPr>
        <w:pStyle w:val="Bijschrift"/>
      </w:pPr>
      <w:bookmarkStart w:id="1" w:name="_Ref106029305"/>
      <w:bookmarkStart w:id="2" w:name="_Ref106029357"/>
      <w:r>
        <w:t xml:space="preserve">Tabel </w:t>
      </w:r>
      <w:fldSimple w:instr=" SEQ Tabel \* ARABIC ">
        <w:r>
          <w:rPr>
            <w:noProof/>
          </w:rPr>
          <w:t>1</w:t>
        </w:r>
      </w:fldSimple>
      <w:r>
        <w:t xml:space="preserve"> </w:t>
      </w:r>
      <w:bookmarkEnd w:id="1"/>
      <w:r>
        <w:t>het in kaart brengen van risico’s</w:t>
      </w:r>
      <w:bookmarkEnd w:id="2"/>
    </w:p>
    <w:p w14:paraId="5B9809E0" w14:textId="77777777" w:rsidR="00CA3C71" w:rsidRPr="00CA3C71" w:rsidRDefault="00CA3C71" w:rsidP="00CA3C71"/>
    <w:sectPr w:rsidR="00CA3C71" w:rsidRPr="00CA3C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E61B4"/>
    <w:multiLevelType w:val="hybridMultilevel"/>
    <w:tmpl w:val="F39062FC"/>
    <w:lvl w:ilvl="0" w:tplc="ED847A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375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FF"/>
    <w:rsid w:val="00225E6C"/>
    <w:rsid w:val="007171FF"/>
    <w:rsid w:val="00B5395E"/>
    <w:rsid w:val="00CA3C71"/>
    <w:rsid w:val="00EA5F26"/>
    <w:rsid w:val="00F33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D61D"/>
  <w15:chartTrackingRefBased/>
  <w15:docId w15:val="{11D55089-5C24-480E-A3FD-90C2BECB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71FF"/>
    <w:pPr>
      <w:ind w:left="720"/>
      <w:contextualSpacing/>
    </w:pPr>
  </w:style>
  <w:style w:type="paragraph" w:styleId="Bijschrift">
    <w:name w:val="caption"/>
    <w:basedOn w:val="Standaard"/>
    <w:next w:val="Standaard"/>
    <w:uiPriority w:val="35"/>
    <w:unhideWhenUsed/>
    <w:qFormat/>
    <w:rsid w:val="007171FF"/>
    <w:pPr>
      <w:spacing w:after="200" w:line="240" w:lineRule="auto"/>
    </w:pPr>
    <w:rPr>
      <w:i/>
      <w:iCs/>
      <w:color w:val="44546A" w:themeColor="text2"/>
      <w:sz w:val="18"/>
      <w:szCs w:val="18"/>
    </w:rPr>
  </w:style>
  <w:style w:type="table" w:styleId="Tabelraster">
    <w:name w:val="Table Grid"/>
    <w:basedOn w:val="Standaardtabel"/>
    <w:uiPriority w:val="39"/>
    <w:rsid w:val="00CA3C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Props1.xml><?xml version="1.0" encoding="utf-8"?>
<ds:datastoreItem xmlns:ds="http://schemas.openxmlformats.org/officeDocument/2006/customXml" ds:itemID="{53CD2A8E-1629-469E-8B11-A5B37B8B22FE}">
  <ds:schemaRefs>
    <ds:schemaRef ds:uri="http://schemas.openxmlformats.org/officeDocument/2006/bibliography"/>
  </ds:schemaRefs>
</ds:datastoreItem>
</file>

<file path=customXml/itemProps2.xml><?xml version="1.0" encoding="utf-8"?>
<ds:datastoreItem xmlns:ds="http://schemas.openxmlformats.org/officeDocument/2006/customXml" ds:itemID="{BDAD45C0-055B-40B9-B90C-E2E3C3EED633}"/>
</file>

<file path=customXml/itemProps3.xml><?xml version="1.0" encoding="utf-8"?>
<ds:datastoreItem xmlns:ds="http://schemas.openxmlformats.org/officeDocument/2006/customXml" ds:itemID="{73A79A1D-57E6-476E-88B0-F3835A9736B3}"/>
</file>

<file path=customXml/itemProps4.xml><?xml version="1.0" encoding="utf-8"?>
<ds:datastoreItem xmlns:ds="http://schemas.openxmlformats.org/officeDocument/2006/customXml" ds:itemID="{674FB119-D532-4AFA-9678-AF9B87D2C1FD}"/>
</file>

<file path=docProps/app.xml><?xml version="1.0" encoding="utf-8"?>
<Properties xmlns="http://schemas.openxmlformats.org/officeDocument/2006/extended-properties" xmlns:vt="http://schemas.openxmlformats.org/officeDocument/2006/docPropsVTypes">
  <Template>Normal.dotm</Template>
  <TotalTime>10</TotalTime>
  <Pages>1</Pages>
  <Words>242</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2</cp:revision>
  <dcterms:created xsi:type="dcterms:W3CDTF">2022-06-10T12:57:00Z</dcterms:created>
  <dcterms:modified xsi:type="dcterms:W3CDTF">2022-06-13T14:15:00Z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