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6013" w:rsidRPr="00336013" w:rsidRDefault="00336013" w:rsidP="00336013">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336013">
        <w:rPr>
          <w:rFonts w:ascii="Times New Roman" w:eastAsia="Times New Roman" w:hAnsi="Times New Roman" w:cs="Times New Roman"/>
          <w:b/>
          <w:bCs/>
          <w:kern w:val="36"/>
          <w:sz w:val="48"/>
          <w:szCs w:val="48"/>
          <w:lang w:eastAsia="nl-NL"/>
        </w:rPr>
        <w:t>Bewijs onrechtmatig verkregen. Aanmerking verdachte (redelijk vermoeden van schuld) (Hollende Kleurling, Damrak)</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Op 6 december 1983 </w:t>
      </w:r>
      <w:hyperlink r:id="rId5" w:history="1">
        <w:r w:rsidRPr="00336013">
          <w:rPr>
            <w:rFonts w:ascii="Times New Roman" w:eastAsia="Times New Roman" w:hAnsi="Times New Roman" w:cs="Times New Roman"/>
            <w:color w:val="0000FF"/>
            <w:u w:val="single"/>
            <w:lang w:eastAsia="nl-NL"/>
          </w:rPr>
          <w:t>sauveert de Hoge Raad</w:t>
        </w:r>
      </w:hyperlink>
      <w:r w:rsidRPr="00336013">
        <w:rPr>
          <w:rFonts w:ascii="Times New Roman" w:eastAsia="Times New Roman" w:hAnsi="Times New Roman" w:cs="Times New Roman"/>
          <w:lang w:eastAsia="nl-NL"/>
        </w:rPr>
        <w:t xml:space="preserve"> het volgende. </w:t>
      </w:r>
    </w:p>
    <w:p w:rsidR="00336013" w:rsidRPr="00336013" w:rsidRDefault="00336013" w:rsidP="00336013">
      <w:pPr>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Op het Damrak in Amsterdam zien rechercheurs twee getinte mannen die met twee blanke mannen een gesprek voeren, waarna de blanke mannen in een auto met een Duits kenteken stappen. De rechercheurs vermoeden dat het om een drugsdeal gaat en lopen richting de vier mannen. De blanke mannen in de auto worden door de rechercheurs aangehouden. De getinte mannen ontkomen aan de aanhouding door weg te rennen. In de auto treffen de rechercheurs heroïne en hasj aan.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5.1. Het Hof heeft het in het middel bedoelde verweer als volgt weergegeven: "dat de raadsman van verdachte heeft aangevoerd dat verdachte dient te worden vrijgesproken omdat het bewijsmateriaal onrechtmatig zou zijn verkregen, aangezien de verbalisanten op het moment dat zij verdachte aanhielden te zijnen aanzien geen redelijk vermoeden van schuld aan enig strafbaar feit konden hebben".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5.2. Dienaangaande heeft het Hof overwogen en beslist: "dat dit verweer moet worden verworpen, nu uit het onderzoek ter terechtzitting aannemelijk is geworden dat de verbalisanten, gelet op hun politie-ervaring en bekendheid ter plekke, uit de feiten en omstandigheden welke zijn omschreven op p. 6, 7 en 8 (doorgenummerd) van het p.-v. van gemeentepolitie te Amsterdam, nr. R 2396A/1982 van 19 maart 1982, en nader toegelicht in de verklaring van de getuige A. Keizer ter terechtzitting in hoger beroep, een redelijk vermoeden van schuld in de zin van art. 27 Sv hebben kunnen afleiden".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5.3. Voor zover het Hof overweegt dat het heeft "gelet op" de "politie- ervaring en bekendheid ter plekke" van de verbalisanten die het p.-v. nr. R 2396A/1982 van 19 maart 1982 hebben opgemaakt, doelt het kennelijk op: a. de omstandigheid dat bedoelde verbalisanten, zijnde: A. Keizer, J.J. van Eykel en R. Bloos, volgens dat p.-v. resp. als hoofdagent, agent en brigadier van gemeentepolitie te Amsterdam dienst doen aan het tweede district, bureau Warmoesstraat, recherchedienst, te Amsterdam, en b. de verklaring van de getuige-verbalisant A. Keizer ter 's Hofs terechtzitting, voor zover luidende: "Ik werk als politieman al jaren bij het bureau Warmoesstraat, daarom weet ik uit ervaring en door bekendheid ter plekke, dat er een grote kans is dat er drugs verhandeld worden als ik buitenlandse blanken en negers in de omgeving Zeedijk-Damrak met elkaar contact zie hebben, zoals ik hiervoor beschreef."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5.4. Uitgaande van de onder a. vermelde omstandigheid en de onder b. vermelde verklaring van A. Keizer - een en ander in onderlinge samenhang beschouwd - is het Hof - anders dan het middel betoogt - tot het oordeel kunnen komen, dat genoemde verbalisanten uit de feiten en omstandigheden, omschreven op de p. 6, 7 en 8 van voormeld p.-v. en toegelicht in de onder 4.2. weergegeven verklaring van de getuige-verbalisant A. Keizer, hebben kunnen afleiden dat ten aanzien van de verdachte een redelijk vermoeden van schuld in de zin van art. 27 Sv bestond.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lastRenderedPageBreak/>
        <w:t xml:space="preserve">5.5. Aangezien volgens meergemelde verklaring van de getuige-verbalisant A. Keizer de aanhouding van de verdachte plaats vond nadat hij, Keizer, "de negers" had zien "wegrennen", heeft het Hof ook laatstbedoelde omstandigheid in aanmerking kunnen nemen bij het vormen van zijn oordeel omtrent de rechtmatigheid van de aanhouding en de verkrijging van het bewijsmateriaal. </w:t>
      </w:r>
    </w:p>
    <w:p w:rsidR="00336013" w:rsidRPr="00336013" w:rsidRDefault="00336013" w:rsidP="00336013">
      <w:pPr>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5.6. Het middel is derhalve tevergeefs voorgesteld.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Hiermee lijkt de Hoge Raad enigszins terug te komen op zijn Hollende Kleurling-arrest.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Begin juni 1977 bepaalde het Hof Amsterdam het volgende. </w:t>
      </w:r>
    </w:p>
    <w:p w:rsidR="00336013" w:rsidRPr="00336013" w:rsidRDefault="00336013" w:rsidP="00336013">
      <w:pPr>
        <w:numPr>
          <w:ilvl w:val="0"/>
          <w:numId w:val="1"/>
        </w:num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De enkele omstandigheid dat verbalisanten een kleurling (X) hard zagen lopen, komende uit de richting van een als verzamelplaats van handelaren en gebruikers van verdovende middelen bekend staand café, levert niet op een redelijk vermoeden van schuld aan enig strafbaar feit. Toen de verbalisanten naar aanleiding van die omstandigheid X staande hielden, waren zij dan ook niet in de rechtmatige uitoefening van hun bediening werkzaam. </w:t>
      </w:r>
    </w:p>
    <w:p w:rsidR="00336013" w:rsidRPr="00336013" w:rsidRDefault="00336013" w:rsidP="00336013">
      <w:pPr>
        <w:numPr>
          <w:ilvl w:val="0"/>
          <w:numId w:val="1"/>
        </w:num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Nu het aantreffen van de wikkel van zilverpapier welke heroïne bleek te bevatten het resultaat is geweest van (1) een staande houden van X, zonder dat deze naar objectieve maatstaven als ‘verdachte’ mocht worden aangemerkt en (2) een onderzoek aan de kleding hetwelk werd aangevangen zonder dat ‘ernstige bezwaren’ tegen X bestonden, kan het telastegelegde in bezit, althans aanwezig hebben van heroïne bij gebreke van voldoende op rechtmatige wijze verkregen wettige bewijsmiddelen niet bewezen worden geacht. </w:t>
      </w:r>
    </w:p>
    <w:p w:rsidR="00336013" w:rsidRPr="00336013" w:rsidRDefault="00336013" w:rsidP="00336013">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336013">
        <w:rPr>
          <w:rFonts w:ascii="Times New Roman" w:eastAsia="Times New Roman" w:hAnsi="Times New Roman" w:cs="Times New Roman"/>
          <w:b/>
          <w:bCs/>
          <w:kern w:val="36"/>
          <w:sz w:val="48"/>
          <w:szCs w:val="48"/>
          <w:lang w:eastAsia="nl-NL"/>
        </w:rPr>
        <w:t>ECLI:NL:GHAMS:1977:AB7142 (Hollende Kleurling)</w:t>
      </w:r>
    </w:p>
    <w:p w:rsidR="00336013" w:rsidRPr="00336013" w:rsidRDefault="00101922" w:rsidP="00336013">
      <w:pPr>
        <w:rPr>
          <w:rFonts w:ascii="Times New Roman" w:eastAsia="Times New Roman" w:hAnsi="Times New Roman" w:cs="Times New Roman"/>
          <w:lang w:eastAsia="nl-NL"/>
        </w:rPr>
      </w:pPr>
      <w:hyperlink r:id="rId6" w:history="1">
        <w:r w:rsidR="00336013" w:rsidRPr="00336013">
          <w:rPr>
            <w:rFonts w:ascii="Times New Roman" w:eastAsia="Times New Roman" w:hAnsi="Times New Roman" w:cs="Times New Roman"/>
            <w:color w:val="0000FF"/>
            <w:u w:val="single"/>
            <w:lang w:eastAsia="nl-NL"/>
          </w:rPr>
          <w:t>29 oktober 2015</w:t>
        </w:r>
      </w:hyperlink>
      <w:r w:rsidR="00336013" w:rsidRPr="00336013">
        <w:rPr>
          <w:rFonts w:ascii="Times New Roman" w:eastAsia="Times New Roman" w:hAnsi="Times New Roman" w:cs="Times New Roman"/>
          <w:lang w:eastAsia="nl-NL"/>
        </w:rPr>
        <w:t xml:space="preserve"> - by </w:t>
      </w:r>
      <w:hyperlink r:id="rId7" w:history="1">
        <w:r w:rsidR="00336013" w:rsidRPr="00336013">
          <w:rPr>
            <w:rFonts w:ascii="Times New Roman" w:eastAsia="Times New Roman" w:hAnsi="Times New Roman" w:cs="Times New Roman"/>
            <w:color w:val="0000FF"/>
            <w:u w:val="single"/>
            <w:lang w:eastAsia="nl-NL"/>
          </w:rPr>
          <w:t>Jay Irfan</w:t>
        </w:r>
      </w:hyperlink>
      <w:r w:rsidR="00336013" w:rsidRPr="00336013">
        <w:rPr>
          <w:rFonts w:ascii="Times New Roman" w:eastAsia="Times New Roman" w:hAnsi="Times New Roman" w:cs="Times New Roman"/>
          <w:lang w:eastAsia="nl-NL"/>
        </w:rPr>
        <w:t xml:space="preserve">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b/>
          <w:bCs/>
          <w:lang w:eastAsia="nl-NL"/>
        </w:rPr>
        <w:t>Hollende Kleurling, Hof Amsterdam 03 juni 1977, NJ 1978, 601</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u w:val="single"/>
          <w:lang w:eastAsia="nl-NL"/>
        </w:rPr>
        <w:t>Essentie</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Dit bekende arrest heeft betrekking op onrechtmatig verkregen bewijs, alsmede op de criteria die bepalen wanneer een persoon wordt aangemerkt als een verdachte. Volgens art. 27 Sv moet het redelijk vermoeden van schuld aan enig strafbaar feit blijken uit feiten en omstandigheden. Alleen dan kan iemand worden gezien als verdachte. Dit redelijk vermoeden mag dus niet zijn gebaseerd op bijvoorbeeld een voorgevoel. Uit dit arrest blijkt dat het niet altijd eenvoudig is om het onderscheid te maken tussen verdachte en niet-verdachte personen.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xml:space="preserve">In deze zaak ging het om de aanhouding van een donker getinte man. De agenten hadden voldoende aanleiding om aan te nemen dat de man verdovende middelen bij zich droeg. Deze aanleiding vloeide voort uit feiten en omstandigheden. De man werkte niet mee aan de </w:t>
      </w:r>
      <w:r w:rsidRPr="00336013">
        <w:rPr>
          <w:rFonts w:ascii="Times New Roman" w:eastAsia="Times New Roman" w:hAnsi="Times New Roman" w:cs="Times New Roman"/>
          <w:lang w:eastAsia="nl-NL"/>
        </w:rPr>
        <w:lastRenderedPageBreak/>
        <w:t>fouillering en tijdens een worsteling met de agenten viel er heroïne uit zijn zak. De man werd vervolgens aangehouden.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u w:val="single"/>
          <w:lang w:eastAsia="nl-NL"/>
        </w:rPr>
        <w:t>Rechtsregel</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De vraag die het hof moest beantwoorden, was: is het bewijs (de heroïne) op rechtmatige wijze verkregen? Het hof beantwoordde deze vraag negatief. Enkel de omstandigheid dat iemand uit de richting van een café komt lopen, dat bekend staat om handel en gebruik van verdovende middelen, levert geen redelijk vermoeden op van enig strafbaar feit als bedoeld in art. 27 Sv.</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Voor wederspannigheid moest het hof bepalen of de fouillering rechtmatig was. Om tot fouillering over te gaan, moet er sprake zijn van ‘ernstige bezwaren’, d.w.z. dat er meer dan een redelijk vermoeden van schuld aan enig strafbaar feit aanwezig dient te zijn. Dit is een zwaardere graad dan enkel de verdenking. Vast moest komen te staan of de man überhaupt verdachte was geweest in de zin van art. 27 Sv. Het hof antwoordde ontkennend. De feiten en omstandigheden die aanleiding gaven tot fouillering, waren onvoldoende om een verdenking op te funderen. Wat de agenten hadden waargenomen, leverde op zichzelf geen grond op voor verdenking, laat staan voor ernstige bezwaren.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u w:val="single"/>
          <w:lang w:eastAsia="nl-NL"/>
        </w:rPr>
        <w:t>Inhoud arrest</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Twee agenten surveilleren in de buurt van de Warmoesstraat in het centrum van Amsterdam. Ze zien een man met donkere huidskleur op hen af komen lopen uit de richting van het café Caribian Nights. Dit café stond bij de politie bekend als een verzamelplaats voor handelaren in en gebruikers van verdovende middelen. De man, op wie de ogen van de agenten gericht zijn, houdt zijn hand stevig in zijn linker jaszak. De agenten vermoeden op grond hiervan, dat de man verdovende middelen bij zich draagt. Ze houden hem staande en vragen om zijn legitimatie. Omdat hij weigert zich te legitimeren, besluiten de agenten om een identiteitsfouillering (art. 55b Sv) uit te voeren. De man verzet zich hier hevig tegen en bijt zelfs een van de agenten. Ook tijdens het verzetten houdt hij zijn hand in zijn zak. Wanneer hij echter per ongeluk toch zijn hand uit zijn jaszak haalt, laat hij een wikkel heroïne op de grond vallen. Hij wordt aangehouden voor drugsbezit (art. 1 &amp; 2 Opw (oud)) en wederspannigheid (art. 180 Sr).</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Het hof oordeelde als volgt.</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“O. met betrekking tot het onder I ten laste gelegde:</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o.g.v. het hiervoren overwogene moet worden aangenomen dat het aantreffen door de verbalisanten N. en B. van de wikkel van zilverpapier welke heroine bleek te bevatten het resultaat is geweest van een optreden van die verbalisanten waarbij de geldende wettelijke voorschriften niet met voldoende zorgvuldigheid in acht zijn genomen en hetwelk mitsdien niet rechtmatig kan worden geacht, namelijk:</w:t>
      </w:r>
    </w:p>
    <w:p w:rsidR="00336013" w:rsidRPr="00336013" w:rsidRDefault="00336013" w:rsidP="00336013">
      <w:pPr>
        <w:numPr>
          <w:ilvl w:val="0"/>
          <w:numId w:val="2"/>
        </w:num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lastRenderedPageBreak/>
        <w:t>een staande houden van X., zonder dat de daarvoor in art. 52 jo. 27 Sv.   gestelde voorwaarde was vervuld dat hij — naar objectieve maatstaven — als ‘verdachte’ mocht worden aangemerkt, en</w:t>
      </w:r>
    </w:p>
    <w:p w:rsidR="00336013" w:rsidRPr="00336013" w:rsidRDefault="00336013" w:rsidP="00336013">
      <w:pPr>
        <w:numPr>
          <w:ilvl w:val="0"/>
          <w:numId w:val="2"/>
        </w:num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een onderzoek aan de kleding, hetwelk werd aangevangen zonder dat de ingevolge art. 56, lid 1, Sv. en art. 9, lid 5, Opiumwet (oud) vereiste ‘ernstige bezwaren’ tegen X bestonden;</w:t>
      </w:r>
    </w:p>
    <w:p w:rsidR="00336013" w:rsidRPr="00336013" w:rsidRDefault="00336013" w:rsidP="00336013">
      <w:pPr>
        <w:numPr>
          <w:ilvl w:val="0"/>
          <w:numId w:val="2"/>
        </w:num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het Hof, gelet op het vorenstaande, van oordeel is dat bij gebreke van voldoende op rechtmatige wijze verkregen wettige bewijsmiddelen het onder I ten laste gelegde niet bewezen kan worden geacht.”</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“O. met betrekking tot het onder II ten laste gelegde:</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niet is gebleken dat de genoemde opsporingsambtenaren, toen zij verdachte als zodanig staande hielden en aan zijn kleding wilden gaan onderzoeken, op heterdaad hadden ontdekt dat verdachte heroïne in bezit althans aanwezig had en evenmin dat zij daartoe een vermoeden hadden dat was gegrond op meer dan de volgende feiten en omstandigheden: dat zij op tijd en plaats voormeld een kleurling hard zagen lopen, komende uit de richting van het hun als verzamelplaats van handelaren en gebruikers van verdovende middelen bekende cafe Caribian Nights;</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een en ander niet oplevert een redelijk vermoeden van schuld aan enig strafbaar feit als bedoeld in art. 27 Sv. en evenmin ernstige bezwaren waardoor dit optreden — staande houden en aan de kleding onderzoeken — rechtmatig zou zijn;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dit niet anders werd doordat verdachte zijn linkerhand in zijn linker jaszak bleef houden en N. en B. hierin aanleiding vonden hem vervolgens aan te houden en vast te pakken;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dat derhalve niet is bewezen dat voornoemde opsporingsambtenaren hierbij in de rechtmatige uitoefening van hun bediening werkzaam waren zodat verdachte van het hem onder II ten laste gelegde moet worden vrijgesproken;”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“O. dat verdachte derhalve zowel van het onder I als van het onder II ten laste gelegde moet worden vrijgesproken.”</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 </w:t>
      </w:r>
    </w:p>
    <w:p w:rsidR="00336013" w:rsidRPr="00336013" w:rsidRDefault="00336013" w:rsidP="00336013">
      <w:pPr>
        <w:spacing w:before="100" w:beforeAutospacing="1" w:after="100" w:afterAutospacing="1"/>
        <w:rPr>
          <w:rFonts w:ascii="Times New Roman" w:eastAsia="Times New Roman" w:hAnsi="Times New Roman" w:cs="Times New Roman"/>
          <w:lang w:eastAsia="nl-NL"/>
        </w:rPr>
      </w:pPr>
      <w:r w:rsidRPr="00336013">
        <w:rPr>
          <w:rFonts w:ascii="Times New Roman" w:eastAsia="Times New Roman" w:hAnsi="Times New Roman" w:cs="Times New Roman"/>
          <w:lang w:eastAsia="nl-NL"/>
        </w:rPr>
        <w:t>De verdachte werd, gelet op het bovenstaande, van beide feiten vrijgesproken.</w:t>
      </w:r>
    </w:p>
    <w:p w:rsidR="00E91BF2" w:rsidRDefault="00E91BF2"/>
    <w:sectPr w:rsidR="00E91BF2"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123D"/>
    <w:multiLevelType w:val="multilevel"/>
    <w:tmpl w:val="AE50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73B65"/>
    <w:multiLevelType w:val="multilevel"/>
    <w:tmpl w:val="A7A0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13"/>
    <w:rsid w:val="00101922"/>
    <w:rsid w:val="00336013"/>
    <w:rsid w:val="00E91BF2"/>
    <w:rsid w:val="00EC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5DD5-4C13-814A-9668-75B5FF76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3601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01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36013"/>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336013"/>
    <w:rPr>
      <w:color w:val="0000FF"/>
      <w:u w:val="single"/>
    </w:rPr>
  </w:style>
  <w:style w:type="paragraph" w:customStyle="1" w:styleId="last">
    <w:name w:val="last"/>
    <w:basedOn w:val="Standaard"/>
    <w:rsid w:val="00336013"/>
    <w:pPr>
      <w:spacing w:before="100" w:beforeAutospacing="1" w:after="100" w:afterAutospacing="1"/>
    </w:pPr>
    <w:rPr>
      <w:rFonts w:ascii="Times New Roman" w:eastAsia="Times New Roman" w:hAnsi="Times New Roman" w:cs="Times New Roman"/>
      <w:lang w:eastAsia="nl-NL"/>
    </w:rPr>
  </w:style>
  <w:style w:type="character" w:customStyle="1" w:styleId="posted-on">
    <w:name w:val="posted-on"/>
    <w:basedOn w:val="Standaardalinea-lettertype"/>
    <w:rsid w:val="00336013"/>
  </w:style>
  <w:style w:type="character" w:customStyle="1" w:styleId="meta-sep">
    <w:name w:val="meta-sep"/>
    <w:basedOn w:val="Standaardalinea-lettertype"/>
    <w:rsid w:val="00336013"/>
  </w:style>
  <w:style w:type="character" w:customStyle="1" w:styleId="byline">
    <w:name w:val="byline"/>
    <w:basedOn w:val="Standaardalinea-lettertype"/>
    <w:rsid w:val="00336013"/>
  </w:style>
  <w:style w:type="character" w:customStyle="1" w:styleId="author">
    <w:name w:val="author"/>
    <w:basedOn w:val="Standaardalinea-lettertype"/>
    <w:rsid w:val="00336013"/>
  </w:style>
  <w:style w:type="character" w:styleId="Zwaar">
    <w:name w:val="Strong"/>
    <w:basedOn w:val="Standaardalinea-lettertype"/>
    <w:uiPriority w:val="22"/>
    <w:qFormat/>
    <w:rsid w:val="00336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03872">
      <w:bodyDiv w:val="1"/>
      <w:marLeft w:val="0"/>
      <w:marRight w:val="0"/>
      <w:marTop w:val="0"/>
      <w:marBottom w:val="0"/>
      <w:divBdr>
        <w:top w:val="none" w:sz="0" w:space="0" w:color="auto"/>
        <w:left w:val="none" w:sz="0" w:space="0" w:color="auto"/>
        <w:bottom w:val="none" w:sz="0" w:space="0" w:color="auto"/>
        <w:right w:val="none" w:sz="0" w:space="0" w:color="auto"/>
      </w:divBdr>
      <w:divsChild>
        <w:div w:id="1003314774">
          <w:marLeft w:val="0"/>
          <w:marRight w:val="0"/>
          <w:marTop w:val="0"/>
          <w:marBottom w:val="0"/>
          <w:divBdr>
            <w:top w:val="none" w:sz="0" w:space="0" w:color="auto"/>
            <w:left w:val="none" w:sz="0" w:space="0" w:color="auto"/>
            <w:bottom w:val="none" w:sz="0" w:space="0" w:color="auto"/>
            <w:right w:val="none" w:sz="0" w:space="0" w:color="auto"/>
          </w:divBdr>
        </w:div>
        <w:div w:id="1418094845">
          <w:marLeft w:val="0"/>
          <w:marRight w:val="0"/>
          <w:marTop w:val="0"/>
          <w:marBottom w:val="0"/>
          <w:divBdr>
            <w:top w:val="none" w:sz="0" w:space="0" w:color="auto"/>
            <w:left w:val="none" w:sz="0" w:space="0" w:color="auto"/>
            <w:bottom w:val="none" w:sz="0" w:space="0" w:color="auto"/>
            <w:right w:val="none" w:sz="0" w:space="0" w:color="auto"/>
          </w:divBdr>
        </w:div>
      </w:divsChild>
    </w:div>
    <w:div w:id="2128771098">
      <w:bodyDiv w:val="1"/>
      <w:marLeft w:val="0"/>
      <w:marRight w:val="0"/>
      <w:marTop w:val="0"/>
      <w:marBottom w:val="0"/>
      <w:divBdr>
        <w:top w:val="none" w:sz="0" w:space="0" w:color="auto"/>
        <w:left w:val="none" w:sz="0" w:space="0" w:color="auto"/>
        <w:bottom w:val="none" w:sz="0" w:space="0" w:color="auto"/>
        <w:right w:val="none" w:sz="0" w:space="0" w:color="auto"/>
      </w:divBdr>
      <w:divsChild>
        <w:div w:id="2117170928">
          <w:marLeft w:val="0"/>
          <w:marRight w:val="0"/>
          <w:marTop w:val="0"/>
          <w:marBottom w:val="0"/>
          <w:divBdr>
            <w:top w:val="none" w:sz="0" w:space="0" w:color="auto"/>
            <w:left w:val="none" w:sz="0" w:space="0" w:color="auto"/>
            <w:bottom w:val="none" w:sz="0" w:space="0" w:color="auto"/>
            <w:right w:val="none" w:sz="0" w:space="0" w:color="auto"/>
          </w:divBdr>
          <w:divsChild>
            <w:div w:id="1367826404">
              <w:marLeft w:val="0"/>
              <w:marRight w:val="0"/>
              <w:marTop w:val="0"/>
              <w:marBottom w:val="0"/>
              <w:divBdr>
                <w:top w:val="none" w:sz="0" w:space="0" w:color="auto"/>
                <w:left w:val="none" w:sz="0" w:space="0" w:color="auto"/>
                <w:bottom w:val="none" w:sz="0" w:space="0" w:color="auto"/>
                <w:right w:val="none" w:sz="0" w:space="0" w:color="auto"/>
              </w:divBdr>
            </w:div>
            <w:div w:id="1166242961">
              <w:marLeft w:val="0"/>
              <w:marRight w:val="0"/>
              <w:marTop w:val="0"/>
              <w:marBottom w:val="0"/>
              <w:divBdr>
                <w:top w:val="none" w:sz="0" w:space="0" w:color="auto"/>
                <w:left w:val="none" w:sz="0" w:space="0" w:color="auto"/>
                <w:bottom w:val="none" w:sz="0" w:space="0" w:color="auto"/>
                <w:right w:val="none" w:sz="0" w:space="0" w:color="auto"/>
              </w:divBdr>
              <w:divsChild>
                <w:div w:id="1506674748">
                  <w:marLeft w:val="0"/>
                  <w:marRight w:val="0"/>
                  <w:marTop w:val="0"/>
                  <w:marBottom w:val="0"/>
                  <w:divBdr>
                    <w:top w:val="none" w:sz="0" w:space="0" w:color="auto"/>
                    <w:left w:val="none" w:sz="0" w:space="0" w:color="auto"/>
                    <w:bottom w:val="none" w:sz="0" w:space="0" w:color="auto"/>
                    <w:right w:val="none" w:sz="0" w:space="0" w:color="auto"/>
                  </w:divBdr>
                </w:div>
                <w:div w:id="43217518">
                  <w:marLeft w:val="0"/>
                  <w:marRight w:val="0"/>
                  <w:marTop w:val="0"/>
                  <w:marBottom w:val="0"/>
                  <w:divBdr>
                    <w:top w:val="none" w:sz="0" w:space="0" w:color="auto"/>
                    <w:left w:val="none" w:sz="0" w:space="0" w:color="auto"/>
                    <w:bottom w:val="none" w:sz="0" w:space="0" w:color="auto"/>
                    <w:right w:val="none" w:sz="0" w:space="0" w:color="auto"/>
                  </w:divBdr>
                </w:div>
                <w:div w:id="1248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trechtenstudentje.nl/author/uzair-irf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trechtenstudentje.nl/jurisprudentie/eclinlghams1977ab7142-hollende-kleurlingarrest/" TargetMode="External"/><Relationship Id="rId5" Type="http://schemas.openxmlformats.org/officeDocument/2006/relationships/hyperlink" Target="http://archive.today/S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8872</Characters>
  <Application>Microsoft Office Word</Application>
  <DocSecurity>0</DocSecurity>
  <Lines>73</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Sikking</dc:creator>
  <cp:keywords/>
  <dc:description/>
  <cp:lastModifiedBy>Bastiaan Barbieri</cp:lastModifiedBy>
  <cp:revision>2</cp:revision>
  <dcterms:created xsi:type="dcterms:W3CDTF">2020-08-12T17:15:00Z</dcterms:created>
  <dcterms:modified xsi:type="dcterms:W3CDTF">2020-08-12T17:15:00Z</dcterms:modified>
</cp:coreProperties>
</file>