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ACE1F" w14:textId="52475710" w:rsidR="00166006" w:rsidRDefault="00154140" w:rsidP="004423D6">
      <w:pPr>
        <w:pStyle w:val="Titel"/>
      </w:pPr>
      <w:r>
        <w:t>Stappenplan verkoopproces</w:t>
      </w:r>
    </w:p>
    <w:p w14:paraId="15E3F541" w14:textId="6A446E4F" w:rsidR="004423D6" w:rsidRPr="004423D6" w:rsidRDefault="009E5154" w:rsidP="004423D6">
      <w:r w:rsidRPr="009E5154">
        <w:drawing>
          <wp:inline distT="0" distB="0" distL="0" distR="0" wp14:anchorId="5E48CB8D" wp14:editId="6BFB6ECF">
            <wp:extent cx="5760720" cy="1034415"/>
            <wp:effectExtent l="0" t="0" r="11430" b="0"/>
            <wp:docPr id="2" name="Diagram 2">
              <a:extLst xmlns:a="http://schemas.openxmlformats.org/drawingml/2006/main">
                <a:ext uri="{FF2B5EF4-FFF2-40B4-BE49-F238E27FC236}">
                  <a16:creationId xmlns:a16="http://schemas.microsoft.com/office/drawing/2014/main" id="{26783BDD-5145-2167-B62D-54DF8365DBF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C416E34" w14:textId="77777777" w:rsidR="00154140" w:rsidRDefault="00154140" w:rsidP="002D1D5A">
      <w:pPr>
        <w:pStyle w:val="Lijstalinea"/>
        <w:numPr>
          <w:ilvl w:val="0"/>
          <w:numId w:val="3"/>
        </w:numPr>
      </w:pPr>
      <w:r>
        <w:t xml:space="preserve">Het proces bestaat uit zes stappen; klanten werven, onderhandelen, van prospect naar verkoop, algemene voorwaarden, </w:t>
      </w:r>
      <w:proofErr w:type="spellStart"/>
      <w:r>
        <w:t>after</w:t>
      </w:r>
      <w:proofErr w:type="spellEnd"/>
      <w:r>
        <w:t xml:space="preserve"> sales en klantenbeheer. </w:t>
      </w:r>
    </w:p>
    <w:p w14:paraId="24225FC3" w14:textId="77777777" w:rsidR="00154140" w:rsidRDefault="00154140" w:rsidP="002D1D5A">
      <w:pPr>
        <w:pStyle w:val="Lijstalinea"/>
        <w:numPr>
          <w:ilvl w:val="0"/>
          <w:numId w:val="3"/>
        </w:numPr>
      </w:pPr>
      <w:r>
        <w:t xml:space="preserve">Het verkoopproces valt onder 3. Markeringplan binnen jullie verslag. </w:t>
      </w:r>
    </w:p>
    <w:p w14:paraId="60B5062E" w14:textId="255DB286" w:rsidR="00154140" w:rsidRDefault="00154140" w:rsidP="002D1D5A">
      <w:pPr>
        <w:pStyle w:val="Lijstalinea"/>
        <w:numPr>
          <w:ilvl w:val="0"/>
          <w:numId w:val="3"/>
        </w:numPr>
      </w:pPr>
      <w:r>
        <w:t xml:space="preserve">Hoe ga je te werk? </w:t>
      </w:r>
      <w:r w:rsidR="002D1D5A">
        <w:t xml:space="preserve">Doorloop de stappen en beschrijf voortdurend </w:t>
      </w:r>
      <w:r w:rsidR="002D1D5A" w:rsidRPr="002D1D5A">
        <w:rPr>
          <w:b/>
          <w:bCs/>
        </w:rPr>
        <w:t>waarom</w:t>
      </w:r>
      <w:r w:rsidR="002D1D5A">
        <w:t xml:space="preserve"> je hiervoor kiest. </w:t>
      </w:r>
    </w:p>
    <w:p w14:paraId="6D4FE892" w14:textId="6AFEDBD1" w:rsidR="00EC6AC0" w:rsidRDefault="004423D6" w:rsidP="00EC6AC0">
      <w:pPr>
        <w:rPr>
          <w:b/>
          <w:bCs/>
        </w:rPr>
      </w:pPr>
      <w:r>
        <w:rPr>
          <w:b/>
          <w:bCs/>
        </w:rPr>
        <w:t xml:space="preserve">Fase 1 </w:t>
      </w:r>
      <w:r w:rsidR="00EC6AC0" w:rsidRPr="00EC6AC0">
        <w:rPr>
          <w:b/>
          <w:bCs/>
        </w:rPr>
        <w:t>Vaststellen klanten</w:t>
      </w:r>
      <w:r w:rsidR="00EC6AC0">
        <w:rPr>
          <w:b/>
          <w:bCs/>
        </w:rPr>
        <w:t xml:space="preserve"> en werving</w:t>
      </w:r>
      <w:r w:rsidR="00EC6AC0" w:rsidRPr="00EC6AC0">
        <w:rPr>
          <w:b/>
          <w:bCs/>
        </w:rPr>
        <w:t>:</w:t>
      </w:r>
    </w:p>
    <w:p w14:paraId="4106F93E" w14:textId="61E3B274" w:rsidR="00AE464F" w:rsidRPr="00AE464F" w:rsidRDefault="00AE464F" w:rsidP="00EC6AC0">
      <w:r w:rsidRPr="00AE464F">
        <w:t xml:space="preserve">In jullie vorige stappen is een doelgroep naar voren gekomen. Echter is deze groep nog te breed om een verkoopproces voor op te stellen. Daarom moet deze groep specifieker geformuleerd worden. Dit kunnen jullie doen aan de hand van de volgende stappen. </w:t>
      </w:r>
    </w:p>
    <w:p w14:paraId="1336DAFC" w14:textId="77777777" w:rsidR="002D1D5A" w:rsidRDefault="002D1D5A" w:rsidP="002D1D5A">
      <w:pPr>
        <w:spacing w:after="0"/>
      </w:pPr>
      <w:r>
        <w:t xml:space="preserve">Stap 1: </w:t>
      </w:r>
    </w:p>
    <w:p w14:paraId="02C53611" w14:textId="5C1E5885" w:rsidR="00154140" w:rsidRDefault="00154140" w:rsidP="002D1D5A">
      <w:r>
        <w:t xml:space="preserve">In jullie ABCD-analyse is naar voren gekomen wie de Afnemers zijn van jullie onderneming. Momenteel is dit nog een te brede doelgroep om gericht op in te spelen. </w:t>
      </w:r>
    </w:p>
    <w:p w14:paraId="22B716DB" w14:textId="77777777" w:rsidR="002D1D5A" w:rsidRDefault="002D1D5A" w:rsidP="002D1D5A">
      <w:pPr>
        <w:spacing w:after="0"/>
      </w:pPr>
      <w:r>
        <w:t>Stap 2:</w:t>
      </w:r>
    </w:p>
    <w:p w14:paraId="50E680EA" w14:textId="7083DC3D" w:rsidR="00154140" w:rsidRDefault="00154140" w:rsidP="002D1D5A">
      <w:r>
        <w:t>Specificeren van de doelgroep aan de hand van het SDP-model</w:t>
      </w:r>
      <w:r w:rsidR="002D1D5A">
        <w:t xml:space="preserve"> (segmenteren, doelmarktbepaling en positionering). Kortom, welke doelgroep is nu echt jullie hoofdafnemer? </w:t>
      </w:r>
    </w:p>
    <w:p w14:paraId="0DA50A72" w14:textId="32AF4050" w:rsidR="002D1D5A" w:rsidRDefault="002D1D5A" w:rsidP="002D1D5A">
      <w:pPr>
        <w:spacing w:after="0"/>
      </w:pPr>
      <w:r>
        <w:t xml:space="preserve">Stap 3: </w:t>
      </w:r>
    </w:p>
    <w:p w14:paraId="08430E70" w14:textId="3C1CCC43" w:rsidR="002D1D5A" w:rsidRDefault="002D1D5A" w:rsidP="002D1D5A">
      <w:r>
        <w:t xml:space="preserve">Kijkend naar de adoptiecurve, op wie richten jullie je? Zijn dit de innovators of de </w:t>
      </w:r>
      <w:proofErr w:type="spellStart"/>
      <w:r>
        <w:t>early</w:t>
      </w:r>
      <w:proofErr w:type="spellEnd"/>
      <w:r>
        <w:t xml:space="preserve"> adopters? </w:t>
      </w:r>
      <w:r w:rsidR="00EC6AC0">
        <w:t xml:space="preserve">       </w:t>
      </w:r>
      <w:r w:rsidR="00EC6AC0">
        <w:t xml:space="preserve">-&gt; vaststellen van Unique </w:t>
      </w:r>
      <w:proofErr w:type="spellStart"/>
      <w:r w:rsidR="00EC6AC0">
        <w:t>selling</w:t>
      </w:r>
      <w:proofErr w:type="spellEnd"/>
      <w:r w:rsidR="00EC6AC0">
        <w:t xml:space="preserve"> points</w:t>
      </w:r>
      <w:r w:rsidR="00EC6AC0">
        <w:t>, waarom iemand voor jullie bedrijf zou kiezen!</w:t>
      </w:r>
    </w:p>
    <w:p w14:paraId="3562F116" w14:textId="3452AAB0" w:rsidR="002D1D5A" w:rsidRDefault="002D1D5A" w:rsidP="002D1D5A">
      <w:r>
        <w:rPr>
          <w:noProof/>
        </w:rPr>
        <w:drawing>
          <wp:inline distT="0" distB="0" distL="0" distR="0" wp14:anchorId="67AE74AE" wp14:editId="759D7306">
            <wp:extent cx="3268301" cy="1606410"/>
            <wp:effectExtent l="0" t="0" r="8890" b="0"/>
            <wp:docPr id="1" name="Afbeelding 1" descr="Adoptiecurve van Rogers uitgelegd met behulp van vide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optiecurve van Rogers uitgelegd met behulp van vide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9016" cy="1611677"/>
                    </a:xfrm>
                    <a:prstGeom prst="rect">
                      <a:avLst/>
                    </a:prstGeom>
                    <a:noFill/>
                    <a:ln>
                      <a:noFill/>
                    </a:ln>
                  </pic:spPr>
                </pic:pic>
              </a:graphicData>
            </a:graphic>
          </wp:inline>
        </w:drawing>
      </w:r>
    </w:p>
    <w:p w14:paraId="57353CDC" w14:textId="77777777" w:rsidR="00AE464F" w:rsidRDefault="00EC6AC0" w:rsidP="00AE464F">
      <w:pPr>
        <w:spacing w:after="0"/>
      </w:pPr>
      <w:r>
        <w:t xml:space="preserve">Stap 4: </w:t>
      </w:r>
    </w:p>
    <w:p w14:paraId="626ADF01" w14:textId="0D2092C0" w:rsidR="002D1D5A" w:rsidRDefault="00AE464F" w:rsidP="002D1D5A">
      <w:r>
        <w:t>D</w:t>
      </w:r>
      <w:r w:rsidR="00EC6AC0">
        <w:t xml:space="preserve">oelgroep opdelen in </w:t>
      </w:r>
      <w:proofErr w:type="spellStart"/>
      <w:r w:rsidR="00EC6AC0">
        <w:t>cold</w:t>
      </w:r>
      <w:proofErr w:type="spellEnd"/>
      <w:r w:rsidR="00EC6AC0">
        <w:t>, warm en hot-prospect</w:t>
      </w:r>
      <w:r w:rsidR="00EC6AC0">
        <w:t xml:space="preserve">. Maak een verdeling binnen jullie doelgroep voor de </w:t>
      </w:r>
      <w:proofErr w:type="spellStart"/>
      <w:r w:rsidR="00EC6AC0">
        <w:t>cold</w:t>
      </w:r>
      <w:proofErr w:type="spellEnd"/>
      <w:r w:rsidR="00EC6AC0">
        <w:t xml:space="preserve"> prospect, warm prospect en hot prospect. </w:t>
      </w:r>
      <w:r>
        <w:t xml:space="preserve">De groep die vallen binnen de warm prospect zijn namelijk de mensen die jullie moeten gaan werven voor jullie bedrijf! Door te weten wie dit zijn, wordt het makkelijker om de juiste wervingsmethode toe te passen. </w:t>
      </w:r>
    </w:p>
    <w:p w14:paraId="35AA955C" w14:textId="7A24E332" w:rsidR="00AE464F" w:rsidRDefault="00AE464F" w:rsidP="00AE464F">
      <w:pPr>
        <w:spacing w:after="0"/>
      </w:pPr>
      <w:r>
        <w:t xml:space="preserve">Stap 5: </w:t>
      </w:r>
    </w:p>
    <w:p w14:paraId="742CFC09" w14:textId="44FEEDD9" w:rsidR="00AE464F" w:rsidRDefault="00AE464F" w:rsidP="002D1D5A">
      <w:r>
        <w:t xml:space="preserve">Bepaal hoe je de specifieke doelgroep kan gaan werven. Dit kan bijvoorbeeld door middel van sociale media, google </w:t>
      </w:r>
      <w:proofErr w:type="spellStart"/>
      <w:r>
        <w:t>analytics</w:t>
      </w:r>
      <w:proofErr w:type="spellEnd"/>
      <w:r>
        <w:t xml:space="preserve"> of door mond op mond reclame. Het is hierbij van belang om goed naar je type doelgroep te kijken. Hoe kan je net die mensen bereiken die je wilt bereiken? </w:t>
      </w:r>
    </w:p>
    <w:p w14:paraId="16A8BE46" w14:textId="1F5771CF" w:rsidR="004423D6" w:rsidRDefault="004423D6" w:rsidP="004423D6">
      <w:pPr>
        <w:spacing w:after="0"/>
        <w:rPr>
          <w:b/>
          <w:bCs/>
        </w:rPr>
      </w:pPr>
      <w:r>
        <w:rPr>
          <w:b/>
          <w:bCs/>
        </w:rPr>
        <w:lastRenderedPageBreak/>
        <w:t>Fase 2 Onderhandelen</w:t>
      </w:r>
      <w:r w:rsidRPr="00EC6AC0">
        <w:rPr>
          <w:b/>
          <w:bCs/>
        </w:rPr>
        <w:t>:</w:t>
      </w:r>
    </w:p>
    <w:p w14:paraId="6A2CD95D" w14:textId="5B454A9B" w:rsidR="004423D6" w:rsidRDefault="004423D6" w:rsidP="004423D6">
      <w:r w:rsidRPr="004423D6">
        <w:t xml:space="preserve">Overtuig de klant! Wat zijn de USP van jouw bedrijf, waarom moet deze warm prospect voor jouw bedrijf kiezen! </w:t>
      </w:r>
      <w:r>
        <w:t xml:space="preserve">Komt als het goed is naar voren uit jullie SWOT. Voor sommige die een concurrentieanalyse gedaan hebben, kan je deze uitkomsten ook mooi benoemen. </w:t>
      </w:r>
    </w:p>
    <w:p w14:paraId="0C4BF8D9" w14:textId="59965CD2" w:rsidR="004423D6" w:rsidRDefault="004423D6" w:rsidP="004423D6"/>
    <w:p w14:paraId="7873C2C5" w14:textId="1F569D87" w:rsidR="004423D6" w:rsidRPr="004423D6" w:rsidRDefault="004423D6" w:rsidP="004423D6">
      <w:pPr>
        <w:spacing w:after="0"/>
        <w:rPr>
          <w:b/>
          <w:bCs/>
        </w:rPr>
      </w:pPr>
      <w:r w:rsidRPr="004423D6">
        <w:rPr>
          <w:b/>
          <w:bCs/>
        </w:rPr>
        <w:t>Fase 3 van prospect naar verkoop:</w:t>
      </w:r>
    </w:p>
    <w:p w14:paraId="58E5FC63" w14:textId="768A4E07" w:rsidR="004423D6" w:rsidRDefault="004423D6" w:rsidP="004423D6">
      <w:pPr>
        <w:spacing w:after="0"/>
      </w:pPr>
      <w:r>
        <w:t xml:space="preserve">Jullie hebben met een goede werving de juiste warm prospect voor jullie weten te winnen! Maar nu…. Gedurende deze fase worden er offertes opgesteld. In een offerte neem je op; </w:t>
      </w:r>
    </w:p>
    <w:p w14:paraId="3E2D2411" w14:textId="7882C656" w:rsidR="004423D6" w:rsidRPr="004423D6" w:rsidRDefault="004423D6" w:rsidP="004423D6">
      <w:pPr>
        <w:numPr>
          <w:ilvl w:val="0"/>
          <w:numId w:val="4"/>
        </w:numPr>
        <w:spacing w:after="0"/>
      </w:pPr>
      <w:r w:rsidRPr="004423D6">
        <w:t xml:space="preserve">Naam en adres </w:t>
      </w:r>
      <w:r w:rsidRPr="004423D6">
        <w:t>ondermeng</w:t>
      </w:r>
    </w:p>
    <w:p w14:paraId="64CD64BC" w14:textId="77777777" w:rsidR="004423D6" w:rsidRPr="004423D6" w:rsidRDefault="004423D6" w:rsidP="004423D6">
      <w:pPr>
        <w:numPr>
          <w:ilvl w:val="0"/>
          <w:numId w:val="4"/>
        </w:numPr>
        <w:spacing w:after="0"/>
      </w:pPr>
      <w:r w:rsidRPr="004423D6">
        <w:t>Naam en adres klant</w:t>
      </w:r>
    </w:p>
    <w:p w14:paraId="369E61DB" w14:textId="77777777" w:rsidR="004423D6" w:rsidRPr="004423D6" w:rsidRDefault="004423D6" w:rsidP="004423D6">
      <w:pPr>
        <w:numPr>
          <w:ilvl w:val="0"/>
          <w:numId w:val="4"/>
        </w:numPr>
        <w:spacing w:after="0"/>
      </w:pPr>
      <w:r w:rsidRPr="004423D6">
        <w:t>Datum</w:t>
      </w:r>
    </w:p>
    <w:p w14:paraId="751CD510" w14:textId="77777777" w:rsidR="004423D6" w:rsidRPr="004423D6" w:rsidRDefault="004423D6" w:rsidP="004423D6">
      <w:pPr>
        <w:numPr>
          <w:ilvl w:val="0"/>
          <w:numId w:val="4"/>
        </w:numPr>
        <w:spacing w:after="0"/>
      </w:pPr>
      <w:r w:rsidRPr="004423D6">
        <w:t>Omschrijving product/dienst</w:t>
      </w:r>
    </w:p>
    <w:p w14:paraId="6E26C417" w14:textId="77777777" w:rsidR="004423D6" w:rsidRPr="004423D6" w:rsidRDefault="004423D6" w:rsidP="004423D6">
      <w:pPr>
        <w:numPr>
          <w:ilvl w:val="0"/>
          <w:numId w:val="4"/>
        </w:numPr>
        <w:spacing w:after="0"/>
      </w:pPr>
      <w:r w:rsidRPr="004423D6">
        <w:t>Prijs product/dienst</w:t>
      </w:r>
    </w:p>
    <w:p w14:paraId="603D9B2B" w14:textId="77777777" w:rsidR="004423D6" w:rsidRPr="004423D6" w:rsidRDefault="004423D6" w:rsidP="004423D6">
      <w:pPr>
        <w:numPr>
          <w:ilvl w:val="0"/>
          <w:numId w:val="4"/>
        </w:numPr>
        <w:spacing w:after="0"/>
      </w:pPr>
      <w:r w:rsidRPr="004423D6">
        <w:t>Geldigheidsduur offerte</w:t>
      </w:r>
    </w:p>
    <w:p w14:paraId="3676A15B" w14:textId="77777777" w:rsidR="004423D6" w:rsidRPr="004423D6" w:rsidRDefault="004423D6" w:rsidP="004423D6">
      <w:pPr>
        <w:numPr>
          <w:ilvl w:val="0"/>
          <w:numId w:val="4"/>
        </w:numPr>
        <w:spacing w:after="0"/>
      </w:pPr>
      <w:r w:rsidRPr="004423D6">
        <w:t>Algemene voorwaarden</w:t>
      </w:r>
    </w:p>
    <w:p w14:paraId="32E04FF0" w14:textId="77777777" w:rsidR="004423D6" w:rsidRPr="004423D6" w:rsidRDefault="004423D6" w:rsidP="004423D6"/>
    <w:p w14:paraId="02F77414" w14:textId="68D22C14" w:rsidR="004423D6" w:rsidRPr="004423D6" w:rsidRDefault="004423D6" w:rsidP="004423D6">
      <w:pPr>
        <w:spacing w:after="0"/>
        <w:rPr>
          <w:b/>
          <w:bCs/>
        </w:rPr>
      </w:pPr>
      <w:r w:rsidRPr="004423D6">
        <w:rPr>
          <w:b/>
          <w:bCs/>
        </w:rPr>
        <w:t xml:space="preserve">Fase 4 algemene voorwaarde: </w:t>
      </w:r>
    </w:p>
    <w:p w14:paraId="63DAE318" w14:textId="65955E52" w:rsidR="004423D6" w:rsidRPr="004423D6" w:rsidRDefault="004423D6" w:rsidP="004423D6">
      <w:pPr>
        <w:pStyle w:val="Normaalweb"/>
        <w:shd w:val="clear" w:color="auto" w:fill="FFFFFF"/>
        <w:spacing w:before="0" w:beforeAutospacing="0" w:after="450" w:afterAutospacing="0"/>
        <w:rPr>
          <w:rFonts w:ascii="Calibri" w:hAnsi="Calibri" w:cs="Calibri"/>
          <w:sz w:val="22"/>
          <w:szCs w:val="22"/>
        </w:rPr>
      </w:pPr>
      <w:r>
        <w:rPr>
          <w:rFonts w:ascii="Calibri" w:hAnsi="Calibri" w:cs="Calibri"/>
          <w:sz w:val="22"/>
          <w:szCs w:val="22"/>
        </w:rPr>
        <w:t>‘</w:t>
      </w:r>
      <w:r w:rsidRPr="004423D6">
        <w:rPr>
          <w:rFonts w:ascii="Calibri" w:hAnsi="Calibri" w:cs="Calibri"/>
          <w:sz w:val="22"/>
          <w:szCs w:val="22"/>
        </w:rPr>
        <w:t>Algemene voorwaarden zijn een opsomming van algemene afspraken. De “Algemene voorwaarden” is een document waarin o.a. de algemene rechten en plichten van uw klanten staan. Vaak hebben de algemene voorwaarden mede als doel de risico’s van een bedrijf te beperken. Om die reden staan in algemene voorwaarden meestal aansprakelijkheidsbeperkingen.</w:t>
      </w:r>
      <w:r>
        <w:rPr>
          <w:rFonts w:ascii="Calibri" w:hAnsi="Calibri" w:cs="Calibri"/>
          <w:sz w:val="22"/>
          <w:szCs w:val="22"/>
        </w:rPr>
        <w:t xml:space="preserve"> </w:t>
      </w:r>
      <w:r w:rsidRPr="004423D6">
        <w:rPr>
          <w:rFonts w:ascii="Calibri" w:hAnsi="Calibri" w:cs="Calibri"/>
          <w:sz w:val="22"/>
          <w:szCs w:val="22"/>
        </w:rPr>
        <w:t>Algemene voorwaarden verklaart u van toepassing op de overeenkomsten die u afsluit met klanten. Door algemene voorwaarden te hanteren, worden de overeenkomsten die u met uw klanten aangaat minder omvangrijk. Veel van de afspraken die u met uw klant wenst te maken, kunnen namelijk in de algemene voorwaarden verwerkt worden.</w:t>
      </w:r>
      <w:r>
        <w:rPr>
          <w:rFonts w:ascii="Calibri" w:hAnsi="Calibri" w:cs="Calibri"/>
          <w:sz w:val="22"/>
          <w:szCs w:val="22"/>
        </w:rPr>
        <w:t xml:space="preserve"> </w:t>
      </w:r>
      <w:r w:rsidRPr="004423D6">
        <w:rPr>
          <w:rFonts w:ascii="Calibri" w:hAnsi="Calibri" w:cs="Calibri"/>
          <w:sz w:val="22"/>
          <w:szCs w:val="22"/>
        </w:rPr>
        <w:t>Het is mogelijk dat u niet werkt met (schriftelijke) overeenkomsten, maar met (digitale) offertes. Op (digitale) offertes kunnen ook algemene voorwaarden van toepassing worden verklaard. Daarnaast is het zeer gebruikelijk op overeenkomsten die online tot stand komen, zoals bestellingen bij een webshop of het aanmaken van een account op een online platform, algemene voorwaarden van toepassing te verklaren</w:t>
      </w:r>
      <w:r>
        <w:rPr>
          <w:rFonts w:ascii="Calibri" w:hAnsi="Calibri" w:cs="Calibri"/>
          <w:sz w:val="22"/>
          <w:szCs w:val="22"/>
        </w:rPr>
        <w:t xml:space="preserve"> </w:t>
      </w:r>
      <w:sdt>
        <w:sdtPr>
          <w:rPr>
            <w:rFonts w:ascii="Calibri" w:hAnsi="Calibri" w:cs="Calibri"/>
            <w:sz w:val="22"/>
            <w:szCs w:val="22"/>
          </w:rPr>
          <w:id w:val="-1551987990"/>
          <w:citation/>
        </w:sdtPr>
        <w:sdtContent>
          <w:r>
            <w:rPr>
              <w:rFonts w:ascii="Calibri" w:hAnsi="Calibri" w:cs="Calibri"/>
              <w:sz w:val="22"/>
              <w:szCs w:val="22"/>
            </w:rPr>
            <w:fldChar w:fldCharType="begin"/>
          </w:r>
          <w:r>
            <w:rPr>
              <w:rFonts w:ascii="Calibri" w:hAnsi="Calibri" w:cs="Calibri"/>
              <w:sz w:val="22"/>
              <w:szCs w:val="22"/>
            </w:rPr>
            <w:instrText xml:space="preserve">CITATION jur \l 1043 </w:instrText>
          </w:r>
          <w:r>
            <w:rPr>
              <w:rFonts w:ascii="Calibri" w:hAnsi="Calibri" w:cs="Calibri"/>
              <w:sz w:val="22"/>
              <w:szCs w:val="22"/>
            </w:rPr>
            <w:fldChar w:fldCharType="separate"/>
          </w:r>
          <w:r w:rsidRPr="004423D6">
            <w:rPr>
              <w:rFonts w:ascii="Calibri" w:hAnsi="Calibri" w:cs="Calibri"/>
              <w:noProof/>
              <w:sz w:val="22"/>
              <w:szCs w:val="22"/>
            </w:rPr>
            <w:t>(Geuze, sd)</w:t>
          </w:r>
          <w:r>
            <w:rPr>
              <w:rFonts w:ascii="Calibri" w:hAnsi="Calibri" w:cs="Calibri"/>
              <w:sz w:val="22"/>
              <w:szCs w:val="22"/>
            </w:rPr>
            <w:fldChar w:fldCharType="end"/>
          </w:r>
        </w:sdtContent>
      </w:sdt>
      <w:r>
        <w:rPr>
          <w:rFonts w:ascii="Calibri" w:hAnsi="Calibri" w:cs="Calibri"/>
          <w:sz w:val="22"/>
          <w:szCs w:val="22"/>
        </w:rPr>
        <w:t>.’</w:t>
      </w:r>
    </w:p>
    <w:p w14:paraId="61F1E031" w14:textId="22C43D70" w:rsidR="004423D6" w:rsidRPr="00AC3EDD" w:rsidRDefault="004423D6" w:rsidP="00AC3EDD">
      <w:pPr>
        <w:spacing w:after="0"/>
        <w:rPr>
          <w:b/>
          <w:bCs/>
        </w:rPr>
      </w:pPr>
      <w:r w:rsidRPr="00AC3EDD">
        <w:rPr>
          <w:b/>
          <w:bCs/>
        </w:rPr>
        <w:t xml:space="preserve">Fase 5 </w:t>
      </w:r>
      <w:proofErr w:type="spellStart"/>
      <w:r w:rsidRPr="00AC3EDD">
        <w:rPr>
          <w:b/>
          <w:bCs/>
        </w:rPr>
        <w:t>after</w:t>
      </w:r>
      <w:proofErr w:type="spellEnd"/>
      <w:r w:rsidRPr="00AC3EDD">
        <w:rPr>
          <w:b/>
          <w:bCs/>
        </w:rPr>
        <w:t xml:space="preserve"> sales:</w:t>
      </w:r>
    </w:p>
    <w:p w14:paraId="1C394D26" w14:textId="63D73C08" w:rsidR="009E5154" w:rsidRDefault="00AC3EDD" w:rsidP="009E5154">
      <w:proofErr w:type="spellStart"/>
      <w:r>
        <w:t>After</w:t>
      </w:r>
      <w:proofErr w:type="spellEnd"/>
      <w:r>
        <w:t xml:space="preserve"> sales kan verschillende functies hebben. Het kan bijvoorbeeld zorgen voor meer klanttevredenheid (in de hoop op klantenbinding), je kan vragen om feedback vanuit de afnemer of voor </w:t>
      </w:r>
      <w:proofErr w:type="spellStart"/>
      <w:r>
        <w:t>upselling</w:t>
      </w:r>
      <w:proofErr w:type="spellEnd"/>
      <w:r>
        <w:t xml:space="preserve">/cross </w:t>
      </w:r>
      <w:proofErr w:type="spellStart"/>
      <w:r>
        <w:t>selling</w:t>
      </w:r>
      <w:proofErr w:type="spellEnd"/>
      <w:r>
        <w:t xml:space="preserve"> (verkopen van andere en/of duurdere producten)</w:t>
      </w:r>
      <w:r w:rsidR="009E5154">
        <w:t>, maar ook het nadenken over nieuwe ideeën en producten</w:t>
      </w:r>
      <w:r>
        <w:t xml:space="preserve">. Vaak kost de </w:t>
      </w:r>
      <w:proofErr w:type="spellStart"/>
      <w:r>
        <w:t>after</w:t>
      </w:r>
      <w:proofErr w:type="spellEnd"/>
      <w:r>
        <w:t xml:space="preserve"> sale een bedrijf weinig tijd en geld omdat het geautomatiseerde e-mails zijn. </w:t>
      </w:r>
    </w:p>
    <w:p w14:paraId="5326EFE6" w14:textId="77777777" w:rsidR="009E5154" w:rsidRDefault="009E5154" w:rsidP="009E5154"/>
    <w:p w14:paraId="34C1997A" w14:textId="17CE211A" w:rsidR="00AC3EDD" w:rsidRPr="009E5154" w:rsidRDefault="009E5154" w:rsidP="009E5154">
      <w:pPr>
        <w:spacing w:after="0"/>
        <w:rPr>
          <w:b/>
          <w:bCs/>
        </w:rPr>
      </w:pPr>
      <w:r w:rsidRPr="009E5154">
        <w:rPr>
          <w:b/>
          <w:bCs/>
        </w:rPr>
        <w:t xml:space="preserve">Fase 6 klantenbeheer: </w:t>
      </w:r>
    </w:p>
    <w:p w14:paraId="59D88E0D" w14:textId="772E52DE" w:rsidR="009E5154" w:rsidRDefault="009E5154" w:rsidP="002D1D5A">
      <w:r>
        <w:t xml:space="preserve">Hoe houdt je je bestaande klanten? Het werven van nieuwe klanten kost namelijk veel meer geld dan het behouden van al bestaande klanten. Daarnaast zorgen bestaande klanten voor mond op mond reclame. Maar hoe behoudt je deze klanten? </w:t>
      </w:r>
    </w:p>
    <w:p w14:paraId="472DFAC5" w14:textId="767D9A0A" w:rsidR="009E5154" w:rsidRDefault="009E5154" w:rsidP="009E5154">
      <w:pPr>
        <w:pStyle w:val="Lijstalinea"/>
        <w:numPr>
          <w:ilvl w:val="0"/>
          <w:numId w:val="5"/>
        </w:numPr>
      </w:pPr>
      <w:r>
        <w:t>Houdt ze bijvoorbeeld op de hoogte met een nieuwsbrief</w:t>
      </w:r>
    </w:p>
    <w:p w14:paraId="4B8B78A7" w14:textId="4774C56C" w:rsidR="009E5154" w:rsidRDefault="009E5154" w:rsidP="009E5154">
      <w:pPr>
        <w:pStyle w:val="Lijstalinea"/>
        <w:numPr>
          <w:ilvl w:val="0"/>
          <w:numId w:val="5"/>
        </w:numPr>
      </w:pPr>
      <w:r>
        <w:t xml:space="preserve">Kunnen ze wat winnen? </w:t>
      </w:r>
    </w:p>
    <w:p w14:paraId="6BB3E68F" w14:textId="28DAD43E" w:rsidR="009E5154" w:rsidRDefault="009E5154" w:rsidP="009E5154">
      <w:pPr>
        <w:pStyle w:val="Lijstalinea"/>
        <w:numPr>
          <w:ilvl w:val="0"/>
          <w:numId w:val="5"/>
        </w:numPr>
      </w:pPr>
      <w:r>
        <w:t xml:space="preserve">Is er een spaarkaart? </w:t>
      </w:r>
    </w:p>
    <w:sectPr w:rsidR="009E51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DEA"/>
    <w:multiLevelType w:val="hybridMultilevel"/>
    <w:tmpl w:val="0726A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D80343"/>
    <w:multiLevelType w:val="hybridMultilevel"/>
    <w:tmpl w:val="2B92CF6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9FF2C05"/>
    <w:multiLevelType w:val="hybridMultilevel"/>
    <w:tmpl w:val="0DD64798"/>
    <w:lvl w:ilvl="0" w:tplc="0BF2BEE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4E10EC"/>
    <w:multiLevelType w:val="hybridMultilevel"/>
    <w:tmpl w:val="C0528FB2"/>
    <w:lvl w:ilvl="0" w:tplc="45E4A596">
      <w:start w:val="1"/>
      <w:numFmt w:val="bullet"/>
      <w:lvlText w:val="•"/>
      <w:lvlJc w:val="left"/>
      <w:pPr>
        <w:tabs>
          <w:tab w:val="num" w:pos="720"/>
        </w:tabs>
        <w:ind w:left="720" w:hanging="360"/>
      </w:pPr>
      <w:rPr>
        <w:rFonts w:ascii="Arial" w:hAnsi="Arial" w:hint="default"/>
      </w:rPr>
    </w:lvl>
    <w:lvl w:ilvl="1" w:tplc="D884E6EA" w:tentative="1">
      <w:start w:val="1"/>
      <w:numFmt w:val="bullet"/>
      <w:lvlText w:val="•"/>
      <w:lvlJc w:val="left"/>
      <w:pPr>
        <w:tabs>
          <w:tab w:val="num" w:pos="1440"/>
        </w:tabs>
        <w:ind w:left="1440" w:hanging="360"/>
      </w:pPr>
      <w:rPr>
        <w:rFonts w:ascii="Arial" w:hAnsi="Arial" w:hint="default"/>
      </w:rPr>
    </w:lvl>
    <w:lvl w:ilvl="2" w:tplc="614298D8" w:tentative="1">
      <w:start w:val="1"/>
      <w:numFmt w:val="bullet"/>
      <w:lvlText w:val="•"/>
      <w:lvlJc w:val="left"/>
      <w:pPr>
        <w:tabs>
          <w:tab w:val="num" w:pos="2160"/>
        </w:tabs>
        <w:ind w:left="2160" w:hanging="360"/>
      </w:pPr>
      <w:rPr>
        <w:rFonts w:ascii="Arial" w:hAnsi="Arial" w:hint="default"/>
      </w:rPr>
    </w:lvl>
    <w:lvl w:ilvl="3" w:tplc="3FECCA66" w:tentative="1">
      <w:start w:val="1"/>
      <w:numFmt w:val="bullet"/>
      <w:lvlText w:val="•"/>
      <w:lvlJc w:val="left"/>
      <w:pPr>
        <w:tabs>
          <w:tab w:val="num" w:pos="2880"/>
        </w:tabs>
        <w:ind w:left="2880" w:hanging="360"/>
      </w:pPr>
      <w:rPr>
        <w:rFonts w:ascii="Arial" w:hAnsi="Arial" w:hint="default"/>
      </w:rPr>
    </w:lvl>
    <w:lvl w:ilvl="4" w:tplc="57141A56" w:tentative="1">
      <w:start w:val="1"/>
      <w:numFmt w:val="bullet"/>
      <w:lvlText w:val="•"/>
      <w:lvlJc w:val="left"/>
      <w:pPr>
        <w:tabs>
          <w:tab w:val="num" w:pos="3600"/>
        </w:tabs>
        <w:ind w:left="3600" w:hanging="360"/>
      </w:pPr>
      <w:rPr>
        <w:rFonts w:ascii="Arial" w:hAnsi="Arial" w:hint="default"/>
      </w:rPr>
    </w:lvl>
    <w:lvl w:ilvl="5" w:tplc="BD40B126" w:tentative="1">
      <w:start w:val="1"/>
      <w:numFmt w:val="bullet"/>
      <w:lvlText w:val="•"/>
      <w:lvlJc w:val="left"/>
      <w:pPr>
        <w:tabs>
          <w:tab w:val="num" w:pos="4320"/>
        </w:tabs>
        <w:ind w:left="4320" w:hanging="360"/>
      </w:pPr>
      <w:rPr>
        <w:rFonts w:ascii="Arial" w:hAnsi="Arial" w:hint="default"/>
      </w:rPr>
    </w:lvl>
    <w:lvl w:ilvl="6" w:tplc="9556A220" w:tentative="1">
      <w:start w:val="1"/>
      <w:numFmt w:val="bullet"/>
      <w:lvlText w:val="•"/>
      <w:lvlJc w:val="left"/>
      <w:pPr>
        <w:tabs>
          <w:tab w:val="num" w:pos="5040"/>
        </w:tabs>
        <w:ind w:left="5040" w:hanging="360"/>
      </w:pPr>
      <w:rPr>
        <w:rFonts w:ascii="Arial" w:hAnsi="Arial" w:hint="default"/>
      </w:rPr>
    </w:lvl>
    <w:lvl w:ilvl="7" w:tplc="10E46DEC" w:tentative="1">
      <w:start w:val="1"/>
      <w:numFmt w:val="bullet"/>
      <w:lvlText w:val="•"/>
      <w:lvlJc w:val="left"/>
      <w:pPr>
        <w:tabs>
          <w:tab w:val="num" w:pos="5760"/>
        </w:tabs>
        <w:ind w:left="5760" w:hanging="360"/>
      </w:pPr>
      <w:rPr>
        <w:rFonts w:ascii="Arial" w:hAnsi="Arial" w:hint="default"/>
      </w:rPr>
    </w:lvl>
    <w:lvl w:ilvl="8" w:tplc="77103E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BA31A7B"/>
    <w:multiLevelType w:val="hybridMultilevel"/>
    <w:tmpl w:val="F5B2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2727640">
    <w:abstractNumId w:val="0"/>
  </w:num>
  <w:num w:numId="2" w16cid:durableId="66657741">
    <w:abstractNumId w:val="4"/>
  </w:num>
  <w:num w:numId="3" w16cid:durableId="1051416068">
    <w:abstractNumId w:val="1"/>
  </w:num>
  <w:num w:numId="4" w16cid:durableId="418720248">
    <w:abstractNumId w:val="3"/>
  </w:num>
  <w:num w:numId="5" w16cid:durableId="118496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40"/>
    <w:rsid w:val="000D152F"/>
    <w:rsid w:val="00154140"/>
    <w:rsid w:val="00166006"/>
    <w:rsid w:val="002D1D5A"/>
    <w:rsid w:val="004423D6"/>
    <w:rsid w:val="009E5154"/>
    <w:rsid w:val="00AC3EDD"/>
    <w:rsid w:val="00AE464F"/>
    <w:rsid w:val="00EC6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F68C"/>
  <w15:chartTrackingRefBased/>
  <w15:docId w15:val="{C00B6D35-F1AA-452F-BC46-9425AD5A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4140"/>
    <w:pPr>
      <w:ind w:left="720"/>
      <w:contextualSpacing/>
    </w:pPr>
  </w:style>
  <w:style w:type="paragraph" w:styleId="Titel">
    <w:name w:val="Title"/>
    <w:basedOn w:val="Standaard"/>
    <w:next w:val="Standaard"/>
    <w:link w:val="TitelChar"/>
    <w:uiPriority w:val="10"/>
    <w:qFormat/>
    <w:rsid w:val="004423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23D6"/>
    <w:rPr>
      <w:rFonts w:asciiTheme="majorHAnsi" w:eastAsiaTheme="majorEastAsia" w:hAnsiTheme="majorHAnsi" w:cstheme="majorBidi"/>
      <w:spacing w:val="-10"/>
      <w:kern w:val="28"/>
      <w:sz w:val="56"/>
      <w:szCs w:val="56"/>
    </w:rPr>
  </w:style>
  <w:style w:type="paragraph" w:styleId="Normaalweb">
    <w:name w:val="Normal (Web)"/>
    <w:basedOn w:val="Standaard"/>
    <w:uiPriority w:val="99"/>
    <w:semiHidden/>
    <w:unhideWhenUsed/>
    <w:rsid w:val="004423D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0059">
      <w:bodyDiv w:val="1"/>
      <w:marLeft w:val="0"/>
      <w:marRight w:val="0"/>
      <w:marTop w:val="0"/>
      <w:marBottom w:val="0"/>
      <w:divBdr>
        <w:top w:val="none" w:sz="0" w:space="0" w:color="auto"/>
        <w:left w:val="none" w:sz="0" w:space="0" w:color="auto"/>
        <w:bottom w:val="none" w:sz="0" w:space="0" w:color="auto"/>
        <w:right w:val="none" w:sz="0" w:space="0" w:color="auto"/>
      </w:divBdr>
      <w:divsChild>
        <w:div w:id="1192451344">
          <w:marLeft w:val="720"/>
          <w:marRight w:val="0"/>
          <w:marTop w:val="0"/>
          <w:marBottom w:val="0"/>
          <w:divBdr>
            <w:top w:val="none" w:sz="0" w:space="0" w:color="auto"/>
            <w:left w:val="none" w:sz="0" w:space="0" w:color="auto"/>
            <w:bottom w:val="none" w:sz="0" w:space="0" w:color="auto"/>
            <w:right w:val="none" w:sz="0" w:space="0" w:color="auto"/>
          </w:divBdr>
        </w:div>
        <w:div w:id="1788162546">
          <w:marLeft w:val="720"/>
          <w:marRight w:val="0"/>
          <w:marTop w:val="0"/>
          <w:marBottom w:val="0"/>
          <w:divBdr>
            <w:top w:val="none" w:sz="0" w:space="0" w:color="auto"/>
            <w:left w:val="none" w:sz="0" w:space="0" w:color="auto"/>
            <w:bottom w:val="none" w:sz="0" w:space="0" w:color="auto"/>
            <w:right w:val="none" w:sz="0" w:space="0" w:color="auto"/>
          </w:divBdr>
        </w:div>
        <w:div w:id="1708142144">
          <w:marLeft w:val="720"/>
          <w:marRight w:val="0"/>
          <w:marTop w:val="0"/>
          <w:marBottom w:val="0"/>
          <w:divBdr>
            <w:top w:val="none" w:sz="0" w:space="0" w:color="auto"/>
            <w:left w:val="none" w:sz="0" w:space="0" w:color="auto"/>
            <w:bottom w:val="none" w:sz="0" w:space="0" w:color="auto"/>
            <w:right w:val="none" w:sz="0" w:space="0" w:color="auto"/>
          </w:divBdr>
        </w:div>
        <w:div w:id="1360857474">
          <w:marLeft w:val="720"/>
          <w:marRight w:val="0"/>
          <w:marTop w:val="0"/>
          <w:marBottom w:val="0"/>
          <w:divBdr>
            <w:top w:val="none" w:sz="0" w:space="0" w:color="auto"/>
            <w:left w:val="none" w:sz="0" w:space="0" w:color="auto"/>
            <w:bottom w:val="none" w:sz="0" w:space="0" w:color="auto"/>
            <w:right w:val="none" w:sz="0" w:space="0" w:color="auto"/>
          </w:divBdr>
        </w:div>
        <w:div w:id="868303680">
          <w:marLeft w:val="720"/>
          <w:marRight w:val="0"/>
          <w:marTop w:val="0"/>
          <w:marBottom w:val="0"/>
          <w:divBdr>
            <w:top w:val="none" w:sz="0" w:space="0" w:color="auto"/>
            <w:left w:val="none" w:sz="0" w:space="0" w:color="auto"/>
            <w:bottom w:val="none" w:sz="0" w:space="0" w:color="auto"/>
            <w:right w:val="none" w:sz="0" w:space="0" w:color="auto"/>
          </w:divBdr>
        </w:div>
        <w:div w:id="356584172">
          <w:marLeft w:val="720"/>
          <w:marRight w:val="0"/>
          <w:marTop w:val="0"/>
          <w:marBottom w:val="0"/>
          <w:divBdr>
            <w:top w:val="none" w:sz="0" w:space="0" w:color="auto"/>
            <w:left w:val="none" w:sz="0" w:space="0" w:color="auto"/>
            <w:bottom w:val="none" w:sz="0" w:space="0" w:color="auto"/>
            <w:right w:val="none" w:sz="0" w:space="0" w:color="auto"/>
          </w:divBdr>
        </w:div>
        <w:div w:id="2100980046">
          <w:marLeft w:val="720"/>
          <w:marRight w:val="0"/>
          <w:marTop w:val="0"/>
          <w:marBottom w:val="0"/>
          <w:divBdr>
            <w:top w:val="none" w:sz="0" w:space="0" w:color="auto"/>
            <w:left w:val="none" w:sz="0" w:space="0" w:color="auto"/>
            <w:bottom w:val="none" w:sz="0" w:space="0" w:color="auto"/>
            <w:right w:val="none" w:sz="0" w:space="0" w:color="auto"/>
          </w:divBdr>
        </w:div>
      </w:divsChild>
    </w:div>
    <w:div w:id="366565431">
      <w:bodyDiv w:val="1"/>
      <w:marLeft w:val="0"/>
      <w:marRight w:val="0"/>
      <w:marTop w:val="0"/>
      <w:marBottom w:val="0"/>
      <w:divBdr>
        <w:top w:val="none" w:sz="0" w:space="0" w:color="auto"/>
        <w:left w:val="none" w:sz="0" w:space="0" w:color="auto"/>
        <w:bottom w:val="none" w:sz="0" w:space="0" w:color="auto"/>
        <w:right w:val="none" w:sz="0" w:space="0" w:color="auto"/>
      </w:divBdr>
    </w:div>
    <w:div w:id="1563373828">
      <w:bodyDiv w:val="1"/>
      <w:marLeft w:val="0"/>
      <w:marRight w:val="0"/>
      <w:marTop w:val="0"/>
      <w:marBottom w:val="0"/>
      <w:divBdr>
        <w:top w:val="none" w:sz="0" w:space="0" w:color="auto"/>
        <w:left w:val="none" w:sz="0" w:space="0" w:color="auto"/>
        <w:bottom w:val="none" w:sz="0" w:space="0" w:color="auto"/>
        <w:right w:val="none" w:sz="0" w:space="0" w:color="auto"/>
      </w:divBdr>
    </w:div>
    <w:div w:id="1954625602">
      <w:bodyDiv w:val="1"/>
      <w:marLeft w:val="0"/>
      <w:marRight w:val="0"/>
      <w:marTop w:val="0"/>
      <w:marBottom w:val="0"/>
      <w:divBdr>
        <w:top w:val="none" w:sz="0" w:space="0" w:color="auto"/>
        <w:left w:val="none" w:sz="0" w:space="0" w:color="auto"/>
        <w:bottom w:val="none" w:sz="0" w:space="0" w:color="auto"/>
        <w:right w:val="none" w:sz="0" w:space="0" w:color="auto"/>
      </w:divBdr>
    </w:div>
    <w:div w:id="214338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jpe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51562E-D202-479F-9EF7-621FCEB963A1}" type="doc">
      <dgm:prSet loTypeId="urn:microsoft.com/office/officeart/2005/8/layout/process1" loCatId="process" qsTypeId="urn:microsoft.com/office/officeart/2005/8/quickstyle/simple1" qsCatId="simple" csTypeId="urn:microsoft.com/office/officeart/2005/8/colors/accent1_2" csCatId="accent1" phldr="1"/>
      <dgm:spPr/>
    </dgm:pt>
    <dgm:pt modelId="{87DF63EC-3C29-468B-8028-99DA181B87D5}">
      <dgm:prSet phldrT="[Tekst]"/>
      <dgm:spPr/>
      <dgm:t>
        <a:bodyPr/>
        <a:lstStyle/>
        <a:p>
          <a:r>
            <a:rPr lang="nl-NL" dirty="0"/>
            <a:t>Klanten werven</a:t>
          </a:r>
        </a:p>
      </dgm:t>
    </dgm:pt>
    <dgm:pt modelId="{D8F1A021-4792-4DD6-B343-53AAE1E4A160}" type="parTrans" cxnId="{3B1372F6-1BFB-47B8-AC17-DE9520D60755}">
      <dgm:prSet/>
      <dgm:spPr/>
      <dgm:t>
        <a:bodyPr/>
        <a:lstStyle/>
        <a:p>
          <a:endParaRPr lang="nl-NL"/>
        </a:p>
      </dgm:t>
    </dgm:pt>
    <dgm:pt modelId="{C5E2A28E-FC69-4A91-8398-951D5E740F12}" type="sibTrans" cxnId="{3B1372F6-1BFB-47B8-AC17-DE9520D60755}">
      <dgm:prSet/>
      <dgm:spPr/>
      <dgm:t>
        <a:bodyPr/>
        <a:lstStyle/>
        <a:p>
          <a:endParaRPr lang="nl-NL"/>
        </a:p>
      </dgm:t>
    </dgm:pt>
    <dgm:pt modelId="{D6B573C7-D67A-4EB6-AEFB-F1A375ED0870}">
      <dgm:prSet phldrT="[Tekst]"/>
      <dgm:spPr/>
      <dgm:t>
        <a:bodyPr/>
        <a:lstStyle/>
        <a:p>
          <a:r>
            <a:rPr lang="nl-NL" dirty="0"/>
            <a:t>Onderhandelen</a:t>
          </a:r>
        </a:p>
      </dgm:t>
    </dgm:pt>
    <dgm:pt modelId="{962019B4-F91E-44B8-81D9-634E629E5A08}" type="parTrans" cxnId="{AAE050F3-ED08-4771-93E7-563B43366BFD}">
      <dgm:prSet/>
      <dgm:spPr/>
      <dgm:t>
        <a:bodyPr/>
        <a:lstStyle/>
        <a:p>
          <a:endParaRPr lang="nl-NL"/>
        </a:p>
      </dgm:t>
    </dgm:pt>
    <dgm:pt modelId="{E348F0A1-1F13-4D4E-A6B9-3E2691AE20D7}" type="sibTrans" cxnId="{AAE050F3-ED08-4771-93E7-563B43366BFD}">
      <dgm:prSet/>
      <dgm:spPr/>
      <dgm:t>
        <a:bodyPr/>
        <a:lstStyle/>
        <a:p>
          <a:endParaRPr lang="nl-NL"/>
        </a:p>
      </dgm:t>
    </dgm:pt>
    <dgm:pt modelId="{51661750-38B8-4D73-948A-3968FBC306B4}">
      <dgm:prSet phldrT="[Tekst]"/>
      <dgm:spPr/>
      <dgm:t>
        <a:bodyPr/>
        <a:lstStyle/>
        <a:p>
          <a:r>
            <a:rPr lang="nl-NL" dirty="0"/>
            <a:t>Van prospect naar verkoop</a:t>
          </a:r>
        </a:p>
      </dgm:t>
    </dgm:pt>
    <dgm:pt modelId="{76B9907B-A102-457D-A147-477D2420722A}" type="parTrans" cxnId="{1BF9CF72-5515-4FE9-BF5E-46DF2861D59A}">
      <dgm:prSet/>
      <dgm:spPr/>
      <dgm:t>
        <a:bodyPr/>
        <a:lstStyle/>
        <a:p>
          <a:endParaRPr lang="nl-NL"/>
        </a:p>
      </dgm:t>
    </dgm:pt>
    <dgm:pt modelId="{E96429BC-8B74-48C7-828A-88D0F3A05793}" type="sibTrans" cxnId="{1BF9CF72-5515-4FE9-BF5E-46DF2861D59A}">
      <dgm:prSet/>
      <dgm:spPr/>
      <dgm:t>
        <a:bodyPr/>
        <a:lstStyle/>
        <a:p>
          <a:endParaRPr lang="nl-NL"/>
        </a:p>
      </dgm:t>
    </dgm:pt>
    <dgm:pt modelId="{8BFFD2F8-8E22-4EBE-A155-00812948878D}">
      <dgm:prSet phldrT="[Tekst]"/>
      <dgm:spPr/>
      <dgm:t>
        <a:bodyPr/>
        <a:lstStyle/>
        <a:p>
          <a:r>
            <a:rPr lang="nl-NL" dirty="0"/>
            <a:t>Algemene voorwaarden</a:t>
          </a:r>
        </a:p>
      </dgm:t>
    </dgm:pt>
    <dgm:pt modelId="{92992A1E-B956-49F1-93F7-E348BB9E09C2}" type="parTrans" cxnId="{B00999D0-1E2F-4C98-BAB2-F42BC947B888}">
      <dgm:prSet/>
      <dgm:spPr/>
      <dgm:t>
        <a:bodyPr/>
        <a:lstStyle/>
        <a:p>
          <a:endParaRPr lang="nl-NL"/>
        </a:p>
      </dgm:t>
    </dgm:pt>
    <dgm:pt modelId="{0849618F-A6BC-4A97-89A1-EC99379F1342}" type="sibTrans" cxnId="{B00999D0-1E2F-4C98-BAB2-F42BC947B888}">
      <dgm:prSet/>
      <dgm:spPr/>
      <dgm:t>
        <a:bodyPr/>
        <a:lstStyle/>
        <a:p>
          <a:endParaRPr lang="nl-NL"/>
        </a:p>
      </dgm:t>
    </dgm:pt>
    <dgm:pt modelId="{B22F2860-9089-4028-8FC9-139A1E4C8DF1}">
      <dgm:prSet phldrT="[Tekst]"/>
      <dgm:spPr/>
      <dgm:t>
        <a:bodyPr/>
        <a:lstStyle/>
        <a:p>
          <a:r>
            <a:rPr lang="nl-NL" dirty="0" err="1"/>
            <a:t>After</a:t>
          </a:r>
          <a:r>
            <a:rPr lang="nl-NL" dirty="0"/>
            <a:t> Sales</a:t>
          </a:r>
        </a:p>
      </dgm:t>
    </dgm:pt>
    <dgm:pt modelId="{4258B5DC-487B-436A-BF61-8CBDD1DDB3A2}" type="parTrans" cxnId="{5593CB43-A1ED-4F2A-BCBC-0455B625A4F9}">
      <dgm:prSet/>
      <dgm:spPr/>
      <dgm:t>
        <a:bodyPr/>
        <a:lstStyle/>
        <a:p>
          <a:endParaRPr lang="nl-NL"/>
        </a:p>
      </dgm:t>
    </dgm:pt>
    <dgm:pt modelId="{36A72975-F756-41A7-9AAE-E15A1E22707E}" type="sibTrans" cxnId="{5593CB43-A1ED-4F2A-BCBC-0455B625A4F9}">
      <dgm:prSet/>
      <dgm:spPr/>
      <dgm:t>
        <a:bodyPr/>
        <a:lstStyle/>
        <a:p>
          <a:endParaRPr lang="nl-NL"/>
        </a:p>
      </dgm:t>
    </dgm:pt>
    <dgm:pt modelId="{7DD7D470-3FAC-4FF7-B401-051764FAC63C}">
      <dgm:prSet phldrT="[Tekst]"/>
      <dgm:spPr/>
      <dgm:t>
        <a:bodyPr/>
        <a:lstStyle/>
        <a:p>
          <a:r>
            <a:rPr lang="nl-NL" dirty="0"/>
            <a:t>Klantenbeheer</a:t>
          </a:r>
        </a:p>
      </dgm:t>
    </dgm:pt>
    <dgm:pt modelId="{783C0EFE-0D77-41BF-B471-B80A04EF001D}" type="parTrans" cxnId="{F691EDBB-5B32-4D52-A3B2-230B6F180FF3}">
      <dgm:prSet/>
      <dgm:spPr/>
      <dgm:t>
        <a:bodyPr/>
        <a:lstStyle/>
        <a:p>
          <a:endParaRPr lang="nl-NL"/>
        </a:p>
      </dgm:t>
    </dgm:pt>
    <dgm:pt modelId="{C7328C6F-8CBF-4D32-8669-989DB10190DB}" type="sibTrans" cxnId="{F691EDBB-5B32-4D52-A3B2-230B6F180FF3}">
      <dgm:prSet/>
      <dgm:spPr/>
      <dgm:t>
        <a:bodyPr/>
        <a:lstStyle/>
        <a:p>
          <a:endParaRPr lang="nl-NL"/>
        </a:p>
      </dgm:t>
    </dgm:pt>
    <dgm:pt modelId="{3311C19E-6899-4340-AF0C-8D7792EE4158}" type="pres">
      <dgm:prSet presAssocID="{0751562E-D202-479F-9EF7-621FCEB963A1}" presName="Name0" presStyleCnt="0">
        <dgm:presLayoutVars>
          <dgm:dir/>
          <dgm:resizeHandles val="exact"/>
        </dgm:presLayoutVars>
      </dgm:prSet>
      <dgm:spPr/>
    </dgm:pt>
    <dgm:pt modelId="{8577D2B6-B188-42B7-A891-851D167B7596}" type="pres">
      <dgm:prSet presAssocID="{87DF63EC-3C29-468B-8028-99DA181B87D5}" presName="node" presStyleLbl="node1" presStyleIdx="0" presStyleCnt="6">
        <dgm:presLayoutVars>
          <dgm:bulletEnabled val="1"/>
        </dgm:presLayoutVars>
      </dgm:prSet>
      <dgm:spPr/>
    </dgm:pt>
    <dgm:pt modelId="{9A6BE145-3872-4B55-8AC8-4A63C556F709}" type="pres">
      <dgm:prSet presAssocID="{C5E2A28E-FC69-4A91-8398-951D5E740F12}" presName="sibTrans" presStyleLbl="sibTrans2D1" presStyleIdx="0" presStyleCnt="5"/>
      <dgm:spPr/>
    </dgm:pt>
    <dgm:pt modelId="{8184AB3F-5846-4D44-BFF5-6B71A08A70B0}" type="pres">
      <dgm:prSet presAssocID="{C5E2A28E-FC69-4A91-8398-951D5E740F12}" presName="connectorText" presStyleLbl="sibTrans2D1" presStyleIdx="0" presStyleCnt="5"/>
      <dgm:spPr/>
    </dgm:pt>
    <dgm:pt modelId="{8370DBA0-F682-46A6-B7C7-1E14F2D032F0}" type="pres">
      <dgm:prSet presAssocID="{D6B573C7-D67A-4EB6-AEFB-F1A375ED0870}" presName="node" presStyleLbl="node1" presStyleIdx="1" presStyleCnt="6">
        <dgm:presLayoutVars>
          <dgm:bulletEnabled val="1"/>
        </dgm:presLayoutVars>
      </dgm:prSet>
      <dgm:spPr/>
    </dgm:pt>
    <dgm:pt modelId="{14D66C43-92F4-4F6B-9FCA-FF4BC1CFFBCD}" type="pres">
      <dgm:prSet presAssocID="{E348F0A1-1F13-4D4E-A6B9-3E2691AE20D7}" presName="sibTrans" presStyleLbl="sibTrans2D1" presStyleIdx="1" presStyleCnt="5"/>
      <dgm:spPr/>
    </dgm:pt>
    <dgm:pt modelId="{54AD3515-3925-4ADE-841A-4533C3EAEE1B}" type="pres">
      <dgm:prSet presAssocID="{E348F0A1-1F13-4D4E-A6B9-3E2691AE20D7}" presName="connectorText" presStyleLbl="sibTrans2D1" presStyleIdx="1" presStyleCnt="5"/>
      <dgm:spPr/>
    </dgm:pt>
    <dgm:pt modelId="{4EF433B3-F031-4364-813F-AED3A190B2DA}" type="pres">
      <dgm:prSet presAssocID="{51661750-38B8-4D73-948A-3968FBC306B4}" presName="node" presStyleLbl="node1" presStyleIdx="2" presStyleCnt="6">
        <dgm:presLayoutVars>
          <dgm:bulletEnabled val="1"/>
        </dgm:presLayoutVars>
      </dgm:prSet>
      <dgm:spPr/>
    </dgm:pt>
    <dgm:pt modelId="{EE528404-43BF-4165-BB3D-91B0CBAEF786}" type="pres">
      <dgm:prSet presAssocID="{E96429BC-8B74-48C7-828A-88D0F3A05793}" presName="sibTrans" presStyleLbl="sibTrans2D1" presStyleIdx="2" presStyleCnt="5"/>
      <dgm:spPr/>
    </dgm:pt>
    <dgm:pt modelId="{B9CB211A-260B-407E-938C-C315B89A7897}" type="pres">
      <dgm:prSet presAssocID="{E96429BC-8B74-48C7-828A-88D0F3A05793}" presName="connectorText" presStyleLbl="sibTrans2D1" presStyleIdx="2" presStyleCnt="5"/>
      <dgm:spPr/>
    </dgm:pt>
    <dgm:pt modelId="{D5FC3091-1C32-41A7-818C-3F82CC3F8241}" type="pres">
      <dgm:prSet presAssocID="{8BFFD2F8-8E22-4EBE-A155-00812948878D}" presName="node" presStyleLbl="node1" presStyleIdx="3" presStyleCnt="6">
        <dgm:presLayoutVars>
          <dgm:bulletEnabled val="1"/>
        </dgm:presLayoutVars>
      </dgm:prSet>
      <dgm:spPr/>
    </dgm:pt>
    <dgm:pt modelId="{B61F42C3-8D1F-4428-B513-EE3178FC98EC}" type="pres">
      <dgm:prSet presAssocID="{0849618F-A6BC-4A97-89A1-EC99379F1342}" presName="sibTrans" presStyleLbl="sibTrans2D1" presStyleIdx="3" presStyleCnt="5"/>
      <dgm:spPr/>
    </dgm:pt>
    <dgm:pt modelId="{F0C73B38-317F-481F-970B-053415088EAE}" type="pres">
      <dgm:prSet presAssocID="{0849618F-A6BC-4A97-89A1-EC99379F1342}" presName="connectorText" presStyleLbl="sibTrans2D1" presStyleIdx="3" presStyleCnt="5"/>
      <dgm:spPr/>
    </dgm:pt>
    <dgm:pt modelId="{B7B0A9FD-83EF-4813-AE2A-2DAD0B64554F}" type="pres">
      <dgm:prSet presAssocID="{B22F2860-9089-4028-8FC9-139A1E4C8DF1}" presName="node" presStyleLbl="node1" presStyleIdx="4" presStyleCnt="6">
        <dgm:presLayoutVars>
          <dgm:bulletEnabled val="1"/>
        </dgm:presLayoutVars>
      </dgm:prSet>
      <dgm:spPr/>
    </dgm:pt>
    <dgm:pt modelId="{006320C1-E305-440C-93C2-6DE76F0D9512}" type="pres">
      <dgm:prSet presAssocID="{36A72975-F756-41A7-9AAE-E15A1E22707E}" presName="sibTrans" presStyleLbl="sibTrans2D1" presStyleIdx="4" presStyleCnt="5"/>
      <dgm:spPr/>
    </dgm:pt>
    <dgm:pt modelId="{32A5A91F-A0BF-4423-8896-F431C7BAEA22}" type="pres">
      <dgm:prSet presAssocID="{36A72975-F756-41A7-9AAE-E15A1E22707E}" presName="connectorText" presStyleLbl="sibTrans2D1" presStyleIdx="4" presStyleCnt="5"/>
      <dgm:spPr/>
    </dgm:pt>
    <dgm:pt modelId="{1FF76665-86DA-4B5F-B146-A98579D2421A}" type="pres">
      <dgm:prSet presAssocID="{7DD7D470-3FAC-4FF7-B401-051764FAC63C}" presName="node" presStyleLbl="node1" presStyleIdx="5" presStyleCnt="6">
        <dgm:presLayoutVars>
          <dgm:bulletEnabled val="1"/>
        </dgm:presLayoutVars>
      </dgm:prSet>
      <dgm:spPr/>
    </dgm:pt>
  </dgm:ptLst>
  <dgm:cxnLst>
    <dgm:cxn modelId="{69981702-AF6C-4CCA-AAD3-F40753F13894}" type="presOf" srcId="{7DD7D470-3FAC-4FF7-B401-051764FAC63C}" destId="{1FF76665-86DA-4B5F-B146-A98579D2421A}" srcOrd="0" destOrd="0" presId="urn:microsoft.com/office/officeart/2005/8/layout/process1"/>
    <dgm:cxn modelId="{A3B27E21-7301-43FC-B930-D27385B69C0C}" type="presOf" srcId="{D6B573C7-D67A-4EB6-AEFB-F1A375ED0870}" destId="{8370DBA0-F682-46A6-B7C7-1E14F2D032F0}" srcOrd="0" destOrd="0" presId="urn:microsoft.com/office/officeart/2005/8/layout/process1"/>
    <dgm:cxn modelId="{F482EF25-17BD-4F5E-BC5E-C78CF82A61F7}" type="presOf" srcId="{B22F2860-9089-4028-8FC9-139A1E4C8DF1}" destId="{B7B0A9FD-83EF-4813-AE2A-2DAD0B64554F}" srcOrd="0" destOrd="0" presId="urn:microsoft.com/office/officeart/2005/8/layout/process1"/>
    <dgm:cxn modelId="{15C1C460-059B-473B-83CA-C5F112034650}" type="presOf" srcId="{0849618F-A6BC-4A97-89A1-EC99379F1342}" destId="{B61F42C3-8D1F-4428-B513-EE3178FC98EC}" srcOrd="0" destOrd="0" presId="urn:microsoft.com/office/officeart/2005/8/layout/process1"/>
    <dgm:cxn modelId="{5593CB43-A1ED-4F2A-BCBC-0455B625A4F9}" srcId="{0751562E-D202-479F-9EF7-621FCEB963A1}" destId="{B22F2860-9089-4028-8FC9-139A1E4C8DF1}" srcOrd="4" destOrd="0" parTransId="{4258B5DC-487B-436A-BF61-8CBDD1DDB3A2}" sibTransId="{36A72975-F756-41A7-9AAE-E15A1E22707E}"/>
    <dgm:cxn modelId="{18EFEB65-3086-440B-A823-0FFF15D384CD}" type="presOf" srcId="{E348F0A1-1F13-4D4E-A6B9-3E2691AE20D7}" destId="{14D66C43-92F4-4F6B-9FCA-FF4BC1CFFBCD}" srcOrd="0" destOrd="0" presId="urn:microsoft.com/office/officeart/2005/8/layout/process1"/>
    <dgm:cxn modelId="{38C39E68-418B-4CBD-B68F-E61BAB4CA7BE}" type="presOf" srcId="{87DF63EC-3C29-468B-8028-99DA181B87D5}" destId="{8577D2B6-B188-42B7-A891-851D167B7596}" srcOrd="0" destOrd="0" presId="urn:microsoft.com/office/officeart/2005/8/layout/process1"/>
    <dgm:cxn modelId="{4DF4A56C-D951-4159-8ADA-AB0362B271B9}" type="presOf" srcId="{E348F0A1-1F13-4D4E-A6B9-3E2691AE20D7}" destId="{54AD3515-3925-4ADE-841A-4533C3EAEE1B}" srcOrd="1" destOrd="0" presId="urn:microsoft.com/office/officeart/2005/8/layout/process1"/>
    <dgm:cxn modelId="{1BF9CF72-5515-4FE9-BF5E-46DF2861D59A}" srcId="{0751562E-D202-479F-9EF7-621FCEB963A1}" destId="{51661750-38B8-4D73-948A-3968FBC306B4}" srcOrd="2" destOrd="0" parTransId="{76B9907B-A102-457D-A147-477D2420722A}" sibTransId="{E96429BC-8B74-48C7-828A-88D0F3A05793}"/>
    <dgm:cxn modelId="{F5EF3156-3E35-46BB-92D8-AD5E9FB5835A}" type="presOf" srcId="{51661750-38B8-4D73-948A-3968FBC306B4}" destId="{4EF433B3-F031-4364-813F-AED3A190B2DA}" srcOrd="0" destOrd="0" presId="urn:microsoft.com/office/officeart/2005/8/layout/process1"/>
    <dgm:cxn modelId="{CECB8757-7971-4D81-ADD4-20A29FA10037}" type="presOf" srcId="{36A72975-F756-41A7-9AAE-E15A1E22707E}" destId="{32A5A91F-A0BF-4423-8896-F431C7BAEA22}" srcOrd="1" destOrd="0" presId="urn:microsoft.com/office/officeart/2005/8/layout/process1"/>
    <dgm:cxn modelId="{44D0A457-7B7D-486C-B43C-7A51F45375F3}" type="presOf" srcId="{0751562E-D202-479F-9EF7-621FCEB963A1}" destId="{3311C19E-6899-4340-AF0C-8D7792EE4158}" srcOrd="0" destOrd="0" presId="urn:microsoft.com/office/officeart/2005/8/layout/process1"/>
    <dgm:cxn modelId="{64876B59-BCF0-463D-977A-F1F123B99DB0}" type="presOf" srcId="{C5E2A28E-FC69-4A91-8398-951D5E740F12}" destId="{9A6BE145-3872-4B55-8AC8-4A63C556F709}" srcOrd="0" destOrd="0" presId="urn:microsoft.com/office/officeart/2005/8/layout/process1"/>
    <dgm:cxn modelId="{D35B2E82-0F6E-4946-B56D-402B058EB9DB}" type="presOf" srcId="{0849618F-A6BC-4A97-89A1-EC99379F1342}" destId="{F0C73B38-317F-481F-970B-053415088EAE}" srcOrd="1" destOrd="0" presId="urn:microsoft.com/office/officeart/2005/8/layout/process1"/>
    <dgm:cxn modelId="{77D23C94-EF35-4659-AE53-FD96C6B50781}" type="presOf" srcId="{E96429BC-8B74-48C7-828A-88D0F3A05793}" destId="{EE528404-43BF-4165-BB3D-91B0CBAEF786}" srcOrd="0" destOrd="0" presId="urn:microsoft.com/office/officeart/2005/8/layout/process1"/>
    <dgm:cxn modelId="{867476AE-345D-432B-8CE7-717065658585}" type="presOf" srcId="{8BFFD2F8-8E22-4EBE-A155-00812948878D}" destId="{D5FC3091-1C32-41A7-818C-3F82CC3F8241}" srcOrd="0" destOrd="0" presId="urn:microsoft.com/office/officeart/2005/8/layout/process1"/>
    <dgm:cxn modelId="{2E2CC1B8-BEA2-43E0-8851-F7CB13752AF6}" type="presOf" srcId="{36A72975-F756-41A7-9AAE-E15A1E22707E}" destId="{006320C1-E305-440C-93C2-6DE76F0D9512}" srcOrd="0" destOrd="0" presId="urn:microsoft.com/office/officeart/2005/8/layout/process1"/>
    <dgm:cxn modelId="{F691EDBB-5B32-4D52-A3B2-230B6F180FF3}" srcId="{0751562E-D202-479F-9EF7-621FCEB963A1}" destId="{7DD7D470-3FAC-4FF7-B401-051764FAC63C}" srcOrd="5" destOrd="0" parTransId="{783C0EFE-0D77-41BF-B471-B80A04EF001D}" sibTransId="{C7328C6F-8CBF-4D32-8669-989DB10190DB}"/>
    <dgm:cxn modelId="{23A79BC3-403D-46B4-B25B-6961F2D43E8C}" type="presOf" srcId="{E96429BC-8B74-48C7-828A-88D0F3A05793}" destId="{B9CB211A-260B-407E-938C-C315B89A7897}" srcOrd="1" destOrd="0" presId="urn:microsoft.com/office/officeart/2005/8/layout/process1"/>
    <dgm:cxn modelId="{7533FBCF-7432-4944-B24F-8AB2D266B351}" type="presOf" srcId="{C5E2A28E-FC69-4A91-8398-951D5E740F12}" destId="{8184AB3F-5846-4D44-BFF5-6B71A08A70B0}" srcOrd="1" destOrd="0" presId="urn:microsoft.com/office/officeart/2005/8/layout/process1"/>
    <dgm:cxn modelId="{B00999D0-1E2F-4C98-BAB2-F42BC947B888}" srcId="{0751562E-D202-479F-9EF7-621FCEB963A1}" destId="{8BFFD2F8-8E22-4EBE-A155-00812948878D}" srcOrd="3" destOrd="0" parTransId="{92992A1E-B956-49F1-93F7-E348BB9E09C2}" sibTransId="{0849618F-A6BC-4A97-89A1-EC99379F1342}"/>
    <dgm:cxn modelId="{AAE050F3-ED08-4771-93E7-563B43366BFD}" srcId="{0751562E-D202-479F-9EF7-621FCEB963A1}" destId="{D6B573C7-D67A-4EB6-AEFB-F1A375ED0870}" srcOrd="1" destOrd="0" parTransId="{962019B4-F91E-44B8-81D9-634E629E5A08}" sibTransId="{E348F0A1-1F13-4D4E-A6B9-3E2691AE20D7}"/>
    <dgm:cxn modelId="{3B1372F6-1BFB-47B8-AC17-DE9520D60755}" srcId="{0751562E-D202-479F-9EF7-621FCEB963A1}" destId="{87DF63EC-3C29-468B-8028-99DA181B87D5}" srcOrd="0" destOrd="0" parTransId="{D8F1A021-4792-4DD6-B343-53AAE1E4A160}" sibTransId="{C5E2A28E-FC69-4A91-8398-951D5E740F12}"/>
    <dgm:cxn modelId="{004CF3A4-A5AA-49A2-B506-B0FFFE6ABAFA}" type="presParOf" srcId="{3311C19E-6899-4340-AF0C-8D7792EE4158}" destId="{8577D2B6-B188-42B7-A891-851D167B7596}" srcOrd="0" destOrd="0" presId="urn:microsoft.com/office/officeart/2005/8/layout/process1"/>
    <dgm:cxn modelId="{F2A996DA-DE03-4635-8F1E-E502785B8A46}" type="presParOf" srcId="{3311C19E-6899-4340-AF0C-8D7792EE4158}" destId="{9A6BE145-3872-4B55-8AC8-4A63C556F709}" srcOrd="1" destOrd="0" presId="urn:microsoft.com/office/officeart/2005/8/layout/process1"/>
    <dgm:cxn modelId="{F85F5479-1913-4B8C-A672-05E92300F38F}" type="presParOf" srcId="{9A6BE145-3872-4B55-8AC8-4A63C556F709}" destId="{8184AB3F-5846-4D44-BFF5-6B71A08A70B0}" srcOrd="0" destOrd="0" presId="urn:microsoft.com/office/officeart/2005/8/layout/process1"/>
    <dgm:cxn modelId="{898EA3FA-40F8-4239-85E1-7443644F3AE0}" type="presParOf" srcId="{3311C19E-6899-4340-AF0C-8D7792EE4158}" destId="{8370DBA0-F682-46A6-B7C7-1E14F2D032F0}" srcOrd="2" destOrd="0" presId="urn:microsoft.com/office/officeart/2005/8/layout/process1"/>
    <dgm:cxn modelId="{C28A47BC-B9B1-4ACD-9750-20C477E6E7F5}" type="presParOf" srcId="{3311C19E-6899-4340-AF0C-8D7792EE4158}" destId="{14D66C43-92F4-4F6B-9FCA-FF4BC1CFFBCD}" srcOrd="3" destOrd="0" presId="urn:microsoft.com/office/officeart/2005/8/layout/process1"/>
    <dgm:cxn modelId="{C99CAA06-515B-4E8C-800C-6FC5C3AF9A1F}" type="presParOf" srcId="{14D66C43-92F4-4F6B-9FCA-FF4BC1CFFBCD}" destId="{54AD3515-3925-4ADE-841A-4533C3EAEE1B}" srcOrd="0" destOrd="0" presId="urn:microsoft.com/office/officeart/2005/8/layout/process1"/>
    <dgm:cxn modelId="{25EEF09D-A399-4B0B-ACE0-089C0E4E70CE}" type="presParOf" srcId="{3311C19E-6899-4340-AF0C-8D7792EE4158}" destId="{4EF433B3-F031-4364-813F-AED3A190B2DA}" srcOrd="4" destOrd="0" presId="urn:microsoft.com/office/officeart/2005/8/layout/process1"/>
    <dgm:cxn modelId="{E54FE4C2-710E-44A8-8CB4-C201EC75644B}" type="presParOf" srcId="{3311C19E-6899-4340-AF0C-8D7792EE4158}" destId="{EE528404-43BF-4165-BB3D-91B0CBAEF786}" srcOrd="5" destOrd="0" presId="urn:microsoft.com/office/officeart/2005/8/layout/process1"/>
    <dgm:cxn modelId="{79AFC344-2E1D-4A78-B7A8-C940548BFAFB}" type="presParOf" srcId="{EE528404-43BF-4165-BB3D-91B0CBAEF786}" destId="{B9CB211A-260B-407E-938C-C315B89A7897}" srcOrd="0" destOrd="0" presId="urn:microsoft.com/office/officeart/2005/8/layout/process1"/>
    <dgm:cxn modelId="{93F88FB4-21A8-4E34-96D6-2F1CA987F63D}" type="presParOf" srcId="{3311C19E-6899-4340-AF0C-8D7792EE4158}" destId="{D5FC3091-1C32-41A7-818C-3F82CC3F8241}" srcOrd="6" destOrd="0" presId="urn:microsoft.com/office/officeart/2005/8/layout/process1"/>
    <dgm:cxn modelId="{3B90F9E7-3F2B-4741-99DC-069CABDF2942}" type="presParOf" srcId="{3311C19E-6899-4340-AF0C-8D7792EE4158}" destId="{B61F42C3-8D1F-4428-B513-EE3178FC98EC}" srcOrd="7" destOrd="0" presId="urn:microsoft.com/office/officeart/2005/8/layout/process1"/>
    <dgm:cxn modelId="{E277D44D-32F3-4DD2-8A8D-D6BD719F411D}" type="presParOf" srcId="{B61F42C3-8D1F-4428-B513-EE3178FC98EC}" destId="{F0C73B38-317F-481F-970B-053415088EAE}" srcOrd="0" destOrd="0" presId="urn:microsoft.com/office/officeart/2005/8/layout/process1"/>
    <dgm:cxn modelId="{627C9403-D265-460D-8861-73519F9EF9AD}" type="presParOf" srcId="{3311C19E-6899-4340-AF0C-8D7792EE4158}" destId="{B7B0A9FD-83EF-4813-AE2A-2DAD0B64554F}" srcOrd="8" destOrd="0" presId="urn:microsoft.com/office/officeart/2005/8/layout/process1"/>
    <dgm:cxn modelId="{F4FA3345-8643-4EF1-8833-4B4CFED6A238}" type="presParOf" srcId="{3311C19E-6899-4340-AF0C-8D7792EE4158}" destId="{006320C1-E305-440C-93C2-6DE76F0D9512}" srcOrd="9" destOrd="0" presId="urn:microsoft.com/office/officeart/2005/8/layout/process1"/>
    <dgm:cxn modelId="{4C0FE928-6B5B-4E2B-BC5B-526010471BF5}" type="presParOf" srcId="{006320C1-E305-440C-93C2-6DE76F0D9512}" destId="{32A5A91F-A0BF-4423-8896-F431C7BAEA22}" srcOrd="0" destOrd="0" presId="urn:microsoft.com/office/officeart/2005/8/layout/process1"/>
    <dgm:cxn modelId="{B45393CA-BFCA-4A1D-84A4-7291DB164CE3}" type="presParOf" srcId="{3311C19E-6899-4340-AF0C-8D7792EE4158}" destId="{1FF76665-86DA-4B5F-B146-A98579D2421A}" srcOrd="10"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77D2B6-B188-42B7-A891-851D167B7596}">
      <dsp:nvSpPr>
        <dsp:cNvPr id="0" name=""/>
        <dsp:cNvSpPr/>
      </dsp:nvSpPr>
      <dsp:spPr>
        <a:xfrm>
          <a:off x="0" y="301180"/>
          <a:ext cx="720090" cy="4320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nl-NL" sz="700" kern="1200" dirty="0"/>
            <a:t>Klanten werven</a:t>
          </a:r>
        </a:p>
      </dsp:txBody>
      <dsp:txXfrm>
        <a:off x="12654" y="313834"/>
        <a:ext cx="694782" cy="406746"/>
      </dsp:txXfrm>
    </dsp:sp>
    <dsp:sp modelId="{9A6BE145-3872-4B55-8AC8-4A63C556F709}">
      <dsp:nvSpPr>
        <dsp:cNvPr id="0" name=""/>
        <dsp:cNvSpPr/>
      </dsp:nvSpPr>
      <dsp:spPr>
        <a:xfrm>
          <a:off x="792098" y="427916"/>
          <a:ext cx="152659" cy="1785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a:off x="792098" y="463632"/>
        <a:ext cx="106861" cy="107150"/>
      </dsp:txXfrm>
    </dsp:sp>
    <dsp:sp modelId="{8370DBA0-F682-46A6-B7C7-1E14F2D032F0}">
      <dsp:nvSpPr>
        <dsp:cNvPr id="0" name=""/>
        <dsp:cNvSpPr/>
      </dsp:nvSpPr>
      <dsp:spPr>
        <a:xfrm>
          <a:off x="1008125" y="301180"/>
          <a:ext cx="720090" cy="4320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nl-NL" sz="700" kern="1200" dirty="0"/>
            <a:t>Onderhandelen</a:t>
          </a:r>
        </a:p>
      </dsp:txBody>
      <dsp:txXfrm>
        <a:off x="1020779" y="313834"/>
        <a:ext cx="694782" cy="406746"/>
      </dsp:txXfrm>
    </dsp:sp>
    <dsp:sp modelId="{14D66C43-92F4-4F6B-9FCA-FF4BC1CFFBCD}">
      <dsp:nvSpPr>
        <dsp:cNvPr id="0" name=""/>
        <dsp:cNvSpPr/>
      </dsp:nvSpPr>
      <dsp:spPr>
        <a:xfrm>
          <a:off x="1800224" y="427916"/>
          <a:ext cx="152659" cy="1785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a:off x="1800224" y="463632"/>
        <a:ext cx="106861" cy="107150"/>
      </dsp:txXfrm>
    </dsp:sp>
    <dsp:sp modelId="{4EF433B3-F031-4364-813F-AED3A190B2DA}">
      <dsp:nvSpPr>
        <dsp:cNvPr id="0" name=""/>
        <dsp:cNvSpPr/>
      </dsp:nvSpPr>
      <dsp:spPr>
        <a:xfrm>
          <a:off x="2016251" y="301180"/>
          <a:ext cx="720090" cy="4320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nl-NL" sz="700" kern="1200" dirty="0"/>
            <a:t>Van prospect naar verkoop</a:t>
          </a:r>
        </a:p>
      </dsp:txBody>
      <dsp:txXfrm>
        <a:off x="2028905" y="313834"/>
        <a:ext cx="694782" cy="406746"/>
      </dsp:txXfrm>
    </dsp:sp>
    <dsp:sp modelId="{EE528404-43BF-4165-BB3D-91B0CBAEF786}">
      <dsp:nvSpPr>
        <dsp:cNvPr id="0" name=""/>
        <dsp:cNvSpPr/>
      </dsp:nvSpPr>
      <dsp:spPr>
        <a:xfrm>
          <a:off x="2808351" y="427916"/>
          <a:ext cx="152659" cy="1785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a:off x="2808351" y="463632"/>
        <a:ext cx="106861" cy="107150"/>
      </dsp:txXfrm>
    </dsp:sp>
    <dsp:sp modelId="{D5FC3091-1C32-41A7-818C-3F82CC3F8241}">
      <dsp:nvSpPr>
        <dsp:cNvPr id="0" name=""/>
        <dsp:cNvSpPr/>
      </dsp:nvSpPr>
      <dsp:spPr>
        <a:xfrm>
          <a:off x="3024378" y="301180"/>
          <a:ext cx="720090" cy="4320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nl-NL" sz="700" kern="1200" dirty="0"/>
            <a:t>Algemene voorwaarden</a:t>
          </a:r>
        </a:p>
      </dsp:txBody>
      <dsp:txXfrm>
        <a:off x="3037032" y="313834"/>
        <a:ext cx="694782" cy="406746"/>
      </dsp:txXfrm>
    </dsp:sp>
    <dsp:sp modelId="{B61F42C3-8D1F-4428-B513-EE3178FC98EC}">
      <dsp:nvSpPr>
        <dsp:cNvPr id="0" name=""/>
        <dsp:cNvSpPr/>
      </dsp:nvSpPr>
      <dsp:spPr>
        <a:xfrm>
          <a:off x="3816477" y="427916"/>
          <a:ext cx="152659" cy="1785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a:off x="3816477" y="463632"/>
        <a:ext cx="106861" cy="107150"/>
      </dsp:txXfrm>
    </dsp:sp>
    <dsp:sp modelId="{B7B0A9FD-83EF-4813-AE2A-2DAD0B64554F}">
      <dsp:nvSpPr>
        <dsp:cNvPr id="0" name=""/>
        <dsp:cNvSpPr/>
      </dsp:nvSpPr>
      <dsp:spPr>
        <a:xfrm>
          <a:off x="4032504" y="301180"/>
          <a:ext cx="720090" cy="4320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nl-NL" sz="700" kern="1200" dirty="0" err="1"/>
            <a:t>After</a:t>
          </a:r>
          <a:r>
            <a:rPr lang="nl-NL" sz="700" kern="1200" dirty="0"/>
            <a:t> Sales</a:t>
          </a:r>
        </a:p>
      </dsp:txBody>
      <dsp:txXfrm>
        <a:off x="4045158" y="313834"/>
        <a:ext cx="694782" cy="406746"/>
      </dsp:txXfrm>
    </dsp:sp>
    <dsp:sp modelId="{006320C1-E305-440C-93C2-6DE76F0D9512}">
      <dsp:nvSpPr>
        <dsp:cNvPr id="0" name=""/>
        <dsp:cNvSpPr/>
      </dsp:nvSpPr>
      <dsp:spPr>
        <a:xfrm>
          <a:off x="4824603" y="427916"/>
          <a:ext cx="152659" cy="1785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a:off x="4824603" y="463632"/>
        <a:ext cx="106861" cy="107150"/>
      </dsp:txXfrm>
    </dsp:sp>
    <dsp:sp modelId="{1FF76665-86DA-4B5F-B146-A98579D2421A}">
      <dsp:nvSpPr>
        <dsp:cNvPr id="0" name=""/>
        <dsp:cNvSpPr/>
      </dsp:nvSpPr>
      <dsp:spPr>
        <a:xfrm>
          <a:off x="5040630" y="301180"/>
          <a:ext cx="720090" cy="4320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nl-NL" sz="700" kern="1200" dirty="0"/>
            <a:t>Klantenbeheer</a:t>
          </a:r>
        </a:p>
      </dsp:txBody>
      <dsp:txXfrm>
        <a:off x="5053284" y="313834"/>
        <a:ext cx="694782" cy="40674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jur</b:Tag>
    <b:SourceType>InternetSite</b:SourceType>
    <b:Guid>{92E1AC8B-C74C-46D6-A071-CD4D84445231}</b:Guid>
    <b:InternetSiteTitle>juridische supermarkt</b:InternetSiteTitle>
    <b:URL>https://www.juridische-supermarkt.nl/wat-zijn-algemene-voorwaarden/</b:URL>
    <b:Author>
      <b:Author>
        <b:NameList>
          <b:Person>
            <b:Last>Geuze</b:Last>
            <b:First>mr.</b:First>
            <b:Middle>Mirjam</b:Middle>
          </b:Person>
        </b:NameList>
      </b:Author>
    </b:Author>
    <b:Title>Wat zijn algemene voorwaarden</b:Title>
    <b:RefOrder>1</b:RefOrder>
  </b:Source>
</b:Sources>
</file>

<file path=customXml/itemProps1.xml><?xml version="1.0" encoding="utf-8"?>
<ds:datastoreItem xmlns:ds="http://schemas.openxmlformats.org/officeDocument/2006/customXml" ds:itemID="{E3380E27-302E-4842-B06B-D0C74775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679</Words>
  <Characters>3739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Schipperen</dc:creator>
  <cp:keywords/>
  <dc:description/>
  <cp:lastModifiedBy>Nienke Schipperen</cp:lastModifiedBy>
  <cp:revision>1</cp:revision>
  <dcterms:created xsi:type="dcterms:W3CDTF">2022-12-13T19:49:00Z</dcterms:created>
  <dcterms:modified xsi:type="dcterms:W3CDTF">2022-12-13T21:13:00Z</dcterms:modified>
</cp:coreProperties>
</file>