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01" w:rsidRDefault="005A4786" w:rsidP="005A4786">
      <w:pPr>
        <w:pStyle w:val="Kop2"/>
        <w:jc w:val="center"/>
      </w:pPr>
      <w:bookmarkStart w:id="0" w:name="_GoBack"/>
      <w:bookmarkEnd w:id="0"/>
      <w:r w:rsidRPr="005A4786">
        <w:rPr>
          <w:lang w:val="nl-NL"/>
        </w:rPr>
        <w:t>Een gehoorprobleem (2)</w:t>
      </w:r>
    </w:p>
    <w:p w:rsidR="005A58BB" w:rsidRPr="00497764" w:rsidRDefault="005A4786" w:rsidP="005A4786">
      <w:pPr>
        <w:pStyle w:val="Titel"/>
        <w:rPr>
          <w:rFonts w:ascii="Calibri" w:eastAsia="Cambria" w:hAnsi="Calibri"/>
        </w:rPr>
      </w:pPr>
      <w:r w:rsidRPr="005A4786">
        <w:rPr>
          <w:rFonts w:ascii="Calibri" w:eastAsia="Cambria" w:hAnsi="Calibri"/>
          <w:lang w:val="nl-NL"/>
        </w:rPr>
        <w:t>Types van gehooraandoeningen</w:t>
      </w:r>
    </w:p>
    <w:p w:rsidR="005A58BB" w:rsidRPr="00910B01" w:rsidRDefault="005A58BB" w:rsidP="005A58BB"/>
    <w:p w:rsidR="005A58BB" w:rsidRPr="00910B01" w:rsidRDefault="005A4786" w:rsidP="005A4786">
      <w:pPr>
        <w:spacing w:after="200" w:line="260" w:lineRule="auto"/>
        <w:rPr>
          <w:rFonts w:eastAsia="Cambria"/>
          <w:i/>
          <w:szCs w:val="22"/>
        </w:rPr>
      </w:pPr>
      <w:r w:rsidRPr="005A4786">
        <w:rPr>
          <w:rFonts w:eastAsia="Cambria"/>
          <w:b/>
          <w:i/>
          <w:szCs w:val="22"/>
          <w:lang w:val="nl-NL"/>
        </w:rPr>
        <w:t>Leeftijd gerelateerd gehoorverlies (prebyacusis)</w:t>
      </w:r>
    </w:p>
    <w:p w:rsidR="005A58BB" w:rsidRPr="00910B01" w:rsidRDefault="005A4786" w:rsidP="005A4786">
      <w:pPr>
        <w:spacing w:after="200" w:line="260" w:lineRule="auto"/>
        <w:rPr>
          <w:rFonts w:eastAsia="Cambria"/>
          <w:szCs w:val="22"/>
        </w:rPr>
      </w:pPr>
      <w:r w:rsidRPr="005A4786">
        <w:rPr>
          <w:rFonts w:eastAsia="Cambria"/>
          <w:szCs w:val="22"/>
          <w:lang w:val="nl-NL"/>
        </w:rPr>
        <w:t>Dit is een natuurlijke verslechtering naarmate men ouder wordt.</w:t>
      </w:r>
      <w:r w:rsidR="005A58BB" w:rsidRPr="00910B01">
        <w:rPr>
          <w:rFonts w:eastAsia="Cambria"/>
          <w:szCs w:val="22"/>
        </w:rPr>
        <w:t xml:space="preserve"> </w:t>
      </w:r>
      <w:r w:rsidRPr="005A4786">
        <w:rPr>
          <w:rFonts w:eastAsia="Cambria"/>
          <w:szCs w:val="22"/>
          <w:lang w:val="nl-NL"/>
        </w:rPr>
        <w:t>De hoge frequenties worden normaliter meer beïnvloed dan de lage frequenties.</w:t>
      </w:r>
      <w:r w:rsidR="005A58BB" w:rsidRPr="00910B01">
        <w:rPr>
          <w:rFonts w:eastAsia="Cambria"/>
          <w:szCs w:val="22"/>
        </w:rPr>
        <w:t xml:space="preserve"> </w:t>
      </w:r>
      <w:r w:rsidRPr="005A4786">
        <w:rPr>
          <w:rFonts w:eastAsia="Cambria"/>
          <w:szCs w:val="22"/>
          <w:lang w:val="nl-NL"/>
        </w:rPr>
        <w:t>Des te hoger de frequentie des te luider het mogelijk dient te zijn voordat het gehoord wordt.</w:t>
      </w:r>
    </w:p>
    <w:p w:rsidR="005A58BB" w:rsidRPr="00910B01" w:rsidRDefault="005A4786" w:rsidP="005A4786">
      <w:pPr>
        <w:spacing w:after="200" w:line="260" w:lineRule="auto"/>
        <w:rPr>
          <w:rFonts w:eastAsia="Cambria"/>
          <w:b/>
          <w:i/>
          <w:szCs w:val="22"/>
        </w:rPr>
      </w:pPr>
      <w:r w:rsidRPr="005A4786">
        <w:rPr>
          <w:rFonts w:eastAsia="Cambria"/>
          <w:b/>
          <w:i/>
          <w:szCs w:val="22"/>
          <w:lang w:val="nl-NL"/>
        </w:rPr>
        <w:t xml:space="preserve"> </w:t>
      </w:r>
      <w:r>
        <w:rPr>
          <w:rFonts w:eastAsia="Cambria"/>
          <w:b/>
          <w:i/>
          <w:szCs w:val="22"/>
          <w:lang w:val="nl-NL"/>
        </w:rPr>
        <w:t>D</w:t>
      </w:r>
      <w:r w:rsidRPr="005A4786">
        <w:rPr>
          <w:rFonts w:eastAsia="Cambria"/>
          <w:b/>
          <w:i/>
          <w:szCs w:val="22"/>
          <w:lang w:val="nl-NL"/>
        </w:rPr>
        <w:t xml:space="preserve">oor lawaai veroorzaakt </w:t>
      </w:r>
      <w:r>
        <w:rPr>
          <w:rFonts w:eastAsia="Cambria"/>
          <w:b/>
          <w:i/>
          <w:szCs w:val="22"/>
          <w:lang w:val="nl-NL"/>
        </w:rPr>
        <w:t>g</w:t>
      </w:r>
      <w:r w:rsidRPr="005A4786">
        <w:rPr>
          <w:rFonts w:eastAsia="Cambria"/>
          <w:b/>
          <w:i/>
          <w:szCs w:val="22"/>
          <w:lang w:val="nl-NL"/>
        </w:rPr>
        <w:t xml:space="preserve">ehoorverlies </w:t>
      </w:r>
    </w:p>
    <w:p w:rsidR="005A58BB" w:rsidRPr="00910B01" w:rsidRDefault="00580118" w:rsidP="00580118">
      <w:pPr>
        <w:spacing w:after="200" w:line="260" w:lineRule="auto"/>
        <w:rPr>
          <w:rFonts w:eastAsia="Cambria"/>
          <w:szCs w:val="22"/>
        </w:rPr>
      </w:pPr>
      <w:r w:rsidRPr="00580118">
        <w:rPr>
          <w:rFonts w:eastAsia="Cambria"/>
          <w:szCs w:val="22"/>
          <w:lang w:val="nl-NL"/>
        </w:rPr>
        <w:t>Dit gebeurt wanneer blootstelling aan luide geluiden het slakkenhuis beschadigd heeft.</w:t>
      </w:r>
      <w:r w:rsidR="005A58BB" w:rsidRPr="00910B01">
        <w:rPr>
          <w:rFonts w:eastAsia="Cambria"/>
          <w:szCs w:val="22"/>
        </w:rPr>
        <w:t xml:space="preserve"> </w:t>
      </w:r>
      <w:r w:rsidRPr="00580118">
        <w:rPr>
          <w:rFonts w:eastAsia="Cambria"/>
          <w:szCs w:val="22"/>
          <w:lang w:val="nl-NL"/>
        </w:rPr>
        <w:t>Dit gebeurt gewoonlijk rond 4KHz en geluiden op deze frequentie, of in de buurt van deze waarde, dienen luider te zijn voor ze gehoord kunnen worden.</w:t>
      </w:r>
    </w:p>
    <w:p w:rsidR="005A58BB" w:rsidRPr="00910B01" w:rsidRDefault="00580118" w:rsidP="00580118">
      <w:pPr>
        <w:spacing w:after="200" w:line="260" w:lineRule="auto"/>
        <w:rPr>
          <w:rFonts w:eastAsia="Cambria"/>
          <w:b/>
          <w:i/>
          <w:szCs w:val="22"/>
        </w:rPr>
      </w:pPr>
      <w:r w:rsidRPr="00580118">
        <w:rPr>
          <w:rFonts w:eastAsia="Cambria"/>
          <w:b/>
          <w:i/>
          <w:szCs w:val="22"/>
          <w:lang w:val="nl-NL"/>
        </w:rPr>
        <w:t>Symmetrisch gehoorverlies</w:t>
      </w:r>
    </w:p>
    <w:p w:rsidR="005A58BB" w:rsidRPr="00910B01" w:rsidRDefault="00580118" w:rsidP="00580118">
      <w:pPr>
        <w:spacing w:after="200" w:line="260" w:lineRule="auto"/>
        <w:rPr>
          <w:rFonts w:eastAsia="Cambria"/>
          <w:szCs w:val="22"/>
        </w:rPr>
      </w:pPr>
      <w:r w:rsidRPr="00580118">
        <w:rPr>
          <w:rFonts w:eastAsia="Cambria"/>
          <w:szCs w:val="22"/>
          <w:lang w:val="nl-NL"/>
        </w:rPr>
        <w:t>Dit betekent dat het gehoor in beide oren gelijkwaardig is</w:t>
      </w:r>
      <w:r w:rsidR="005D5DBF">
        <w:rPr>
          <w:rFonts w:eastAsia="Cambria"/>
          <w:szCs w:val="22"/>
          <w:lang w:val="nl-NL"/>
        </w:rPr>
        <w:t>,</w:t>
      </w:r>
      <w:r w:rsidRPr="00580118">
        <w:rPr>
          <w:rFonts w:eastAsia="Cambria"/>
          <w:szCs w:val="22"/>
          <w:lang w:val="nl-NL"/>
        </w:rPr>
        <w:t xml:space="preserve"> zelfs wanneer het niet precies gelijk is. </w:t>
      </w:r>
      <w:r w:rsidR="005A58BB" w:rsidRPr="00910B01">
        <w:rPr>
          <w:rFonts w:eastAsia="Cambria"/>
          <w:szCs w:val="22"/>
        </w:rPr>
        <w:t xml:space="preserve"> </w:t>
      </w:r>
      <w:r w:rsidRPr="00580118">
        <w:rPr>
          <w:rFonts w:eastAsia="Cambria"/>
          <w:szCs w:val="22"/>
          <w:lang w:val="nl-NL"/>
        </w:rPr>
        <w:t>Geluiden met een verschil van maximaal 10dB worden als gelijk beschouwd.</w:t>
      </w:r>
      <w:r w:rsidR="005A58BB" w:rsidRPr="00910B01">
        <w:rPr>
          <w:rFonts w:eastAsia="Cambria"/>
          <w:szCs w:val="22"/>
        </w:rPr>
        <w:t xml:space="preserve"> </w:t>
      </w:r>
      <w:r w:rsidRPr="00580118">
        <w:rPr>
          <w:rFonts w:eastAsia="Cambria"/>
          <w:szCs w:val="22"/>
          <w:lang w:val="nl-NL"/>
        </w:rPr>
        <w:t>Een achteruitgang in het gehoor qua frequentie zou op ongeveer een gelijk tempo gebeuren.</w:t>
      </w:r>
    </w:p>
    <w:p w:rsidR="005A58BB" w:rsidRPr="00910B01" w:rsidRDefault="00580118" w:rsidP="00580118">
      <w:pPr>
        <w:spacing w:after="200" w:line="260" w:lineRule="auto"/>
        <w:rPr>
          <w:rFonts w:eastAsia="Cambria"/>
          <w:b/>
          <w:i/>
          <w:szCs w:val="22"/>
        </w:rPr>
      </w:pPr>
      <w:r w:rsidRPr="00580118">
        <w:rPr>
          <w:rFonts w:eastAsia="Cambria"/>
          <w:b/>
          <w:i/>
          <w:szCs w:val="22"/>
          <w:lang w:val="nl-NL"/>
        </w:rPr>
        <w:t>Asymmetrisch gehoorverlies</w:t>
      </w:r>
    </w:p>
    <w:p w:rsidR="005A58BB" w:rsidRPr="00910B01" w:rsidRDefault="00580118" w:rsidP="00580118">
      <w:pPr>
        <w:spacing w:after="200" w:line="260" w:lineRule="auto"/>
        <w:rPr>
          <w:rFonts w:eastAsia="Cambria"/>
          <w:szCs w:val="22"/>
        </w:rPr>
      </w:pPr>
      <w:r w:rsidRPr="00580118">
        <w:rPr>
          <w:rFonts w:eastAsia="Cambria"/>
          <w:szCs w:val="22"/>
          <w:lang w:val="nl-NL"/>
        </w:rPr>
        <w:t>In dit geval is het gehoor in beide oren verschillend</w:t>
      </w:r>
      <w:r w:rsidR="005D5DBF">
        <w:rPr>
          <w:rFonts w:eastAsia="Cambria"/>
          <w:szCs w:val="22"/>
          <w:lang w:val="nl-NL"/>
        </w:rPr>
        <w:t>;</w:t>
      </w:r>
      <w:r w:rsidR="005A58BB" w:rsidRPr="00910B01">
        <w:rPr>
          <w:rFonts w:eastAsia="Cambria"/>
          <w:szCs w:val="22"/>
        </w:rPr>
        <w:t xml:space="preserve"> </w:t>
      </w:r>
      <w:r w:rsidR="005D5DBF">
        <w:rPr>
          <w:rFonts w:eastAsia="Cambria"/>
          <w:szCs w:val="22"/>
        </w:rPr>
        <w:t>e</w:t>
      </w:r>
      <w:r w:rsidRPr="00580118">
        <w:rPr>
          <w:rFonts w:eastAsia="Cambria"/>
          <w:szCs w:val="22"/>
          <w:lang w:val="nl-NL"/>
        </w:rPr>
        <w:t xml:space="preserve">en </w:t>
      </w:r>
      <w:r w:rsidR="005D5DBF">
        <w:rPr>
          <w:rFonts w:eastAsia="Cambria"/>
          <w:szCs w:val="22"/>
          <w:lang w:val="nl-NL"/>
        </w:rPr>
        <w:t xml:space="preserve">oor </w:t>
      </w:r>
      <w:r w:rsidRPr="00580118">
        <w:rPr>
          <w:rFonts w:eastAsia="Cambria"/>
          <w:szCs w:val="22"/>
          <w:lang w:val="nl-NL"/>
        </w:rPr>
        <w:t>of beide oren kunnen een gehoorverlies vertonen.</w:t>
      </w:r>
    </w:p>
    <w:p w:rsidR="005A58BB" w:rsidRPr="00910B01" w:rsidRDefault="00580118" w:rsidP="00580118">
      <w:pPr>
        <w:spacing w:after="200" w:line="260" w:lineRule="auto"/>
        <w:rPr>
          <w:rFonts w:eastAsia="Cambria"/>
          <w:b/>
          <w:i/>
          <w:szCs w:val="22"/>
        </w:rPr>
      </w:pPr>
      <w:r w:rsidRPr="00580118">
        <w:rPr>
          <w:rFonts w:eastAsia="Cambria"/>
          <w:b/>
          <w:i/>
          <w:szCs w:val="22"/>
          <w:lang w:val="nl-NL"/>
        </w:rPr>
        <w:t>Middenoorproblemen</w:t>
      </w:r>
    </w:p>
    <w:p w:rsidR="005A58BB" w:rsidRPr="00910B01" w:rsidRDefault="00580118" w:rsidP="00580118">
      <w:pPr>
        <w:spacing w:after="200" w:line="260" w:lineRule="auto"/>
        <w:rPr>
          <w:rFonts w:eastAsia="Cambria"/>
          <w:szCs w:val="22"/>
        </w:rPr>
      </w:pPr>
      <w:r w:rsidRPr="00580118">
        <w:rPr>
          <w:rFonts w:eastAsia="Cambria"/>
          <w:szCs w:val="22"/>
          <w:lang w:val="nl-NL"/>
        </w:rPr>
        <w:t xml:space="preserve">Als het diagram een verschil toont tussen de geluidsniveaus </w:t>
      </w:r>
      <w:r w:rsidR="005D5DBF">
        <w:rPr>
          <w:rFonts w:eastAsia="Cambria"/>
          <w:szCs w:val="22"/>
          <w:lang w:val="nl-NL"/>
        </w:rPr>
        <w:t>bij</w:t>
      </w:r>
      <w:r w:rsidRPr="00580118">
        <w:rPr>
          <w:rFonts w:eastAsia="Cambria"/>
          <w:szCs w:val="22"/>
          <w:lang w:val="nl-NL"/>
        </w:rPr>
        <w:t xml:space="preserve"> botgeleiding (getoond als kleine driehoekjes op het audiogram) en de luchtgeleidingsniveaus die waargenomen worden met koptelefoons of andere apparaten in het oor, dan kan het probleem in het middenoor liggen.</w:t>
      </w:r>
      <w:r w:rsidR="005A58BB" w:rsidRPr="00910B01">
        <w:rPr>
          <w:rFonts w:eastAsia="Cambria"/>
          <w:szCs w:val="22"/>
        </w:rPr>
        <w:t xml:space="preserve"> </w:t>
      </w:r>
      <w:r w:rsidRPr="00580118">
        <w:rPr>
          <w:rFonts w:eastAsia="Cambria"/>
          <w:szCs w:val="22"/>
          <w:lang w:val="nl-NL"/>
        </w:rPr>
        <w:t>Er zijn verschillende oorzaken, maar bij kinderen wordt dit regelmatig veroorzaakt door vloeistof in het middenoor en</w:t>
      </w:r>
      <w:r w:rsidR="005D5DBF">
        <w:rPr>
          <w:rFonts w:eastAsia="Cambria"/>
          <w:szCs w:val="22"/>
          <w:lang w:val="nl-NL"/>
        </w:rPr>
        <w:t xml:space="preserve"> dit</w:t>
      </w:r>
      <w:r w:rsidRPr="00580118">
        <w:rPr>
          <w:rFonts w:eastAsia="Cambria"/>
          <w:szCs w:val="22"/>
          <w:lang w:val="nl-NL"/>
        </w:rPr>
        <w:t xml:space="preserve"> wordt ook wel een ‘loopoor’ genoemd.</w:t>
      </w:r>
    </w:p>
    <w:p w:rsidR="005A58BB" w:rsidRPr="00910B01" w:rsidRDefault="00CC6F04" w:rsidP="00CC6F04">
      <w:pPr>
        <w:spacing w:after="200" w:line="260" w:lineRule="auto"/>
        <w:rPr>
          <w:rFonts w:eastAsia="Cambria"/>
          <w:b/>
          <w:i/>
          <w:szCs w:val="22"/>
        </w:rPr>
      </w:pPr>
      <w:r w:rsidRPr="00CC6F04">
        <w:rPr>
          <w:rFonts w:eastAsia="Cambria"/>
          <w:b/>
          <w:i/>
          <w:szCs w:val="22"/>
          <w:lang w:val="nl-NL"/>
        </w:rPr>
        <w:t>Perceptief gehoorverlies</w:t>
      </w:r>
    </w:p>
    <w:p w:rsidR="005A58BB" w:rsidRPr="00910B01" w:rsidRDefault="00CC6F04" w:rsidP="001F69FB">
      <w:pPr>
        <w:spacing w:after="200" w:line="260" w:lineRule="auto"/>
        <w:rPr>
          <w:rFonts w:eastAsia="Cambria"/>
          <w:szCs w:val="22"/>
        </w:rPr>
      </w:pPr>
      <w:r w:rsidRPr="00CC6F04">
        <w:rPr>
          <w:rFonts w:eastAsia="Cambria"/>
          <w:szCs w:val="22"/>
          <w:lang w:val="nl-NL"/>
        </w:rPr>
        <w:t>Dit is het meest voorkomende type van gehoorverlies bij volwassenen en wordt weergegeven door een audiogram welke kleine verschillen toont tussen de resultaten voor botgeleiding en luchtgeleiding.</w:t>
      </w:r>
      <w:r w:rsidR="005A58BB" w:rsidRPr="00910B01">
        <w:rPr>
          <w:rFonts w:eastAsia="Cambria"/>
          <w:szCs w:val="22"/>
        </w:rPr>
        <w:t xml:space="preserve"> </w:t>
      </w:r>
      <w:r w:rsidRPr="001F69FB">
        <w:rPr>
          <w:rFonts w:eastAsia="Cambria"/>
          <w:szCs w:val="22"/>
          <w:lang w:val="nl-NL"/>
        </w:rPr>
        <w:t>Het probleem ligt in het slakkenhuis.</w:t>
      </w:r>
    </w:p>
    <w:p w:rsidR="005A58BB" w:rsidRPr="00910B01" w:rsidRDefault="001F69FB" w:rsidP="001F69FB">
      <w:pPr>
        <w:spacing w:after="200" w:line="260" w:lineRule="auto"/>
        <w:rPr>
          <w:rFonts w:eastAsia="Cambria"/>
          <w:b/>
          <w:i/>
          <w:szCs w:val="22"/>
        </w:rPr>
      </w:pPr>
      <w:r w:rsidRPr="001F69FB">
        <w:rPr>
          <w:rFonts w:eastAsia="Cambria"/>
          <w:b/>
          <w:i/>
          <w:szCs w:val="22"/>
          <w:lang w:val="nl-NL"/>
        </w:rPr>
        <w:t>Gemengd gehoorverlies</w:t>
      </w:r>
    </w:p>
    <w:p w:rsidR="005A58BB" w:rsidRDefault="001F69FB" w:rsidP="001F69FB">
      <w:pPr>
        <w:spacing w:after="200" w:line="260" w:lineRule="auto"/>
        <w:rPr>
          <w:rFonts w:eastAsia="Cambria"/>
          <w:szCs w:val="22"/>
        </w:rPr>
      </w:pPr>
      <w:r w:rsidRPr="001F69FB">
        <w:rPr>
          <w:rFonts w:eastAsia="Cambria"/>
          <w:szCs w:val="22"/>
          <w:lang w:val="nl-NL"/>
        </w:rPr>
        <w:t>Dit wordt weergegeven wanneer zowel botgeleidings- als luchtgeleidingsmethodes wijzen op een gehoorverlies, maar er een verschi</w:t>
      </w:r>
      <w:r w:rsidR="007D0D87">
        <w:rPr>
          <w:rFonts w:eastAsia="Cambria"/>
          <w:szCs w:val="22"/>
          <w:lang w:val="nl-NL"/>
        </w:rPr>
        <w:t xml:space="preserve">l is tussen beide waarbij </w:t>
      </w:r>
      <w:r w:rsidRPr="001F69FB">
        <w:rPr>
          <w:rFonts w:eastAsia="Cambria"/>
          <w:szCs w:val="22"/>
          <w:lang w:val="nl-NL"/>
        </w:rPr>
        <w:t>gehoor</w:t>
      </w:r>
      <w:r w:rsidR="007D0D87" w:rsidRPr="007D0D87">
        <w:rPr>
          <w:rFonts w:eastAsia="Cambria"/>
          <w:szCs w:val="22"/>
          <w:lang w:val="nl-NL"/>
        </w:rPr>
        <w:t xml:space="preserve"> </w:t>
      </w:r>
      <w:r w:rsidR="007D0D87">
        <w:rPr>
          <w:rFonts w:eastAsia="Cambria"/>
          <w:szCs w:val="22"/>
          <w:lang w:val="nl-NL"/>
        </w:rPr>
        <w:t>geleid</w:t>
      </w:r>
      <w:r w:rsidRPr="001F69FB">
        <w:rPr>
          <w:rFonts w:eastAsia="Cambria"/>
          <w:szCs w:val="22"/>
          <w:lang w:val="nl-NL"/>
        </w:rPr>
        <w:t xml:space="preserve"> </w:t>
      </w:r>
      <w:r w:rsidR="007D0D87">
        <w:rPr>
          <w:rFonts w:eastAsia="Cambria"/>
          <w:szCs w:val="22"/>
          <w:lang w:val="nl-NL"/>
        </w:rPr>
        <w:t xml:space="preserve">door lucht </w:t>
      </w:r>
      <w:r w:rsidRPr="001F69FB">
        <w:rPr>
          <w:rFonts w:eastAsia="Cambria"/>
          <w:szCs w:val="22"/>
          <w:lang w:val="nl-NL"/>
        </w:rPr>
        <w:t>slechter is dan gehoor</w:t>
      </w:r>
      <w:r w:rsidR="007D0D87" w:rsidRPr="007D0D87">
        <w:rPr>
          <w:rFonts w:eastAsia="Cambria"/>
          <w:szCs w:val="22"/>
          <w:lang w:val="nl-NL"/>
        </w:rPr>
        <w:t xml:space="preserve"> </w:t>
      </w:r>
      <w:r w:rsidR="007D0D87" w:rsidRPr="001F69FB">
        <w:rPr>
          <w:rFonts w:eastAsia="Cambria"/>
          <w:szCs w:val="22"/>
          <w:lang w:val="nl-NL"/>
        </w:rPr>
        <w:t>geleid</w:t>
      </w:r>
      <w:r w:rsidR="007D0D87" w:rsidRPr="007D0D87">
        <w:rPr>
          <w:rFonts w:eastAsia="Cambria"/>
          <w:szCs w:val="22"/>
          <w:lang w:val="nl-NL"/>
        </w:rPr>
        <w:t xml:space="preserve"> </w:t>
      </w:r>
      <w:r w:rsidR="007D0D87">
        <w:rPr>
          <w:rFonts w:eastAsia="Cambria"/>
          <w:szCs w:val="22"/>
          <w:lang w:val="nl-NL"/>
        </w:rPr>
        <w:t xml:space="preserve">door </w:t>
      </w:r>
      <w:r w:rsidR="007D0D87" w:rsidRPr="001F69FB">
        <w:rPr>
          <w:rFonts w:eastAsia="Cambria"/>
          <w:szCs w:val="22"/>
          <w:lang w:val="nl-NL"/>
        </w:rPr>
        <w:t>bot</w:t>
      </w:r>
      <w:r w:rsidRPr="001F69FB">
        <w:rPr>
          <w:rFonts w:eastAsia="Cambria"/>
          <w:szCs w:val="22"/>
          <w:lang w:val="nl-NL"/>
        </w:rPr>
        <w:t>.</w:t>
      </w:r>
      <w:r w:rsidR="005A58BB" w:rsidRPr="00910B01">
        <w:rPr>
          <w:rFonts w:eastAsia="Cambria"/>
          <w:szCs w:val="22"/>
        </w:rPr>
        <w:t xml:space="preserve"> </w:t>
      </w:r>
      <w:r w:rsidRPr="001F69FB">
        <w:rPr>
          <w:rFonts w:eastAsia="Cambria"/>
          <w:szCs w:val="22"/>
          <w:lang w:val="nl-NL"/>
        </w:rPr>
        <w:t>Dit wijst op een probleem in zowel het middenoor als het slakkenhuis.</w:t>
      </w:r>
    </w:p>
    <w:p w:rsidR="005A58BB" w:rsidRPr="00497764" w:rsidRDefault="005A58BB" w:rsidP="001F69FB">
      <w:pPr>
        <w:pStyle w:val="Titel"/>
        <w:rPr>
          <w:rFonts w:ascii="Calibri" w:eastAsia="Cambria" w:hAnsi="Calibri"/>
        </w:rPr>
      </w:pPr>
      <w:r>
        <w:br w:type="page"/>
      </w:r>
      <w:r w:rsidR="001F69FB" w:rsidRPr="001F69FB">
        <w:rPr>
          <w:rFonts w:ascii="Calibri" w:eastAsia="Cambria" w:hAnsi="Calibri"/>
          <w:lang w:val="nl-NL"/>
        </w:rPr>
        <w:lastRenderedPageBreak/>
        <w:t>Diagnose</w:t>
      </w:r>
    </w:p>
    <w:p w:rsidR="005A58BB" w:rsidRPr="00910B01" w:rsidRDefault="005A58BB" w:rsidP="005A58BB"/>
    <w:p w:rsidR="005A58BB" w:rsidRDefault="001F69FB" w:rsidP="001F69FB">
      <w:pPr>
        <w:spacing w:after="200" w:line="260" w:lineRule="auto"/>
        <w:rPr>
          <w:rFonts w:eastAsia="Cambria"/>
          <w:szCs w:val="22"/>
        </w:rPr>
      </w:pPr>
      <w:r w:rsidRPr="001F69FB">
        <w:rPr>
          <w:rFonts w:eastAsia="Cambria"/>
          <w:szCs w:val="22"/>
          <w:lang w:val="nl-NL"/>
        </w:rPr>
        <w:t>Bespreek de volgende audiogrammen en identificeer de gehoorproblemen die aangegeven zijn.</w:t>
      </w:r>
      <w:r w:rsidR="005A58BB" w:rsidRPr="00910B01">
        <w:rPr>
          <w:rFonts w:eastAsia="Cambria"/>
          <w:szCs w:val="22"/>
        </w:rPr>
        <w:t xml:space="preserve"> </w:t>
      </w:r>
      <w:r w:rsidRPr="001F69FB">
        <w:rPr>
          <w:rFonts w:eastAsia="Cambria"/>
          <w:szCs w:val="22"/>
          <w:lang w:val="nl-NL"/>
        </w:rPr>
        <w:t xml:space="preserve">Geef een beschrijving van het soort gehoorprobleem en bespreek </w:t>
      </w:r>
      <w:r w:rsidR="007D0D87" w:rsidRPr="001F69FB">
        <w:rPr>
          <w:rFonts w:eastAsia="Cambria"/>
          <w:szCs w:val="22"/>
          <w:lang w:val="nl-NL"/>
        </w:rPr>
        <w:t xml:space="preserve">in elk geval </w:t>
      </w:r>
      <w:r w:rsidRPr="001F69FB">
        <w:rPr>
          <w:rFonts w:eastAsia="Cambria"/>
          <w:szCs w:val="22"/>
          <w:lang w:val="nl-NL"/>
        </w:rPr>
        <w:t>de sociale gevolgen.</w:t>
      </w:r>
      <w:r w:rsidR="005A58BB" w:rsidRPr="00910B01">
        <w:rPr>
          <w:rFonts w:eastAsia="Cambria"/>
          <w:szCs w:val="22"/>
        </w:rPr>
        <w:t xml:space="preserve"> </w:t>
      </w:r>
      <w:r w:rsidRPr="001F69FB">
        <w:rPr>
          <w:rFonts w:eastAsia="Cambria"/>
          <w:szCs w:val="22"/>
          <w:lang w:val="nl-NL"/>
        </w:rPr>
        <w:t>Bespreek hoe je de diagnose aan de patiënt uit zou leggen.</w:t>
      </w:r>
    </w:p>
    <w:p w:rsidR="005A58BB" w:rsidRPr="00910B01" w:rsidRDefault="001F69FB" w:rsidP="001F69FB">
      <w:pPr>
        <w:spacing w:after="200" w:line="260" w:lineRule="auto"/>
        <w:jc w:val="center"/>
        <w:rPr>
          <w:rFonts w:eastAsia="Cambria"/>
          <w:szCs w:val="22"/>
        </w:rPr>
      </w:pPr>
      <w:r w:rsidRPr="001F69FB">
        <w:rPr>
          <w:rFonts w:eastAsia="Cambria"/>
          <w:szCs w:val="22"/>
          <w:lang w:val="nl-NL"/>
        </w:rPr>
        <w:t>AUDIOGRAM 1</w:t>
      </w:r>
    </w:p>
    <w:p w:rsidR="005A58BB" w:rsidRDefault="0031696D" w:rsidP="005A58BB">
      <w:pPr>
        <w:spacing w:after="200" w:line="252" w:lineRule="auto"/>
        <w:jc w:val="center"/>
        <w:rPr>
          <w:rFonts w:eastAsia="Cambria"/>
          <w:noProof/>
          <w:szCs w:val="22"/>
          <w:lang w:eastAsia="en-GB"/>
        </w:rPr>
      </w:pPr>
      <w:r>
        <w:rPr>
          <w:rFonts w:eastAsia="Cambria"/>
          <w:noProof/>
          <w:szCs w:val="22"/>
          <w:lang w:val="en-US" w:eastAsia="nl-NL"/>
        </w:rPr>
        <w:drawing>
          <wp:inline distT="0" distB="0" distL="0" distR="0">
            <wp:extent cx="4152900" cy="4318000"/>
            <wp:effectExtent l="0" t="0" r="1270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Default="005A58BB" w:rsidP="005A58BB">
      <w:pPr>
        <w:spacing w:after="200" w:line="252" w:lineRule="auto"/>
        <w:rPr>
          <w:rFonts w:eastAsia="Cambria"/>
          <w:noProof/>
          <w:szCs w:val="22"/>
          <w:lang w:eastAsia="en-GB"/>
        </w:rPr>
      </w:pPr>
    </w:p>
    <w:p w:rsidR="005A58BB" w:rsidRPr="00910B01" w:rsidRDefault="001F69FB" w:rsidP="001F69FB">
      <w:pPr>
        <w:spacing w:after="200" w:line="260" w:lineRule="auto"/>
        <w:jc w:val="center"/>
        <w:rPr>
          <w:rFonts w:eastAsia="Cambria"/>
          <w:szCs w:val="22"/>
        </w:rPr>
      </w:pPr>
      <w:r w:rsidRPr="001F69FB">
        <w:rPr>
          <w:rFonts w:eastAsia="Cambria"/>
          <w:szCs w:val="22"/>
          <w:lang w:val="nl-NL"/>
        </w:rPr>
        <w:lastRenderedPageBreak/>
        <w:t>AUDIOGRAM 2</w:t>
      </w:r>
    </w:p>
    <w:p w:rsidR="005A58BB" w:rsidRDefault="0031696D" w:rsidP="005A58BB">
      <w:pPr>
        <w:spacing w:after="200" w:line="252" w:lineRule="auto"/>
        <w:jc w:val="center"/>
        <w:rPr>
          <w:rFonts w:eastAsia="Cambria"/>
          <w:szCs w:val="22"/>
        </w:rPr>
      </w:pPr>
      <w:r>
        <w:rPr>
          <w:rFonts w:eastAsia="Cambria"/>
          <w:noProof/>
          <w:szCs w:val="22"/>
          <w:lang w:val="en-US" w:eastAsia="nl-NL"/>
        </w:rPr>
        <w:drawing>
          <wp:inline distT="0" distB="0" distL="0" distR="0">
            <wp:extent cx="3441700" cy="3670300"/>
            <wp:effectExtent l="0" t="0" r="12700" b="127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BB" w:rsidRDefault="005A58BB" w:rsidP="005A58BB">
      <w:pPr>
        <w:spacing w:after="200" w:line="252" w:lineRule="auto"/>
        <w:jc w:val="center"/>
        <w:rPr>
          <w:rFonts w:eastAsia="Cambria"/>
          <w:szCs w:val="22"/>
        </w:rPr>
      </w:pPr>
    </w:p>
    <w:p w:rsidR="005A58BB" w:rsidRDefault="001F69FB" w:rsidP="001F69FB">
      <w:pPr>
        <w:spacing w:after="200" w:line="260" w:lineRule="auto"/>
        <w:jc w:val="center"/>
        <w:rPr>
          <w:rFonts w:eastAsia="Cambria"/>
          <w:noProof/>
          <w:szCs w:val="22"/>
          <w:lang w:eastAsia="en-GB"/>
        </w:rPr>
      </w:pPr>
      <w:r w:rsidRPr="001F69FB">
        <w:rPr>
          <w:rFonts w:eastAsia="Cambria"/>
          <w:szCs w:val="22"/>
          <w:lang w:val="nl-NL"/>
        </w:rPr>
        <w:t>AUDIOGRAM 3</w:t>
      </w:r>
    </w:p>
    <w:p w:rsidR="005A58BB" w:rsidRDefault="0031696D" w:rsidP="005A58BB">
      <w:pPr>
        <w:spacing w:after="200" w:line="252" w:lineRule="auto"/>
        <w:jc w:val="center"/>
        <w:rPr>
          <w:rFonts w:eastAsia="Cambria"/>
          <w:noProof/>
          <w:szCs w:val="22"/>
          <w:lang w:eastAsia="en-GB"/>
        </w:rPr>
      </w:pPr>
      <w:r>
        <w:rPr>
          <w:rFonts w:eastAsia="Cambria"/>
          <w:noProof/>
          <w:szCs w:val="22"/>
          <w:lang w:val="en-US" w:eastAsia="nl-NL"/>
        </w:rPr>
        <w:drawing>
          <wp:inline distT="0" distB="0" distL="0" distR="0">
            <wp:extent cx="3581400" cy="37338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BB" w:rsidRPr="00910B01" w:rsidRDefault="001F69FB" w:rsidP="001F69FB">
      <w:pPr>
        <w:spacing w:after="200" w:line="260" w:lineRule="auto"/>
        <w:jc w:val="center"/>
        <w:rPr>
          <w:rFonts w:eastAsia="Cambria"/>
          <w:szCs w:val="22"/>
        </w:rPr>
      </w:pPr>
      <w:r w:rsidRPr="001F69FB">
        <w:rPr>
          <w:rFonts w:eastAsia="Cambria"/>
          <w:szCs w:val="22"/>
          <w:lang w:val="nl-NL"/>
        </w:rPr>
        <w:lastRenderedPageBreak/>
        <w:t>AUDIOGRAM 4</w:t>
      </w:r>
    </w:p>
    <w:p w:rsidR="005A58BB" w:rsidRDefault="0031696D" w:rsidP="005A58BB">
      <w:pPr>
        <w:spacing w:after="200" w:line="252" w:lineRule="auto"/>
        <w:jc w:val="center"/>
        <w:rPr>
          <w:rFonts w:eastAsia="Cambria"/>
          <w:noProof/>
          <w:szCs w:val="22"/>
          <w:lang w:eastAsia="en-GB"/>
        </w:rPr>
      </w:pPr>
      <w:r>
        <w:rPr>
          <w:rFonts w:eastAsia="Cambria"/>
          <w:noProof/>
          <w:szCs w:val="22"/>
          <w:lang w:val="en-US" w:eastAsia="nl-NL"/>
        </w:rPr>
        <w:drawing>
          <wp:inline distT="0" distB="0" distL="0" distR="0">
            <wp:extent cx="3568700" cy="3619500"/>
            <wp:effectExtent l="0" t="0" r="12700" b="1270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BB" w:rsidRDefault="005A58BB" w:rsidP="005A58BB">
      <w:pPr>
        <w:spacing w:after="200" w:line="252" w:lineRule="auto"/>
        <w:jc w:val="center"/>
        <w:rPr>
          <w:rFonts w:eastAsia="Cambria"/>
          <w:noProof/>
          <w:szCs w:val="22"/>
          <w:lang w:eastAsia="en-GB"/>
        </w:rPr>
      </w:pPr>
    </w:p>
    <w:p w:rsidR="005A58BB" w:rsidRDefault="001F69FB" w:rsidP="001F69FB">
      <w:pPr>
        <w:spacing w:after="200" w:line="260" w:lineRule="auto"/>
        <w:jc w:val="center"/>
        <w:rPr>
          <w:rFonts w:eastAsia="Cambria"/>
          <w:noProof/>
          <w:szCs w:val="22"/>
          <w:lang w:eastAsia="en-GB"/>
        </w:rPr>
      </w:pPr>
      <w:r w:rsidRPr="001F69FB">
        <w:rPr>
          <w:rFonts w:eastAsia="Cambria"/>
          <w:szCs w:val="22"/>
          <w:lang w:val="nl-NL" w:eastAsia="en-GB"/>
        </w:rPr>
        <w:t>AUDIOGRAM 5</w:t>
      </w:r>
    </w:p>
    <w:p w:rsidR="005A58BB" w:rsidRDefault="0031696D" w:rsidP="005A58BB">
      <w:pPr>
        <w:spacing w:after="200" w:line="252" w:lineRule="auto"/>
        <w:jc w:val="center"/>
        <w:rPr>
          <w:rFonts w:eastAsia="Cambria"/>
          <w:noProof/>
          <w:szCs w:val="22"/>
          <w:lang w:eastAsia="en-GB"/>
        </w:rPr>
      </w:pPr>
      <w:r>
        <w:rPr>
          <w:rFonts w:eastAsia="Cambria"/>
          <w:noProof/>
          <w:szCs w:val="22"/>
          <w:lang w:val="en-US" w:eastAsia="nl-NL"/>
        </w:rPr>
        <w:drawing>
          <wp:inline distT="0" distB="0" distL="0" distR="0">
            <wp:extent cx="3454400" cy="3771900"/>
            <wp:effectExtent l="0" t="0" r="0" b="1270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BB" w:rsidRDefault="001F69FB" w:rsidP="001F69FB">
      <w:pPr>
        <w:spacing w:after="200" w:line="260" w:lineRule="auto"/>
        <w:jc w:val="center"/>
        <w:rPr>
          <w:rFonts w:eastAsia="Cambria"/>
          <w:noProof/>
          <w:szCs w:val="22"/>
          <w:lang w:eastAsia="en-GB"/>
        </w:rPr>
      </w:pPr>
      <w:r w:rsidRPr="001F69FB">
        <w:rPr>
          <w:rFonts w:eastAsia="Cambria"/>
          <w:szCs w:val="22"/>
          <w:lang w:val="nl-NL"/>
        </w:rPr>
        <w:lastRenderedPageBreak/>
        <w:t>AUDIOGRAM 6</w:t>
      </w:r>
    </w:p>
    <w:p w:rsidR="005A58BB" w:rsidRDefault="0031696D" w:rsidP="005A58BB">
      <w:pPr>
        <w:spacing w:after="200" w:line="252" w:lineRule="auto"/>
        <w:jc w:val="center"/>
        <w:rPr>
          <w:rFonts w:eastAsia="Cambria"/>
          <w:noProof/>
          <w:szCs w:val="22"/>
          <w:lang w:eastAsia="en-GB"/>
        </w:rPr>
      </w:pPr>
      <w:r>
        <w:rPr>
          <w:rFonts w:eastAsia="Cambria"/>
          <w:noProof/>
          <w:szCs w:val="22"/>
          <w:lang w:val="en-US" w:eastAsia="nl-NL"/>
        </w:rPr>
        <w:drawing>
          <wp:inline distT="0" distB="0" distL="0" distR="0">
            <wp:extent cx="3556000" cy="3695700"/>
            <wp:effectExtent l="0" t="0" r="0" b="1270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BB" w:rsidRPr="00910B01" w:rsidRDefault="001F69FB" w:rsidP="001F69FB">
      <w:pPr>
        <w:spacing w:after="200" w:line="260" w:lineRule="auto"/>
        <w:jc w:val="center"/>
        <w:rPr>
          <w:rFonts w:eastAsia="Cambria"/>
          <w:szCs w:val="22"/>
        </w:rPr>
      </w:pPr>
      <w:r w:rsidRPr="001F69FB">
        <w:rPr>
          <w:rFonts w:eastAsia="Cambria"/>
          <w:szCs w:val="22"/>
          <w:lang w:val="nl-NL"/>
        </w:rPr>
        <w:t>AUDIOGRAM 7</w:t>
      </w:r>
    </w:p>
    <w:p w:rsidR="005A58BB" w:rsidRPr="005A58BB" w:rsidRDefault="0031696D" w:rsidP="005A58BB">
      <w:pPr>
        <w:jc w:val="center"/>
      </w:pPr>
      <w:r>
        <w:rPr>
          <w:rFonts w:eastAsia="Cambria"/>
          <w:noProof/>
          <w:szCs w:val="22"/>
          <w:lang w:val="en-US" w:eastAsia="nl-NL"/>
        </w:rPr>
        <w:drawing>
          <wp:inline distT="0" distB="0" distL="0" distR="0">
            <wp:extent cx="3594100" cy="3822700"/>
            <wp:effectExtent l="0" t="0" r="12700" b="1270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8BB" w:rsidRPr="005A58BB" w:rsidSect="00F05F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40"/>
      <w:pgMar w:top="1440" w:right="1553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61" w:rsidRDefault="00666961">
      <w:r>
        <w:separator/>
      </w:r>
    </w:p>
  </w:endnote>
  <w:endnote w:type="continuationSeparator" w:id="0">
    <w:p w:rsidR="00666961" w:rsidRDefault="0066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87" w:rsidRDefault="00CD2087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87" w:rsidRDefault="007D0D87" w:rsidP="007D0D87">
    <w:pPr>
      <w:pStyle w:val="Voettekst"/>
      <w:rPr>
        <w:sz w:val="16"/>
        <w:szCs w:val="16"/>
        <w:lang w:val="nl-NL"/>
      </w:rPr>
    </w:pPr>
    <w:r w:rsidRPr="00523C36">
      <w:rPr>
        <w:sz w:val="16"/>
        <w:szCs w:val="16"/>
        <w:lang w:val="nl-NL"/>
      </w:rPr>
      <w:t>Het MaSciL-project ontvangt fondsen van het Seventh Framework Programme van de Europese Unie voor onderzoek, technologische ontwikkeling en demonstratie onder fondsnummer 320 693.</w:t>
    </w:r>
  </w:p>
  <w:p w:rsidR="007D0D87" w:rsidRDefault="007D0D87" w:rsidP="007D0D87">
    <w:pPr>
      <w:pStyle w:val="Voettekst"/>
      <w:rPr>
        <w:sz w:val="16"/>
        <w:szCs w:val="16"/>
        <w:lang w:val="en-US"/>
      </w:rPr>
    </w:pPr>
  </w:p>
  <w:p w:rsidR="000D6749" w:rsidRPr="00F05FEE" w:rsidRDefault="0031696D" w:rsidP="00F05FEE">
    <w:pPr>
      <w:pStyle w:val="Voettekst"/>
      <w:tabs>
        <w:tab w:val="clear" w:pos="8903"/>
        <w:tab w:val="right" w:pos="9356"/>
      </w:tabs>
      <w:rPr>
        <w:sz w:val="16"/>
        <w:szCs w:val="16"/>
        <w:lang w:val="en-US"/>
      </w:rPr>
    </w:pPr>
    <w:r>
      <w:rPr>
        <w:noProof/>
        <w:lang w:val="en-US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8823960</wp:posOffset>
          </wp:positionV>
          <wp:extent cx="517525" cy="337820"/>
          <wp:effectExtent l="0" t="0" r="0" b="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FEE" w:rsidRPr="00E9241F">
      <w:rPr>
        <w:lang w:val="en-US"/>
      </w:rPr>
      <w:t>© 2014 Centre for Research In Mathematics Education University of Nottingham</w:t>
    </w:r>
    <w:r w:rsidR="000D6749">
      <w:tab/>
    </w:r>
    <w:r w:rsidR="007D0D87">
      <w:t>Bladzijde</w:t>
    </w:r>
    <w:r w:rsidR="000D6749">
      <w:t xml:space="preserve"> </w:t>
    </w:r>
    <w:r w:rsidR="000D6749">
      <w:rPr>
        <w:rStyle w:val="Paginanummer"/>
      </w:rPr>
      <w:fldChar w:fldCharType="begin"/>
    </w:r>
    <w:r w:rsidR="000D6749">
      <w:rPr>
        <w:rStyle w:val="Paginanummer"/>
      </w:rPr>
      <w:instrText xml:space="preserve"> PAGE </w:instrText>
    </w:r>
    <w:r w:rsidR="000D6749">
      <w:rPr>
        <w:rStyle w:val="Paginanummer"/>
      </w:rPr>
      <w:fldChar w:fldCharType="separate"/>
    </w:r>
    <w:r>
      <w:rPr>
        <w:rStyle w:val="Paginanummer"/>
        <w:noProof/>
      </w:rPr>
      <w:t>1</w:t>
    </w:r>
    <w:r w:rsidR="000D6749">
      <w:rPr>
        <w:rStyle w:val="Paginanummer"/>
      </w:rPr>
      <w:fldChar w:fldCharType="end"/>
    </w:r>
    <w:r w:rsidR="000D6749">
      <w:t xml:space="preserve"> </w:t>
    </w:r>
    <w:r w:rsidR="007D0D87">
      <w:t>van</w:t>
    </w:r>
    <w:r w:rsidR="000D6749">
      <w:t xml:space="preserve"> </w:t>
    </w:r>
    <w:r w:rsidR="000D6749">
      <w:rPr>
        <w:rStyle w:val="Paginanummer"/>
      </w:rPr>
      <w:fldChar w:fldCharType="begin"/>
    </w:r>
    <w:r w:rsidR="000D6749">
      <w:rPr>
        <w:rStyle w:val="Paginanummer"/>
      </w:rPr>
      <w:instrText xml:space="preserve"> NUMPAGES </w:instrText>
    </w:r>
    <w:r w:rsidR="000D6749">
      <w:rPr>
        <w:rStyle w:val="Paginanummer"/>
      </w:rPr>
      <w:fldChar w:fldCharType="separate"/>
    </w:r>
    <w:r>
      <w:rPr>
        <w:rStyle w:val="Paginanummer"/>
        <w:noProof/>
      </w:rPr>
      <w:t>5</w:t>
    </w:r>
    <w:r w:rsidR="000D6749"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49" w:rsidRDefault="000D6749">
    <w:pPr>
      <w:pStyle w:val="Voettekst"/>
    </w:pPr>
    <w:r>
      <w:tab/>
      <w:t>© 2008 Bowland Charitable Trust</w:t>
    </w:r>
    <w:r>
      <w:tab/>
      <w:t>I-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61" w:rsidRDefault="00666961">
      <w:r>
        <w:separator/>
      </w:r>
    </w:p>
  </w:footnote>
  <w:footnote w:type="continuationSeparator" w:id="0">
    <w:p w:rsidR="00666961" w:rsidRDefault="006669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87" w:rsidRDefault="00CD2087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92" w:rsidRDefault="0031696D" w:rsidP="000D6749">
    <w:pPr>
      <w:pStyle w:val="Koptekst"/>
      <w:tabs>
        <w:tab w:val="right" w:pos="9020"/>
      </w:tabs>
      <w:rPr>
        <w:sz w:val="24"/>
      </w:rPr>
    </w:pPr>
    <w:r>
      <w:rPr>
        <w:noProof/>
        <w:sz w:val="24"/>
        <w:lang w:val="en-US" w:eastAsia="nl-NL"/>
      </w:rPr>
      <w:drawing>
        <wp:inline distT="0" distB="0" distL="0" distR="0">
          <wp:extent cx="1117600" cy="571500"/>
          <wp:effectExtent l="0" t="0" r="0" b="12700"/>
          <wp:docPr id="1" name="Afbeelding 1" descr="mascil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cil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749" w:rsidRPr="00A13434" w:rsidRDefault="000D6749" w:rsidP="000D6749">
    <w:pPr>
      <w:pStyle w:val="Koptekst"/>
      <w:tabs>
        <w:tab w:val="right" w:pos="9020"/>
      </w:tabs>
    </w:pPr>
    <w:r w:rsidRPr="00AC25A4">
      <w:rPr>
        <w:sz w:val="24"/>
      </w:rPr>
      <w:tab/>
    </w:r>
    <w:r>
      <w:rPr>
        <w:sz w:val="24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87" w:rsidRDefault="00CD208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F4B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A4F28"/>
    <w:multiLevelType w:val="hybridMultilevel"/>
    <w:tmpl w:val="5076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714F5"/>
    <w:multiLevelType w:val="hybridMultilevel"/>
    <w:tmpl w:val="3C10B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A2E71"/>
    <w:multiLevelType w:val="hybridMultilevel"/>
    <w:tmpl w:val="FB220B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4539C"/>
    <w:multiLevelType w:val="hybridMultilevel"/>
    <w:tmpl w:val="95125F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60DED"/>
    <w:multiLevelType w:val="hybridMultilevel"/>
    <w:tmpl w:val="12BAC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A3752"/>
    <w:multiLevelType w:val="hybridMultilevel"/>
    <w:tmpl w:val="E24632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95260"/>
    <w:multiLevelType w:val="hybridMultilevel"/>
    <w:tmpl w:val="42AC3702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F2217"/>
    <w:multiLevelType w:val="hybridMultilevel"/>
    <w:tmpl w:val="F0DCA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15AC9"/>
    <w:multiLevelType w:val="hybridMultilevel"/>
    <w:tmpl w:val="41826E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2E45AC"/>
    <w:multiLevelType w:val="hybridMultilevel"/>
    <w:tmpl w:val="1ECE44F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97428"/>
    <w:multiLevelType w:val="hybridMultilevel"/>
    <w:tmpl w:val="E084ADD6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47628"/>
    <w:multiLevelType w:val="hybridMultilevel"/>
    <w:tmpl w:val="E53272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C70CE7"/>
    <w:multiLevelType w:val="hybridMultilevel"/>
    <w:tmpl w:val="48D2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D601A"/>
    <w:multiLevelType w:val="hybridMultilevel"/>
    <w:tmpl w:val="21900C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6"/>
  </w:num>
  <w:num w:numId="15">
    <w:abstractNumId w:val="12"/>
  </w:num>
  <w:num w:numId="16">
    <w:abstractNumId w:val="11"/>
  </w:num>
  <w:num w:numId="17">
    <w:abstractNumId w:val="8"/>
  </w:num>
  <w:num w:numId="18">
    <w:abstractNumId w:val="4"/>
  </w:num>
  <w:num w:numId="19">
    <w:abstractNumId w:val="1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" w:dllVersion="2" w:checkStyle="1"/>
  <w:proofState w:grammar="clean"/>
  <w:attachedTemplate r:id="rId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A3A65"/>
    <w:rsid w:val="000A3BD4"/>
    <w:rsid w:val="000D6749"/>
    <w:rsid w:val="000F08DB"/>
    <w:rsid w:val="001370A8"/>
    <w:rsid w:val="001F69FB"/>
    <w:rsid w:val="00220471"/>
    <w:rsid w:val="00270477"/>
    <w:rsid w:val="0031696D"/>
    <w:rsid w:val="00345A13"/>
    <w:rsid w:val="003B107D"/>
    <w:rsid w:val="00451803"/>
    <w:rsid w:val="00487BF6"/>
    <w:rsid w:val="00497764"/>
    <w:rsid w:val="004E7E1F"/>
    <w:rsid w:val="005572EB"/>
    <w:rsid w:val="00580118"/>
    <w:rsid w:val="005A4786"/>
    <w:rsid w:val="005A58BB"/>
    <w:rsid w:val="005A7C80"/>
    <w:rsid w:val="005C5EB4"/>
    <w:rsid w:val="005C644F"/>
    <w:rsid w:val="005D5DBF"/>
    <w:rsid w:val="005F3F2C"/>
    <w:rsid w:val="00666961"/>
    <w:rsid w:val="006B3E25"/>
    <w:rsid w:val="006E5CA8"/>
    <w:rsid w:val="007D0D87"/>
    <w:rsid w:val="00804192"/>
    <w:rsid w:val="00852471"/>
    <w:rsid w:val="008F0D37"/>
    <w:rsid w:val="00910B01"/>
    <w:rsid w:val="00A06B75"/>
    <w:rsid w:val="00A44F98"/>
    <w:rsid w:val="00C74157"/>
    <w:rsid w:val="00CC6F04"/>
    <w:rsid w:val="00CD2087"/>
    <w:rsid w:val="00CE3FF6"/>
    <w:rsid w:val="00D92487"/>
    <w:rsid w:val="00EF3500"/>
    <w:rsid w:val="00F05FE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al">
    <w:name w:val="Normal"/>
    <w:qFormat/>
    <w:rsid w:val="00A13434"/>
    <w:rPr>
      <w:rFonts w:ascii="Calibri" w:hAnsi="Calibri"/>
      <w:sz w:val="22"/>
      <w:lang w:val="en-GB" w:eastAsia="en-US"/>
    </w:rPr>
  </w:style>
  <w:style w:type="paragraph" w:styleId="Kop1">
    <w:name w:val="heading 1"/>
    <w:basedOn w:val="Kop4"/>
    <w:next w:val="Norma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z w:val="28"/>
      <w:shd w:val="clear" w:color="auto" w:fill="003366"/>
      <w:lang w:val="en-US"/>
    </w:rPr>
  </w:style>
  <w:style w:type="paragraph" w:styleId="Kop2">
    <w:name w:val="heading 2"/>
    <w:basedOn w:val="Normaal"/>
    <w:next w:val="Norma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Kop3">
    <w:name w:val="heading 3"/>
    <w:aliases w:val="h3"/>
    <w:basedOn w:val="Normaal"/>
    <w:next w:val="Normaal"/>
    <w:qFormat/>
    <w:rsid w:val="00A13434"/>
    <w:pPr>
      <w:outlineLvl w:val="2"/>
    </w:pPr>
    <w:rPr>
      <w:b/>
      <w:color w:val="000000"/>
      <w:sz w:val="24"/>
    </w:rPr>
  </w:style>
  <w:style w:type="paragraph" w:styleId="Kop4">
    <w:name w:val="heading 4"/>
    <w:basedOn w:val="Normaal"/>
    <w:next w:val="Normaal"/>
    <w:qFormat/>
    <w:rsid w:val="00A13434"/>
    <w:pPr>
      <w:outlineLvl w:val="3"/>
    </w:pPr>
  </w:style>
  <w:style w:type="paragraph" w:styleId="Kop5">
    <w:name w:val="heading 5"/>
    <w:basedOn w:val="Normaal"/>
    <w:next w:val="Normaal"/>
    <w:qFormat/>
    <w:pPr>
      <w:keepNext/>
      <w:outlineLvl w:val="4"/>
    </w:pPr>
    <w:rPr>
      <w:rFonts w:ascii="Gill Sans" w:hAnsi="Gill Sans"/>
      <w:sz w:val="40"/>
    </w:rPr>
  </w:style>
  <w:style w:type="paragraph" w:styleId="Kop6">
    <w:name w:val="heading 6"/>
    <w:basedOn w:val="Normaal"/>
    <w:next w:val="Normaal"/>
    <w:qFormat/>
    <w:pPr>
      <w:keepNext/>
      <w:outlineLvl w:val="5"/>
    </w:pPr>
    <w:rPr>
      <w:rFonts w:ascii="Gill Sans" w:hAnsi="Gill Sans"/>
      <w:sz w:val="38"/>
    </w:rPr>
  </w:style>
  <w:style w:type="paragraph" w:styleId="Kop7">
    <w:name w:val="heading 7"/>
    <w:basedOn w:val="Normaal"/>
    <w:next w:val="Normaal"/>
    <w:qFormat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Normaal"/>
    <w:pPr>
      <w:tabs>
        <w:tab w:val="center" w:pos="4320"/>
        <w:tab w:val="right" w:pos="8861"/>
      </w:tabs>
    </w:pPr>
    <w:rPr>
      <w:sz w:val="18"/>
    </w:rPr>
  </w:style>
  <w:style w:type="character" w:styleId="Hyperlink">
    <w:name w:val="Hyperlink"/>
    <w:rsid w:val="004471AA"/>
    <w:rPr>
      <w:color w:val="0000FF"/>
      <w:u w:val="single"/>
    </w:rPr>
  </w:style>
  <w:style w:type="paragraph" w:styleId="Voettekst">
    <w:name w:val="footer"/>
    <w:basedOn w:val="Normaal"/>
    <w:link w:val="VoettekstTeken"/>
    <w:uiPriority w:val="99"/>
    <w:pPr>
      <w:tabs>
        <w:tab w:val="center" w:pos="4320"/>
        <w:tab w:val="right" w:pos="8903"/>
      </w:tabs>
    </w:pPr>
    <w:rPr>
      <w:sz w:val="18"/>
    </w:rPr>
  </w:style>
  <w:style w:type="character" w:styleId="Paginanummer">
    <w:name w:val="page number"/>
    <w:basedOn w:val="Standaardalinea-lettertype"/>
  </w:style>
  <w:style w:type="paragraph" w:customStyle="1" w:styleId="TeacherTalk">
    <w:name w:val="TeacherTalk"/>
    <w:basedOn w:val="Norma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al"/>
    <w:pPr>
      <w:numPr>
        <w:numId w:val="9"/>
      </w:numPr>
      <w:tabs>
        <w:tab w:val="left" w:pos="318"/>
      </w:tabs>
    </w:pPr>
  </w:style>
  <w:style w:type="paragraph" w:styleId="Inhopg1">
    <w:name w:val="toc 1"/>
    <w:basedOn w:val="Normaal"/>
    <w:next w:val="Normaal"/>
    <w:autoRedefine/>
    <w:semiHidden/>
    <w:rsid w:val="00A13434"/>
  </w:style>
  <w:style w:type="paragraph" w:styleId="Voetnoottekst">
    <w:name w:val="footnote text"/>
    <w:basedOn w:val="Norma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Voetnootmarkering">
    <w:name w:val="footnote reference"/>
    <w:rsid w:val="00387ACA"/>
    <w:rPr>
      <w:position w:val="6"/>
      <w:sz w:val="16"/>
    </w:rPr>
  </w:style>
  <w:style w:type="paragraph" w:styleId="Inhopg2">
    <w:name w:val="toc 2"/>
    <w:basedOn w:val="Normaal"/>
    <w:next w:val="Normaal"/>
    <w:autoRedefine/>
    <w:semiHidden/>
    <w:rsid w:val="00A13434"/>
    <w:pPr>
      <w:ind w:left="220"/>
    </w:pPr>
  </w:style>
  <w:style w:type="paragraph" w:customStyle="1" w:styleId="para">
    <w:name w:val="para"/>
    <w:basedOn w:val="Norma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Inhopg3">
    <w:name w:val="toc 3"/>
    <w:basedOn w:val="Normaal"/>
    <w:next w:val="Normaal"/>
    <w:autoRedefine/>
    <w:semiHidden/>
    <w:rsid w:val="00A13434"/>
    <w:pPr>
      <w:ind w:left="440"/>
    </w:pPr>
  </w:style>
  <w:style w:type="paragraph" w:styleId="Inhopg4">
    <w:name w:val="toc 4"/>
    <w:basedOn w:val="Normaal"/>
    <w:next w:val="Normaal"/>
    <w:autoRedefine/>
    <w:semiHidden/>
    <w:rsid w:val="00A13434"/>
    <w:pPr>
      <w:ind w:left="660"/>
    </w:pPr>
  </w:style>
  <w:style w:type="paragraph" w:styleId="Inhopg5">
    <w:name w:val="toc 5"/>
    <w:basedOn w:val="Normaal"/>
    <w:next w:val="Normaal"/>
    <w:autoRedefine/>
    <w:semiHidden/>
    <w:rsid w:val="00A13434"/>
    <w:pPr>
      <w:ind w:left="880"/>
    </w:pPr>
  </w:style>
  <w:style w:type="paragraph" w:styleId="Inhopg6">
    <w:name w:val="toc 6"/>
    <w:basedOn w:val="Normaal"/>
    <w:next w:val="Normaal"/>
    <w:autoRedefine/>
    <w:semiHidden/>
    <w:rsid w:val="00A13434"/>
    <w:pPr>
      <w:ind w:left="1100"/>
    </w:pPr>
  </w:style>
  <w:style w:type="paragraph" w:styleId="Inhopg7">
    <w:name w:val="toc 7"/>
    <w:basedOn w:val="Normaal"/>
    <w:next w:val="Normaal"/>
    <w:autoRedefine/>
    <w:semiHidden/>
    <w:rsid w:val="00A13434"/>
    <w:pPr>
      <w:ind w:left="1320"/>
    </w:pPr>
  </w:style>
  <w:style w:type="paragraph" w:styleId="Inhopg8">
    <w:name w:val="toc 8"/>
    <w:basedOn w:val="Normaal"/>
    <w:next w:val="Normaal"/>
    <w:autoRedefine/>
    <w:semiHidden/>
    <w:rsid w:val="00A13434"/>
    <w:pPr>
      <w:ind w:left="1540"/>
    </w:pPr>
  </w:style>
  <w:style w:type="paragraph" w:styleId="Inhopg9">
    <w:name w:val="toc 9"/>
    <w:basedOn w:val="Normaal"/>
    <w:next w:val="Normaal"/>
    <w:autoRedefine/>
    <w:semiHidden/>
    <w:rsid w:val="00A13434"/>
    <w:pPr>
      <w:ind w:left="1760"/>
    </w:pPr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EF3500"/>
    <w:rPr>
      <w:rFonts w:ascii="Lucida Grande" w:hAnsi="Lucida Grande" w:cs="Lucida Grande"/>
      <w:sz w:val="24"/>
      <w:szCs w:val="24"/>
    </w:rPr>
  </w:style>
  <w:style w:type="character" w:customStyle="1" w:styleId="DocumentstructuurTeken">
    <w:name w:val="Documentstructuur Teken"/>
    <w:link w:val="Documentstructuur"/>
    <w:uiPriority w:val="99"/>
    <w:semiHidden/>
    <w:rsid w:val="00EF3500"/>
    <w:rPr>
      <w:rFonts w:ascii="Lucida Grande" w:hAnsi="Lucida Grande" w:cs="Lucida Grande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E7E1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4E7E1F"/>
    <w:rPr>
      <w:rFonts w:ascii="Lucida Grande" w:hAnsi="Lucida Grande" w:cs="Lucida Grande"/>
      <w:sz w:val="18"/>
      <w:szCs w:val="18"/>
    </w:rPr>
  </w:style>
  <w:style w:type="paragraph" w:styleId="Titel">
    <w:name w:val="Title"/>
    <w:basedOn w:val="Normaal"/>
    <w:next w:val="Normaal"/>
    <w:link w:val="TitelTeken"/>
    <w:uiPriority w:val="10"/>
    <w:qFormat/>
    <w:rsid w:val="00910B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ken">
    <w:name w:val="Titel Teken"/>
    <w:link w:val="Titel"/>
    <w:uiPriority w:val="10"/>
    <w:rsid w:val="00910B0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Kleurrijkelijst-accent1">
    <w:name w:val="Colorful List Accent 1"/>
    <w:basedOn w:val="Normaal"/>
    <w:uiPriority w:val="34"/>
    <w:qFormat/>
    <w:rsid w:val="00CE3FF6"/>
    <w:pPr>
      <w:spacing w:after="200" w:line="252" w:lineRule="auto"/>
      <w:ind w:left="720"/>
      <w:contextualSpacing/>
    </w:pPr>
    <w:rPr>
      <w:rFonts w:eastAsia="Cambria"/>
      <w:szCs w:val="22"/>
    </w:rPr>
  </w:style>
  <w:style w:type="character" w:customStyle="1" w:styleId="VoettekstTeken">
    <w:name w:val="Voettekst Teken"/>
    <w:link w:val="Voettekst"/>
    <w:uiPriority w:val="99"/>
    <w:rsid w:val="00F05FEE"/>
    <w:rPr>
      <w:rFonts w:ascii="Calibri" w:hAnsi="Calibr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al">
    <w:name w:val="Normal"/>
    <w:qFormat/>
    <w:rsid w:val="00A13434"/>
    <w:rPr>
      <w:rFonts w:ascii="Calibri" w:hAnsi="Calibri"/>
      <w:sz w:val="22"/>
      <w:lang w:val="en-GB" w:eastAsia="en-US"/>
    </w:rPr>
  </w:style>
  <w:style w:type="paragraph" w:styleId="Kop1">
    <w:name w:val="heading 1"/>
    <w:basedOn w:val="Kop4"/>
    <w:next w:val="Norma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z w:val="28"/>
      <w:shd w:val="clear" w:color="auto" w:fill="003366"/>
      <w:lang w:val="en-US"/>
    </w:rPr>
  </w:style>
  <w:style w:type="paragraph" w:styleId="Kop2">
    <w:name w:val="heading 2"/>
    <w:basedOn w:val="Normaal"/>
    <w:next w:val="Norma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Kop3">
    <w:name w:val="heading 3"/>
    <w:aliases w:val="h3"/>
    <w:basedOn w:val="Normaal"/>
    <w:next w:val="Normaal"/>
    <w:qFormat/>
    <w:rsid w:val="00A13434"/>
    <w:pPr>
      <w:outlineLvl w:val="2"/>
    </w:pPr>
    <w:rPr>
      <w:b/>
      <w:color w:val="000000"/>
      <w:sz w:val="24"/>
    </w:rPr>
  </w:style>
  <w:style w:type="paragraph" w:styleId="Kop4">
    <w:name w:val="heading 4"/>
    <w:basedOn w:val="Normaal"/>
    <w:next w:val="Normaal"/>
    <w:qFormat/>
    <w:rsid w:val="00A13434"/>
    <w:pPr>
      <w:outlineLvl w:val="3"/>
    </w:pPr>
  </w:style>
  <w:style w:type="paragraph" w:styleId="Kop5">
    <w:name w:val="heading 5"/>
    <w:basedOn w:val="Normaal"/>
    <w:next w:val="Normaal"/>
    <w:qFormat/>
    <w:pPr>
      <w:keepNext/>
      <w:outlineLvl w:val="4"/>
    </w:pPr>
    <w:rPr>
      <w:rFonts w:ascii="Gill Sans" w:hAnsi="Gill Sans"/>
      <w:sz w:val="40"/>
    </w:rPr>
  </w:style>
  <w:style w:type="paragraph" w:styleId="Kop6">
    <w:name w:val="heading 6"/>
    <w:basedOn w:val="Normaal"/>
    <w:next w:val="Normaal"/>
    <w:qFormat/>
    <w:pPr>
      <w:keepNext/>
      <w:outlineLvl w:val="5"/>
    </w:pPr>
    <w:rPr>
      <w:rFonts w:ascii="Gill Sans" w:hAnsi="Gill Sans"/>
      <w:sz w:val="38"/>
    </w:rPr>
  </w:style>
  <w:style w:type="paragraph" w:styleId="Kop7">
    <w:name w:val="heading 7"/>
    <w:basedOn w:val="Normaal"/>
    <w:next w:val="Normaal"/>
    <w:qFormat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Normaal"/>
    <w:pPr>
      <w:tabs>
        <w:tab w:val="center" w:pos="4320"/>
        <w:tab w:val="right" w:pos="8861"/>
      </w:tabs>
    </w:pPr>
    <w:rPr>
      <w:sz w:val="18"/>
    </w:rPr>
  </w:style>
  <w:style w:type="character" w:styleId="Hyperlink">
    <w:name w:val="Hyperlink"/>
    <w:rsid w:val="004471AA"/>
    <w:rPr>
      <w:color w:val="0000FF"/>
      <w:u w:val="single"/>
    </w:rPr>
  </w:style>
  <w:style w:type="paragraph" w:styleId="Voettekst">
    <w:name w:val="footer"/>
    <w:basedOn w:val="Normaal"/>
    <w:link w:val="VoettekstTeken"/>
    <w:uiPriority w:val="99"/>
    <w:pPr>
      <w:tabs>
        <w:tab w:val="center" w:pos="4320"/>
        <w:tab w:val="right" w:pos="8903"/>
      </w:tabs>
    </w:pPr>
    <w:rPr>
      <w:sz w:val="18"/>
    </w:rPr>
  </w:style>
  <w:style w:type="character" w:styleId="Paginanummer">
    <w:name w:val="page number"/>
    <w:basedOn w:val="Standaardalinea-lettertype"/>
  </w:style>
  <w:style w:type="paragraph" w:customStyle="1" w:styleId="TeacherTalk">
    <w:name w:val="TeacherTalk"/>
    <w:basedOn w:val="Norma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al"/>
    <w:pPr>
      <w:numPr>
        <w:numId w:val="9"/>
      </w:numPr>
      <w:tabs>
        <w:tab w:val="left" w:pos="318"/>
      </w:tabs>
    </w:pPr>
  </w:style>
  <w:style w:type="paragraph" w:styleId="Inhopg1">
    <w:name w:val="toc 1"/>
    <w:basedOn w:val="Normaal"/>
    <w:next w:val="Normaal"/>
    <w:autoRedefine/>
    <w:semiHidden/>
    <w:rsid w:val="00A13434"/>
  </w:style>
  <w:style w:type="paragraph" w:styleId="Voetnoottekst">
    <w:name w:val="footnote text"/>
    <w:basedOn w:val="Norma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Voetnootmarkering">
    <w:name w:val="footnote reference"/>
    <w:rsid w:val="00387ACA"/>
    <w:rPr>
      <w:position w:val="6"/>
      <w:sz w:val="16"/>
    </w:rPr>
  </w:style>
  <w:style w:type="paragraph" w:styleId="Inhopg2">
    <w:name w:val="toc 2"/>
    <w:basedOn w:val="Normaal"/>
    <w:next w:val="Normaal"/>
    <w:autoRedefine/>
    <w:semiHidden/>
    <w:rsid w:val="00A13434"/>
    <w:pPr>
      <w:ind w:left="220"/>
    </w:pPr>
  </w:style>
  <w:style w:type="paragraph" w:customStyle="1" w:styleId="para">
    <w:name w:val="para"/>
    <w:basedOn w:val="Norma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Inhopg3">
    <w:name w:val="toc 3"/>
    <w:basedOn w:val="Normaal"/>
    <w:next w:val="Normaal"/>
    <w:autoRedefine/>
    <w:semiHidden/>
    <w:rsid w:val="00A13434"/>
    <w:pPr>
      <w:ind w:left="440"/>
    </w:pPr>
  </w:style>
  <w:style w:type="paragraph" w:styleId="Inhopg4">
    <w:name w:val="toc 4"/>
    <w:basedOn w:val="Normaal"/>
    <w:next w:val="Normaal"/>
    <w:autoRedefine/>
    <w:semiHidden/>
    <w:rsid w:val="00A13434"/>
    <w:pPr>
      <w:ind w:left="660"/>
    </w:pPr>
  </w:style>
  <w:style w:type="paragraph" w:styleId="Inhopg5">
    <w:name w:val="toc 5"/>
    <w:basedOn w:val="Normaal"/>
    <w:next w:val="Normaal"/>
    <w:autoRedefine/>
    <w:semiHidden/>
    <w:rsid w:val="00A13434"/>
    <w:pPr>
      <w:ind w:left="880"/>
    </w:pPr>
  </w:style>
  <w:style w:type="paragraph" w:styleId="Inhopg6">
    <w:name w:val="toc 6"/>
    <w:basedOn w:val="Normaal"/>
    <w:next w:val="Normaal"/>
    <w:autoRedefine/>
    <w:semiHidden/>
    <w:rsid w:val="00A13434"/>
    <w:pPr>
      <w:ind w:left="1100"/>
    </w:pPr>
  </w:style>
  <w:style w:type="paragraph" w:styleId="Inhopg7">
    <w:name w:val="toc 7"/>
    <w:basedOn w:val="Normaal"/>
    <w:next w:val="Normaal"/>
    <w:autoRedefine/>
    <w:semiHidden/>
    <w:rsid w:val="00A13434"/>
    <w:pPr>
      <w:ind w:left="1320"/>
    </w:pPr>
  </w:style>
  <w:style w:type="paragraph" w:styleId="Inhopg8">
    <w:name w:val="toc 8"/>
    <w:basedOn w:val="Normaal"/>
    <w:next w:val="Normaal"/>
    <w:autoRedefine/>
    <w:semiHidden/>
    <w:rsid w:val="00A13434"/>
    <w:pPr>
      <w:ind w:left="1540"/>
    </w:pPr>
  </w:style>
  <w:style w:type="paragraph" w:styleId="Inhopg9">
    <w:name w:val="toc 9"/>
    <w:basedOn w:val="Normaal"/>
    <w:next w:val="Normaal"/>
    <w:autoRedefine/>
    <w:semiHidden/>
    <w:rsid w:val="00A13434"/>
    <w:pPr>
      <w:ind w:left="1760"/>
    </w:pPr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EF3500"/>
    <w:rPr>
      <w:rFonts w:ascii="Lucida Grande" w:hAnsi="Lucida Grande" w:cs="Lucida Grande"/>
      <w:sz w:val="24"/>
      <w:szCs w:val="24"/>
    </w:rPr>
  </w:style>
  <w:style w:type="character" w:customStyle="1" w:styleId="DocumentstructuurTeken">
    <w:name w:val="Documentstructuur Teken"/>
    <w:link w:val="Documentstructuur"/>
    <w:uiPriority w:val="99"/>
    <w:semiHidden/>
    <w:rsid w:val="00EF3500"/>
    <w:rPr>
      <w:rFonts w:ascii="Lucida Grande" w:hAnsi="Lucida Grande" w:cs="Lucida Grande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E7E1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4E7E1F"/>
    <w:rPr>
      <w:rFonts w:ascii="Lucida Grande" w:hAnsi="Lucida Grande" w:cs="Lucida Grande"/>
      <w:sz w:val="18"/>
      <w:szCs w:val="18"/>
    </w:rPr>
  </w:style>
  <w:style w:type="paragraph" w:styleId="Titel">
    <w:name w:val="Title"/>
    <w:basedOn w:val="Normaal"/>
    <w:next w:val="Normaal"/>
    <w:link w:val="TitelTeken"/>
    <w:uiPriority w:val="10"/>
    <w:qFormat/>
    <w:rsid w:val="00910B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ken">
    <w:name w:val="Titel Teken"/>
    <w:link w:val="Titel"/>
    <w:uiPriority w:val="10"/>
    <w:rsid w:val="00910B0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Kleurrijkelijst-accent1">
    <w:name w:val="Colorful List Accent 1"/>
    <w:basedOn w:val="Normaal"/>
    <w:uiPriority w:val="34"/>
    <w:qFormat/>
    <w:rsid w:val="00CE3FF6"/>
    <w:pPr>
      <w:spacing w:after="200" w:line="252" w:lineRule="auto"/>
      <w:ind w:left="720"/>
      <w:contextualSpacing/>
    </w:pPr>
    <w:rPr>
      <w:rFonts w:eastAsia="Cambria"/>
      <w:szCs w:val="22"/>
    </w:rPr>
  </w:style>
  <w:style w:type="character" w:customStyle="1" w:styleId="VoettekstTeken">
    <w:name w:val="Voettekst Teken"/>
    <w:link w:val="Voettekst"/>
    <w:uiPriority w:val="99"/>
    <w:rsid w:val="00F05FEE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heeseGrater:Applications:Microsoft%20Office%20X:Templates:My%20Templates:pd%20handbook%20template1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 handbook template1.dot</Template>
  <TotalTime>1</TotalTime>
  <Pages>5</Pages>
  <Words>374</Words>
  <Characters>2061</Characters>
  <Application>Microsoft Macintosh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BOWLAND</vt:lpstr>
      <vt:lpstr>BOWLAND</vt:lpstr>
      <vt:lpstr>BOWLAND</vt:lpstr>
    </vt:vector>
  </TitlesOfParts>
  <Company>University of Nottingham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BOWLAND</dc:title>
  <dc:subject/>
  <dc:creator>Daniel Pead</dc:creator>
  <cp:keywords/>
  <cp:lastModifiedBy>Vincent Jonker</cp:lastModifiedBy>
  <cp:revision>2</cp:revision>
  <cp:lastPrinted>2014-03-31T16:42:00Z</cp:lastPrinted>
  <dcterms:created xsi:type="dcterms:W3CDTF">2014-11-23T20:51:00Z</dcterms:created>
  <dcterms:modified xsi:type="dcterms:W3CDTF">2014-11-23T20:51:00Z</dcterms:modified>
</cp:coreProperties>
</file>