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760"/>
      </w:tblGrid>
      <w:tr w:rsidR="005A273B" w:rsidRPr="00486374" w14:paraId="679C649A" w14:textId="77777777" w:rsidTr="001B55EC">
        <w:tc>
          <w:tcPr>
            <w:tcW w:w="3528" w:type="dxa"/>
          </w:tcPr>
          <w:p w14:paraId="240CB4CD" w14:textId="77777777" w:rsidR="005A273B" w:rsidRPr="00486374" w:rsidRDefault="005A273B" w:rsidP="001B55EC">
            <w:pPr>
              <w:pStyle w:val="Geenafstand"/>
              <w:rPr>
                <w:rFonts w:ascii="Verdana" w:hAnsi="Verdana"/>
                <w:sz w:val="24"/>
                <w:szCs w:val="24"/>
              </w:rPr>
            </w:pPr>
            <w:r>
              <w:rPr>
                <w:rFonts w:ascii="Verdana" w:hAnsi="Verdana"/>
                <w:sz w:val="24"/>
                <w:szCs w:val="24"/>
              </w:rPr>
              <w:t>Vraag:</w:t>
            </w:r>
          </w:p>
        </w:tc>
        <w:tc>
          <w:tcPr>
            <w:tcW w:w="5760" w:type="dxa"/>
          </w:tcPr>
          <w:p w14:paraId="1680D5F2" w14:textId="77777777" w:rsidR="005A273B" w:rsidRPr="00486374" w:rsidRDefault="005A273B" w:rsidP="000710AB">
            <w:pPr>
              <w:pStyle w:val="Geenafstand"/>
              <w:rPr>
                <w:rFonts w:ascii="Verdana" w:hAnsi="Verdana"/>
                <w:sz w:val="24"/>
                <w:szCs w:val="24"/>
              </w:rPr>
            </w:pPr>
            <w:r>
              <w:rPr>
                <w:rFonts w:ascii="Verdana" w:hAnsi="Verdana"/>
                <w:sz w:val="24"/>
                <w:szCs w:val="24"/>
              </w:rPr>
              <w:t>Reclamebord</w:t>
            </w:r>
          </w:p>
        </w:tc>
      </w:tr>
      <w:tr w:rsidR="005A273B" w:rsidRPr="00486374" w14:paraId="254C269B" w14:textId="77777777" w:rsidTr="001B55EC">
        <w:tc>
          <w:tcPr>
            <w:tcW w:w="3528" w:type="dxa"/>
          </w:tcPr>
          <w:p w14:paraId="75CC50EB"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 xml:space="preserve">Schooltype: </w:t>
            </w:r>
          </w:p>
        </w:tc>
        <w:tc>
          <w:tcPr>
            <w:tcW w:w="5760" w:type="dxa"/>
          </w:tcPr>
          <w:p w14:paraId="3A493391" w14:textId="77777777" w:rsidR="005A273B" w:rsidRPr="00486374" w:rsidRDefault="005A273B" w:rsidP="000710AB">
            <w:pPr>
              <w:pStyle w:val="Geenafstand"/>
              <w:rPr>
                <w:rFonts w:ascii="Verdana" w:hAnsi="Verdana"/>
                <w:sz w:val="24"/>
                <w:szCs w:val="24"/>
              </w:rPr>
            </w:pPr>
            <w:r w:rsidRPr="00486374">
              <w:rPr>
                <w:rFonts w:ascii="Verdana" w:hAnsi="Verdana"/>
                <w:sz w:val="24"/>
                <w:szCs w:val="24"/>
              </w:rPr>
              <w:t>VWO</w:t>
            </w:r>
          </w:p>
        </w:tc>
      </w:tr>
      <w:tr w:rsidR="005A273B" w:rsidRPr="00486374" w14:paraId="4C134343" w14:textId="77777777" w:rsidTr="001B55EC">
        <w:tc>
          <w:tcPr>
            <w:tcW w:w="3528" w:type="dxa"/>
          </w:tcPr>
          <w:p w14:paraId="7571D57B"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 xml:space="preserve">Type: </w:t>
            </w:r>
          </w:p>
        </w:tc>
        <w:tc>
          <w:tcPr>
            <w:tcW w:w="5760" w:type="dxa"/>
          </w:tcPr>
          <w:p w14:paraId="2B17D356" w14:textId="77777777" w:rsidR="005A273B" w:rsidRPr="00486374" w:rsidRDefault="005A273B" w:rsidP="000710AB">
            <w:pPr>
              <w:pStyle w:val="Geenafstand"/>
              <w:rPr>
                <w:rFonts w:ascii="Verdana" w:hAnsi="Verdana"/>
                <w:sz w:val="24"/>
                <w:szCs w:val="24"/>
              </w:rPr>
            </w:pPr>
            <w:r>
              <w:rPr>
                <w:rFonts w:ascii="Verdana" w:hAnsi="Verdana"/>
                <w:sz w:val="24"/>
                <w:szCs w:val="24"/>
              </w:rPr>
              <w:t>Klassenactiviteit</w:t>
            </w:r>
          </w:p>
        </w:tc>
      </w:tr>
      <w:tr w:rsidR="005A273B" w:rsidRPr="00486374" w14:paraId="4D7C5F33" w14:textId="77777777" w:rsidTr="001B55EC">
        <w:tc>
          <w:tcPr>
            <w:tcW w:w="3528" w:type="dxa"/>
          </w:tcPr>
          <w:p w14:paraId="1A0843F3"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Trefwoorden:</w:t>
            </w:r>
          </w:p>
        </w:tc>
        <w:tc>
          <w:tcPr>
            <w:tcW w:w="5760" w:type="dxa"/>
          </w:tcPr>
          <w:p w14:paraId="4A237640" w14:textId="77777777" w:rsidR="005A273B" w:rsidRPr="00486374" w:rsidRDefault="005A273B" w:rsidP="000710AB">
            <w:pPr>
              <w:pStyle w:val="Geenafstand"/>
              <w:rPr>
                <w:rFonts w:ascii="Verdana" w:hAnsi="Verdana"/>
                <w:sz w:val="24"/>
                <w:szCs w:val="24"/>
              </w:rPr>
            </w:pPr>
            <w:r w:rsidRPr="00486374">
              <w:rPr>
                <w:rFonts w:ascii="Verdana" w:hAnsi="Verdana"/>
                <w:sz w:val="24"/>
                <w:szCs w:val="24"/>
              </w:rPr>
              <w:t>Goniometrie, sinus, cosinus, tangens, hellingshoek</w:t>
            </w:r>
            <w:r w:rsidR="000F6EF3">
              <w:rPr>
                <w:rFonts w:ascii="Verdana" w:hAnsi="Verdana"/>
                <w:sz w:val="24"/>
                <w:szCs w:val="24"/>
              </w:rPr>
              <w:t>, WDA</w:t>
            </w:r>
            <w:r w:rsidRPr="00486374">
              <w:rPr>
                <w:rFonts w:ascii="Verdana" w:hAnsi="Verdana"/>
                <w:sz w:val="24"/>
                <w:szCs w:val="24"/>
              </w:rPr>
              <w:t xml:space="preserve"> </w:t>
            </w:r>
          </w:p>
        </w:tc>
      </w:tr>
      <w:tr w:rsidR="005A273B" w:rsidRPr="00486374" w14:paraId="00711AA6" w14:textId="77777777" w:rsidTr="001B55EC">
        <w:tc>
          <w:tcPr>
            <w:tcW w:w="3528" w:type="dxa"/>
          </w:tcPr>
          <w:p w14:paraId="375CFB39"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Domein|subdomein:</w:t>
            </w:r>
          </w:p>
        </w:tc>
        <w:tc>
          <w:tcPr>
            <w:tcW w:w="5760" w:type="dxa"/>
          </w:tcPr>
          <w:p w14:paraId="051E8F6E" w14:textId="77777777" w:rsidR="005A273B" w:rsidRPr="00486374" w:rsidRDefault="005A273B" w:rsidP="000710AB">
            <w:pPr>
              <w:pStyle w:val="Geenafstand"/>
              <w:rPr>
                <w:rFonts w:ascii="Verdana" w:hAnsi="Verdana"/>
                <w:sz w:val="24"/>
                <w:szCs w:val="24"/>
              </w:rPr>
            </w:pPr>
            <w:r w:rsidRPr="00486374">
              <w:rPr>
                <w:rFonts w:ascii="Verdana" w:hAnsi="Verdana"/>
                <w:sz w:val="24"/>
                <w:szCs w:val="24"/>
              </w:rPr>
              <w:t>D1</w:t>
            </w:r>
          </w:p>
        </w:tc>
      </w:tr>
      <w:tr w:rsidR="005A273B" w:rsidRPr="00486374" w14:paraId="0699DE35" w14:textId="77777777" w:rsidTr="001B55EC">
        <w:tc>
          <w:tcPr>
            <w:tcW w:w="3528" w:type="dxa"/>
          </w:tcPr>
          <w:p w14:paraId="0E1801D0"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Tussendoelnummer:</w:t>
            </w:r>
          </w:p>
        </w:tc>
        <w:tc>
          <w:tcPr>
            <w:tcW w:w="5760" w:type="dxa"/>
          </w:tcPr>
          <w:p w14:paraId="4A0A422F" w14:textId="77777777" w:rsidR="005A273B" w:rsidRPr="00135908" w:rsidRDefault="000F6EF3" w:rsidP="000710AB">
            <w:pPr>
              <w:pStyle w:val="Geenafstand"/>
              <w:rPr>
                <w:rFonts w:ascii="Verdana" w:hAnsi="Verdana"/>
                <w:sz w:val="24"/>
                <w:szCs w:val="24"/>
              </w:rPr>
            </w:pPr>
            <w:r>
              <w:rPr>
                <w:rFonts w:ascii="Verdana" w:hAnsi="Verdana"/>
                <w:bCs/>
                <w:sz w:val="24"/>
                <w:szCs w:val="24"/>
              </w:rPr>
              <w:t>10.4</w:t>
            </w:r>
            <w:bookmarkStart w:id="0" w:name="_GoBack"/>
            <w:bookmarkEnd w:id="0"/>
          </w:p>
        </w:tc>
      </w:tr>
      <w:tr w:rsidR="005A273B" w:rsidRPr="00486374" w14:paraId="49BB374C" w14:textId="77777777" w:rsidTr="001B55EC">
        <w:tc>
          <w:tcPr>
            <w:tcW w:w="3528" w:type="dxa"/>
          </w:tcPr>
          <w:p w14:paraId="57EE39DF" w14:textId="77777777" w:rsidR="005A273B" w:rsidRPr="00486374" w:rsidRDefault="005A273B" w:rsidP="001B55EC">
            <w:pPr>
              <w:pStyle w:val="Geenafstand"/>
              <w:rPr>
                <w:rFonts w:ascii="Verdana" w:hAnsi="Verdana"/>
                <w:sz w:val="24"/>
                <w:szCs w:val="24"/>
              </w:rPr>
            </w:pPr>
            <w:r>
              <w:rPr>
                <w:rFonts w:ascii="Verdana" w:hAnsi="Verdana"/>
                <w:sz w:val="24"/>
                <w:szCs w:val="24"/>
              </w:rPr>
              <w:t>Bereidt specifiek voor op:</w:t>
            </w:r>
          </w:p>
        </w:tc>
        <w:tc>
          <w:tcPr>
            <w:tcW w:w="5760" w:type="dxa"/>
          </w:tcPr>
          <w:p w14:paraId="692EF6B4" w14:textId="77777777" w:rsidR="005A273B" w:rsidRDefault="005A273B" w:rsidP="000710AB">
            <w:pPr>
              <w:pStyle w:val="Geenafstand"/>
              <w:rPr>
                <w:rFonts w:ascii="Verdana" w:hAnsi="Verdana"/>
                <w:sz w:val="24"/>
                <w:szCs w:val="24"/>
              </w:rPr>
            </w:pPr>
            <w:r>
              <w:rPr>
                <w:rFonts w:ascii="Verdana" w:hAnsi="Verdana"/>
                <w:sz w:val="24"/>
                <w:szCs w:val="24"/>
              </w:rPr>
              <w:t>VB</w:t>
            </w:r>
          </w:p>
        </w:tc>
      </w:tr>
      <w:tr w:rsidR="005A273B" w:rsidRPr="00486374" w14:paraId="6811AA2D" w14:textId="77777777" w:rsidTr="001B55EC">
        <w:tc>
          <w:tcPr>
            <w:tcW w:w="3528" w:type="dxa"/>
          </w:tcPr>
          <w:p w14:paraId="2E454BA2"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Niveau:</w:t>
            </w:r>
          </w:p>
        </w:tc>
        <w:tc>
          <w:tcPr>
            <w:tcW w:w="5760" w:type="dxa"/>
          </w:tcPr>
          <w:p w14:paraId="33734458" w14:textId="77777777" w:rsidR="005A273B" w:rsidRPr="00486374" w:rsidRDefault="005A273B" w:rsidP="000710AB">
            <w:pPr>
              <w:pStyle w:val="Geenafstand"/>
              <w:rPr>
                <w:rFonts w:ascii="Verdana" w:hAnsi="Verdana"/>
                <w:sz w:val="24"/>
                <w:szCs w:val="24"/>
              </w:rPr>
            </w:pPr>
            <w:r>
              <w:rPr>
                <w:rFonts w:ascii="Verdana" w:hAnsi="Verdana"/>
                <w:sz w:val="24"/>
                <w:szCs w:val="24"/>
              </w:rPr>
              <w:t>III</w:t>
            </w:r>
          </w:p>
        </w:tc>
      </w:tr>
      <w:tr w:rsidR="005A273B" w:rsidRPr="00486374" w14:paraId="00529386" w14:textId="77777777" w:rsidTr="001B55EC">
        <w:tc>
          <w:tcPr>
            <w:tcW w:w="3528" w:type="dxa"/>
          </w:tcPr>
          <w:p w14:paraId="08BA61C2"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Status:</w:t>
            </w:r>
          </w:p>
        </w:tc>
        <w:tc>
          <w:tcPr>
            <w:tcW w:w="5760" w:type="dxa"/>
          </w:tcPr>
          <w:p w14:paraId="7145080B" w14:textId="77777777" w:rsidR="005A273B" w:rsidRPr="00486374" w:rsidRDefault="005A273B" w:rsidP="00485174">
            <w:pPr>
              <w:pStyle w:val="Geenafstand"/>
              <w:rPr>
                <w:rFonts w:ascii="Verdana" w:hAnsi="Verdana"/>
                <w:sz w:val="24"/>
                <w:szCs w:val="24"/>
              </w:rPr>
            </w:pPr>
            <w:r>
              <w:rPr>
                <w:rFonts w:ascii="Verdana" w:hAnsi="Verdana"/>
                <w:sz w:val="24"/>
                <w:szCs w:val="24"/>
              </w:rPr>
              <w:t>definitief</w:t>
            </w:r>
          </w:p>
        </w:tc>
      </w:tr>
      <w:tr w:rsidR="005A273B" w:rsidRPr="00486374" w14:paraId="35A1FB29" w14:textId="77777777" w:rsidTr="001B55EC">
        <w:tc>
          <w:tcPr>
            <w:tcW w:w="3528" w:type="dxa"/>
          </w:tcPr>
          <w:p w14:paraId="7AF2232A" w14:textId="77777777" w:rsidR="005A273B" w:rsidRPr="00486374" w:rsidRDefault="005A273B" w:rsidP="001B55EC">
            <w:pPr>
              <w:pStyle w:val="Geenafstand"/>
              <w:rPr>
                <w:rFonts w:ascii="Verdana" w:hAnsi="Verdana"/>
                <w:sz w:val="24"/>
                <w:szCs w:val="24"/>
              </w:rPr>
            </w:pPr>
            <w:r w:rsidRPr="00486374">
              <w:rPr>
                <w:rFonts w:ascii="Verdana" w:hAnsi="Verdana"/>
                <w:sz w:val="24"/>
                <w:szCs w:val="24"/>
              </w:rPr>
              <w:t>Opmerkingen:</w:t>
            </w:r>
          </w:p>
        </w:tc>
        <w:tc>
          <w:tcPr>
            <w:tcW w:w="5760" w:type="dxa"/>
          </w:tcPr>
          <w:p w14:paraId="363BF7E6" w14:textId="77777777" w:rsidR="005A273B" w:rsidRPr="00486374" w:rsidRDefault="005A273B" w:rsidP="000710AB">
            <w:pPr>
              <w:pStyle w:val="Geenafstand"/>
              <w:rPr>
                <w:rFonts w:ascii="Verdana" w:hAnsi="Verdana"/>
                <w:sz w:val="24"/>
                <w:szCs w:val="24"/>
              </w:rPr>
            </w:pPr>
          </w:p>
        </w:tc>
      </w:tr>
    </w:tbl>
    <w:p w14:paraId="222D2E1C" w14:textId="77777777" w:rsidR="005A273B" w:rsidRDefault="005A273B" w:rsidP="000710AB">
      <w:pPr>
        <w:pStyle w:val="Geenafstand"/>
        <w:rPr>
          <w:rFonts w:ascii="Verdana" w:hAnsi="Verdana"/>
          <w:sz w:val="24"/>
          <w:szCs w:val="24"/>
        </w:rPr>
      </w:pPr>
    </w:p>
    <w:p w14:paraId="3A4EB653" w14:textId="77777777" w:rsidR="005A273B" w:rsidRPr="00486374" w:rsidRDefault="005A273B" w:rsidP="000710AB">
      <w:pPr>
        <w:pStyle w:val="Geenafstand"/>
        <w:rPr>
          <w:rFonts w:ascii="Verdana" w:hAnsi="Verdana"/>
          <w:sz w:val="24"/>
          <w:szCs w:val="24"/>
        </w:rPr>
      </w:pPr>
    </w:p>
    <w:p w14:paraId="78B552EF" w14:textId="77777777" w:rsidR="005A273B" w:rsidRPr="00486374" w:rsidRDefault="005A273B" w:rsidP="00DA249A">
      <w:pPr>
        <w:pStyle w:val="Geenafstand"/>
        <w:rPr>
          <w:rFonts w:ascii="Verdana" w:hAnsi="Verdana"/>
          <w:b/>
          <w:bCs/>
          <w:sz w:val="24"/>
          <w:szCs w:val="24"/>
        </w:rPr>
      </w:pPr>
      <w:r w:rsidRPr="00486374">
        <w:rPr>
          <w:rFonts w:ascii="Verdana" w:hAnsi="Verdana"/>
          <w:b/>
          <w:bCs/>
          <w:sz w:val="24"/>
          <w:szCs w:val="24"/>
        </w:rPr>
        <w:t>Reclamebord</w:t>
      </w:r>
    </w:p>
    <w:p w14:paraId="5F3B9149" w14:textId="77777777" w:rsidR="005A273B" w:rsidRPr="00486374" w:rsidRDefault="005A273B" w:rsidP="00DA249A">
      <w:pPr>
        <w:pStyle w:val="Geenafstand"/>
        <w:rPr>
          <w:rFonts w:ascii="Verdana" w:hAnsi="Verdana"/>
          <w:sz w:val="24"/>
          <w:szCs w:val="24"/>
        </w:rPr>
      </w:pPr>
      <w:r w:rsidRPr="00486374">
        <w:rPr>
          <w:rFonts w:ascii="Verdana" w:hAnsi="Verdana"/>
          <w:sz w:val="24"/>
          <w:szCs w:val="24"/>
        </w:rPr>
        <w:t>Ariana wil de hoogte van een rech</w:t>
      </w:r>
      <w:r>
        <w:rPr>
          <w:rFonts w:ascii="Verdana" w:hAnsi="Verdana"/>
          <w:sz w:val="24"/>
          <w:szCs w:val="24"/>
        </w:rPr>
        <w:t>thoekig  reclamebord bepalen. He</w:t>
      </w:r>
      <w:r w:rsidRPr="00486374">
        <w:rPr>
          <w:rFonts w:ascii="Verdana" w:hAnsi="Verdana"/>
          <w:sz w:val="24"/>
          <w:szCs w:val="24"/>
        </w:rPr>
        <w:t>t reclamebord is opgehangen aan de gevel van een hoog gebouw. Ga er van uit dat het reclamebord verticaal hangt en dat ook de gevel verticaal is. De onderrand van het bord is horizontaal.</w:t>
      </w:r>
    </w:p>
    <w:p w14:paraId="0B417E1B" w14:textId="77777777" w:rsidR="005A273B" w:rsidRPr="00486374" w:rsidRDefault="005A273B" w:rsidP="00DA249A">
      <w:pPr>
        <w:pStyle w:val="Geenafstand"/>
        <w:rPr>
          <w:rFonts w:ascii="Verdana" w:hAnsi="Verdana"/>
          <w:sz w:val="24"/>
          <w:szCs w:val="24"/>
        </w:rPr>
      </w:pPr>
      <w:r w:rsidRPr="00486374">
        <w:rPr>
          <w:rFonts w:ascii="Verdana" w:hAnsi="Verdana"/>
          <w:sz w:val="24"/>
          <w:szCs w:val="24"/>
        </w:rPr>
        <w:t xml:space="preserve">Ariana’s ogen zitten op 1,70 m boven de grond en precies </w:t>
      </w:r>
      <w:r>
        <w:rPr>
          <w:rFonts w:ascii="Verdana" w:hAnsi="Verdana"/>
          <w:sz w:val="24"/>
          <w:szCs w:val="24"/>
        </w:rPr>
        <w:t>5</w:t>
      </w:r>
      <w:r w:rsidRPr="00486374">
        <w:rPr>
          <w:rFonts w:ascii="Verdana" w:hAnsi="Verdana"/>
          <w:sz w:val="24"/>
          <w:szCs w:val="24"/>
        </w:rPr>
        <w:t xml:space="preserve"> m van de gevel met het reclamebord. De hellingshoek van haar kijklijn naar de bovenrand van het reclamebord is 66</w:t>
      </w:r>
      <w:r w:rsidRPr="00486374">
        <w:rPr>
          <w:rFonts w:ascii="Verdana" w:hAnsi="Verdana"/>
          <w:sz w:val="24"/>
          <w:szCs w:val="24"/>
          <w:vertAlign w:val="superscript"/>
        </w:rPr>
        <w:t>o</w:t>
      </w:r>
      <w:r w:rsidRPr="00486374">
        <w:rPr>
          <w:rFonts w:ascii="Verdana" w:hAnsi="Verdana"/>
          <w:sz w:val="24"/>
          <w:szCs w:val="24"/>
        </w:rPr>
        <w:t>. De hellingshoek van haar kijklijn naar de onderrand van het reclamebord is 61</w:t>
      </w:r>
      <w:r w:rsidRPr="00486374">
        <w:rPr>
          <w:rFonts w:ascii="Verdana" w:hAnsi="Verdana"/>
          <w:sz w:val="24"/>
          <w:szCs w:val="24"/>
          <w:vertAlign w:val="superscript"/>
        </w:rPr>
        <w:t>o</w:t>
      </w:r>
      <w:r w:rsidRPr="00486374">
        <w:rPr>
          <w:rFonts w:ascii="Verdana" w:hAnsi="Verdana"/>
          <w:sz w:val="24"/>
          <w:szCs w:val="24"/>
        </w:rPr>
        <w:t xml:space="preserve">. </w:t>
      </w:r>
    </w:p>
    <w:p w14:paraId="6A8F8A74" w14:textId="77777777" w:rsidR="005A273B" w:rsidRPr="00486374" w:rsidRDefault="005A273B" w:rsidP="00DA249A">
      <w:pPr>
        <w:pStyle w:val="Geenafstand"/>
        <w:rPr>
          <w:rFonts w:ascii="Verdana" w:hAnsi="Verdana"/>
          <w:sz w:val="24"/>
          <w:szCs w:val="24"/>
        </w:rPr>
      </w:pPr>
    </w:p>
    <w:p w14:paraId="1FBF6A45" w14:textId="77777777" w:rsidR="005A273B" w:rsidRPr="00486374" w:rsidRDefault="005A273B" w:rsidP="000710AB">
      <w:pPr>
        <w:pStyle w:val="Geenafstand"/>
        <w:rPr>
          <w:rFonts w:ascii="Verdana" w:hAnsi="Verdana"/>
          <w:sz w:val="24"/>
          <w:szCs w:val="24"/>
        </w:rPr>
      </w:pPr>
    </w:p>
    <w:p w14:paraId="0D5CA2A6" w14:textId="77777777" w:rsidR="005A273B" w:rsidRPr="00486374" w:rsidRDefault="005A273B" w:rsidP="006F3890">
      <w:pPr>
        <w:pStyle w:val="Geenafstand"/>
        <w:numPr>
          <w:ilvl w:val="0"/>
          <w:numId w:val="4"/>
        </w:numPr>
        <w:ind w:left="567" w:hanging="567"/>
        <w:rPr>
          <w:rFonts w:ascii="Verdana" w:hAnsi="Verdana"/>
          <w:sz w:val="24"/>
          <w:szCs w:val="24"/>
        </w:rPr>
      </w:pPr>
      <w:r w:rsidRPr="00486374">
        <w:rPr>
          <w:rFonts w:ascii="Verdana" w:hAnsi="Verdana"/>
          <w:sz w:val="24"/>
          <w:szCs w:val="24"/>
        </w:rPr>
        <w:t>Bereken de hoogte van het reclamebord in cm nauwkeurig. Geef een duidelijke berekening.</w:t>
      </w:r>
    </w:p>
    <w:p w14:paraId="35D87C05" w14:textId="77777777" w:rsidR="005A273B" w:rsidRDefault="005A273B" w:rsidP="006F3890">
      <w:pPr>
        <w:pStyle w:val="Geenafstand"/>
        <w:numPr>
          <w:ilvl w:val="0"/>
          <w:numId w:val="4"/>
        </w:numPr>
        <w:ind w:left="567" w:hanging="567"/>
        <w:rPr>
          <w:rFonts w:ascii="Verdana" w:hAnsi="Verdana"/>
          <w:sz w:val="24"/>
          <w:szCs w:val="24"/>
        </w:rPr>
      </w:pPr>
      <w:r w:rsidRPr="00486374">
        <w:rPr>
          <w:rFonts w:ascii="Verdana" w:hAnsi="Verdana"/>
          <w:sz w:val="24"/>
          <w:szCs w:val="24"/>
        </w:rPr>
        <w:t>Bedenk een manier om de breedte van het reclamebord te berekenen en beschrijf welke stappen je bij jouw berekening moet zetten om tot het antwoord te komen.</w:t>
      </w:r>
      <w:r w:rsidRPr="00486374">
        <w:rPr>
          <w:rFonts w:ascii="Verdana" w:hAnsi="Verdana"/>
          <w:sz w:val="24"/>
          <w:szCs w:val="24"/>
        </w:rPr>
        <w:br/>
        <w:t>(Je hoeft geen daadwerkelijke berekening te geven.)</w:t>
      </w:r>
    </w:p>
    <w:p w14:paraId="4D1A8AC1" w14:textId="77777777" w:rsidR="005A273B" w:rsidRDefault="005A273B" w:rsidP="00135908">
      <w:pPr>
        <w:pStyle w:val="Geenafstand"/>
        <w:rPr>
          <w:rFonts w:ascii="Verdana" w:hAnsi="Verdana"/>
          <w:sz w:val="24"/>
          <w:szCs w:val="24"/>
        </w:rPr>
      </w:pPr>
    </w:p>
    <w:p w14:paraId="0E49FE22" w14:textId="77777777" w:rsidR="005A273B" w:rsidRDefault="005A273B" w:rsidP="00DD3396">
      <w:pPr>
        <w:pStyle w:val="Geenafstand"/>
        <w:rPr>
          <w:rFonts w:ascii="Verdana" w:hAnsi="Verdana"/>
          <w:sz w:val="24"/>
          <w:szCs w:val="24"/>
        </w:rPr>
      </w:pPr>
      <w:r>
        <w:rPr>
          <w:rFonts w:ascii="Verdana" w:hAnsi="Verdana"/>
          <w:sz w:val="24"/>
          <w:szCs w:val="24"/>
        </w:rPr>
        <w:br w:type="page"/>
      </w:r>
      <w:r>
        <w:rPr>
          <w:rFonts w:ascii="Verdana" w:hAnsi="Verdana"/>
          <w:sz w:val="24"/>
          <w:szCs w:val="24"/>
        </w:rPr>
        <w:lastRenderedPageBreak/>
        <w:t>Uitwerkingen reclamebord:</w:t>
      </w:r>
    </w:p>
    <w:p w14:paraId="47A72708" w14:textId="77777777" w:rsidR="005A273B" w:rsidRDefault="005A273B" w:rsidP="00DD3396">
      <w:pPr>
        <w:pStyle w:val="Geenafstand"/>
        <w:rPr>
          <w:rFonts w:ascii="Verdana" w:hAnsi="Verdana"/>
          <w:sz w:val="24"/>
          <w:szCs w:val="24"/>
        </w:rPr>
      </w:pPr>
    </w:p>
    <w:p w14:paraId="72913F16" w14:textId="77777777" w:rsidR="005A273B" w:rsidRDefault="005A273B" w:rsidP="00DD3396">
      <w:pPr>
        <w:pStyle w:val="Geenafstand"/>
        <w:numPr>
          <w:ilvl w:val="0"/>
          <w:numId w:val="6"/>
        </w:numPr>
        <w:ind w:left="567" w:hanging="567"/>
        <w:rPr>
          <w:rFonts w:ascii="Verdana" w:hAnsi="Verdana"/>
          <w:sz w:val="24"/>
          <w:szCs w:val="24"/>
        </w:rPr>
      </w:pPr>
      <w:r>
        <w:rPr>
          <w:rFonts w:ascii="Verdana" w:hAnsi="Verdana"/>
          <w:sz w:val="24"/>
          <w:szCs w:val="24"/>
        </w:rPr>
        <w:t xml:space="preserve">De hoogte van het reclamebord is: </w:t>
      </w:r>
      <w:r>
        <w:rPr>
          <w:rFonts w:ascii="Verdana" w:hAnsi="Verdana"/>
          <w:sz w:val="24"/>
          <w:szCs w:val="24"/>
        </w:rPr>
        <w:br/>
        <w:t xml:space="preserve">5 </w:t>
      </w:r>
      <w:r>
        <w:rPr>
          <w:rFonts w:ascii="Verdana" w:hAnsi="Verdana"/>
          <w:sz w:val="24"/>
          <w:szCs w:val="24"/>
        </w:rPr>
        <w:sym w:font="Symbol" w:char="F0D7"/>
      </w:r>
      <w:r>
        <w:rPr>
          <w:rFonts w:ascii="Verdana" w:hAnsi="Verdana"/>
          <w:sz w:val="24"/>
          <w:szCs w:val="24"/>
        </w:rPr>
        <w:t xml:space="preserve"> tan(66</w:t>
      </w:r>
      <w:r>
        <w:rPr>
          <w:rFonts w:ascii="Verdana" w:hAnsi="Verdana"/>
          <w:sz w:val="24"/>
          <w:szCs w:val="24"/>
          <w:vertAlign w:val="superscript"/>
        </w:rPr>
        <w:t>o</w:t>
      </w:r>
      <w:r>
        <w:rPr>
          <w:rFonts w:ascii="Verdana" w:hAnsi="Verdana"/>
          <w:sz w:val="24"/>
          <w:szCs w:val="24"/>
        </w:rPr>
        <w:t xml:space="preserve">) </w:t>
      </w:r>
      <w:r>
        <w:rPr>
          <w:rFonts w:ascii="Verdana" w:hAnsi="Verdana"/>
          <w:sz w:val="24"/>
          <w:szCs w:val="24"/>
        </w:rPr>
        <w:sym w:font="Symbol" w:char="F02D"/>
      </w:r>
      <w:r>
        <w:rPr>
          <w:rFonts w:ascii="Verdana" w:hAnsi="Verdana"/>
          <w:sz w:val="24"/>
          <w:szCs w:val="24"/>
        </w:rPr>
        <w:t xml:space="preserve"> 5 </w:t>
      </w:r>
      <w:r>
        <w:rPr>
          <w:rFonts w:ascii="Verdana" w:hAnsi="Verdana"/>
          <w:sz w:val="24"/>
          <w:szCs w:val="24"/>
        </w:rPr>
        <w:sym w:font="Symbol" w:char="F0D7"/>
      </w:r>
      <w:r>
        <w:rPr>
          <w:rFonts w:ascii="Verdana" w:hAnsi="Verdana"/>
          <w:sz w:val="24"/>
          <w:szCs w:val="24"/>
        </w:rPr>
        <w:t xml:space="preserve"> tan(61</w:t>
      </w:r>
      <w:r>
        <w:rPr>
          <w:rFonts w:ascii="Verdana" w:hAnsi="Verdana"/>
          <w:sz w:val="24"/>
          <w:szCs w:val="24"/>
          <w:vertAlign w:val="superscript"/>
        </w:rPr>
        <w:t>o</w:t>
      </w:r>
      <w:r>
        <w:rPr>
          <w:rFonts w:ascii="Verdana" w:hAnsi="Verdana"/>
          <w:sz w:val="24"/>
          <w:szCs w:val="24"/>
        </w:rPr>
        <w:t>) ≈ 2,21 m.</w:t>
      </w:r>
    </w:p>
    <w:p w14:paraId="492E1F62" w14:textId="77777777" w:rsidR="005A273B" w:rsidRPr="004D2184" w:rsidRDefault="005A273B" w:rsidP="005828E7">
      <w:pPr>
        <w:pStyle w:val="Geenafstand"/>
        <w:numPr>
          <w:ilvl w:val="0"/>
          <w:numId w:val="6"/>
        </w:numPr>
        <w:ind w:left="567" w:hanging="567"/>
        <w:rPr>
          <w:rFonts w:ascii="Verdana" w:hAnsi="Verdana"/>
          <w:sz w:val="24"/>
          <w:szCs w:val="24"/>
        </w:rPr>
      </w:pPr>
      <w:r w:rsidRPr="004D2184">
        <w:rPr>
          <w:rFonts w:ascii="Verdana" w:hAnsi="Verdana"/>
          <w:sz w:val="24"/>
          <w:szCs w:val="24"/>
        </w:rPr>
        <w:t xml:space="preserve">Voor de breedte van het reclamebord gaat Ariana recht voor het midden van het bord staan en ze meet de hoeken van de kijklijnen naar het hoekpunt linksonder en naar het hoekpunt rechts onder. De afstand van haar oog tot het midden van de onderkant van het bord is </w:t>
      </w:r>
      <w:r w:rsidRPr="004D2184">
        <w:rPr>
          <w:rFonts w:ascii="Verdana" w:hAnsi="Verdana"/>
          <w:position w:val="-12"/>
          <w:sz w:val="24"/>
          <w:szCs w:val="24"/>
        </w:rPr>
        <w:object w:dxaOrig="2260" w:dyaOrig="480" w14:anchorId="5F431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24pt" o:ole="">
            <v:imagedata r:id="rId6" o:title=""/>
          </v:shape>
          <o:OLEObject Type="Embed" ProgID="Equation.DSMT4" ShapeID="_x0000_i1025" DrawAspect="Content" ObjectID="_1287090980" r:id="rId7"/>
        </w:object>
      </w:r>
      <w:r w:rsidRPr="004D2184">
        <w:rPr>
          <w:rFonts w:ascii="Verdana" w:hAnsi="Verdana"/>
          <w:sz w:val="24"/>
          <w:szCs w:val="24"/>
        </w:rPr>
        <w:t>.</w:t>
      </w:r>
      <w:r w:rsidRPr="004D2184">
        <w:rPr>
          <w:rFonts w:ascii="Verdana" w:hAnsi="Verdana"/>
          <w:sz w:val="24"/>
          <w:szCs w:val="24"/>
        </w:rPr>
        <w:br/>
        <w:t>Dit is de hoogtelijn in een gelijkbenige driehoek waarvan de tophoek bekend is. En dan kun je met tangens de basis berekenen.</w:t>
      </w:r>
    </w:p>
    <w:p w14:paraId="0976DE21" w14:textId="77777777" w:rsidR="005A273B" w:rsidRPr="00486374" w:rsidRDefault="005A273B" w:rsidP="005828E7">
      <w:pPr>
        <w:pStyle w:val="Geenafstand"/>
        <w:rPr>
          <w:rFonts w:ascii="Verdana" w:hAnsi="Verdana"/>
          <w:sz w:val="24"/>
          <w:szCs w:val="24"/>
        </w:rPr>
      </w:pPr>
    </w:p>
    <w:p w14:paraId="30343E34" w14:textId="77777777" w:rsidR="005A273B" w:rsidRPr="00486374" w:rsidRDefault="005A273B" w:rsidP="005828E7">
      <w:pPr>
        <w:pStyle w:val="Geenafstand"/>
        <w:rPr>
          <w:rFonts w:ascii="Verdana" w:hAnsi="Verdana"/>
          <w:sz w:val="24"/>
          <w:szCs w:val="24"/>
        </w:rPr>
      </w:pPr>
    </w:p>
    <w:sectPr w:rsidR="005A273B" w:rsidRPr="00486374" w:rsidSect="00763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8CB"/>
    <w:multiLevelType w:val="hybridMultilevel"/>
    <w:tmpl w:val="391E9910"/>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C36205F"/>
    <w:multiLevelType w:val="hybridMultilevel"/>
    <w:tmpl w:val="44B8DB0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22915844"/>
    <w:multiLevelType w:val="hybridMultilevel"/>
    <w:tmpl w:val="FA9E2070"/>
    <w:lvl w:ilvl="0" w:tplc="B26C51AC">
      <w:numFmt w:val="bullet"/>
      <w:lvlText w:val="-"/>
      <w:lvlJc w:val="left"/>
      <w:pPr>
        <w:tabs>
          <w:tab w:val="num" w:pos="720"/>
        </w:tabs>
        <w:ind w:left="720" w:hanging="360"/>
      </w:pPr>
      <w:rPr>
        <w:rFonts w:ascii="Cambria" w:eastAsia="Times New Roman" w:hAnsi="Cambri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4526439"/>
    <w:multiLevelType w:val="hybridMultilevel"/>
    <w:tmpl w:val="69EE428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7D5B6572"/>
    <w:multiLevelType w:val="hybridMultilevel"/>
    <w:tmpl w:val="5F7EF62A"/>
    <w:lvl w:ilvl="0" w:tplc="04130019">
      <w:start w:val="1"/>
      <w:numFmt w:val="lowerLetter"/>
      <w:lvlText w:val="%1."/>
      <w:lvlJc w:val="left"/>
      <w:pPr>
        <w:ind w:left="720" w:hanging="360"/>
      </w:pPr>
      <w:rPr>
        <w:rFonts w:cs="Times New Roman" w:hint="default"/>
      </w:rPr>
    </w:lvl>
    <w:lvl w:ilvl="1" w:tplc="B26C51AC">
      <w:numFmt w:val="bullet"/>
      <w:lvlText w:val="-"/>
      <w:lvlJc w:val="left"/>
      <w:pPr>
        <w:tabs>
          <w:tab w:val="num" w:pos="1440"/>
        </w:tabs>
        <w:ind w:left="1440" w:hanging="360"/>
      </w:pPr>
      <w:rPr>
        <w:rFonts w:ascii="Cambria" w:eastAsia="Times New Roman" w:hAnsi="Cambria"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7E566FDA"/>
    <w:multiLevelType w:val="hybridMultilevel"/>
    <w:tmpl w:val="827A2AB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0AB"/>
    <w:rsid w:val="000710AB"/>
    <w:rsid w:val="000A6E1A"/>
    <w:rsid w:val="000F6EF3"/>
    <w:rsid w:val="000F7087"/>
    <w:rsid w:val="00135908"/>
    <w:rsid w:val="0015384F"/>
    <w:rsid w:val="00165025"/>
    <w:rsid w:val="00197112"/>
    <w:rsid w:val="001B55EC"/>
    <w:rsid w:val="001F3FD6"/>
    <w:rsid w:val="00275550"/>
    <w:rsid w:val="00364898"/>
    <w:rsid w:val="0037514E"/>
    <w:rsid w:val="003B081C"/>
    <w:rsid w:val="003D3AC8"/>
    <w:rsid w:val="00485174"/>
    <w:rsid w:val="00486374"/>
    <w:rsid w:val="004C3A82"/>
    <w:rsid w:val="004D2184"/>
    <w:rsid w:val="004E01F9"/>
    <w:rsid w:val="004F3745"/>
    <w:rsid w:val="004F493F"/>
    <w:rsid w:val="005126CF"/>
    <w:rsid w:val="005537CA"/>
    <w:rsid w:val="00554C13"/>
    <w:rsid w:val="005828E7"/>
    <w:rsid w:val="005A273B"/>
    <w:rsid w:val="006D0705"/>
    <w:rsid w:val="006F3890"/>
    <w:rsid w:val="00703B2E"/>
    <w:rsid w:val="00714CC4"/>
    <w:rsid w:val="007222E9"/>
    <w:rsid w:val="00731344"/>
    <w:rsid w:val="00763C00"/>
    <w:rsid w:val="008A258E"/>
    <w:rsid w:val="0093087A"/>
    <w:rsid w:val="009D2C70"/>
    <w:rsid w:val="00AF400F"/>
    <w:rsid w:val="00BA5760"/>
    <w:rsid w:val="00BA7E4C"/>
    <w:rsid w:val="00C101A2"/>
    <w:rsid w:val="00CA6EB5"/>
    <w:rsid w:val="00CB7644"/>
    <w:rsid w:val="00D548DE"/>
    <w:rsid w:val="00D72017"/>
    <w:rsid w:val="00DA249A"/>
    <w:rsid w:val="00DB722A"/>
    <w:rsid w:val="00DD3396"/>
    <w:rsid w:val="00E93C13"/>
    <w:rsid w:val="00E943E3"/>
    <w:rsid w:val="00EA5A26"/>
    <w:rsid w:val="00F0074D"/>
    <w:rsid w:val="00F05D39"/>
    <w:rsid w:val="00F23B42"/>
    <w:rsid w:val="00F24C20"/>
    <w:rsid w:val="00F34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179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63C00"/>
    <w:pPr>
      <w:spacing w:after="200" w:line="276" w:lineRule="auto"/>
    </w:pPr>
    <w:rPr>
      <w:rFonts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710AB"/>
    <w:rPr>
      <w:rFonts w:cs="Calibri"/>
      <w:lang w:val="nl-NL"/>
    </w:rPr>
  </w:style>
  <w:style w:type="table" w:styleId="Tabelraster">
    <w:name w:val="Table Grid"/>
    <w:basedOn w:val="Standaardtabel"/>
    <w:uiPriority w:val="99"/>
    <w:rsid w:val="000710A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rsid w:val="004C3A82"/>
    <w:pPr>
      <w:spacing w:after="0" w:line="240" w:lineRule="auto"/>
    </w:pPr>
    <w:rPr>
      <w:rFonts w:ascii="Tahoma" w:hAnsi="Tahoma" w:cs="Times New Roman"/>
      <w:sz w:val="16"/>
      <w:szCs w:val="16"/>
      <w:lang w:val="en-US"/>
    </w:rPr>
  </w:style>
  <w:style w:type="character" w:customStyle="1" w:styleId="BallontekstTeken">
    <w:name w:val="Ballontekst Teken"/>
    <w:basedOn w:val="Standaardalinea-lettertype"/>
    <w:link w:val="Ballontekst"/>
    <w:uiPriority w:val="99"/>
    <w:semiHidden/>
    <w:locked/>
    <w:rsid w:val="004C3A82"/>
    <w:rPr>
      <w:rFonts w:ascii="Tahoma" w:hAnsi="Tahoma"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3028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1307</Characters>
  <Application>Microsoft Macintosh Word</Application>
  <DocSecurity>0</DocSecurity>
  <Lines>54</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cTWO Onderbouw</dc:creator>
  <cp:keywords/>
  <dc:description/>
  <cp:lastModifiedBy>Dédé de Haan</cp:lastModifiedBy>
  <cp:revision>3</cp:revision>
  <dcterms:created xsi:type="dcterms:W3CDTF">2012-07-20T21:10:00Z</dcterms:created>
  <dcterms:modified xsi:type="dcterms:W3CDTF">2012-10-31T23:18:00Z</dcterms:modified>
  <cp:category/>
</cp:coreProperties>
</file>