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DD" w:rsidRPr="00235ADD" w:rsidRDefault="00235ADD" w:rsidP="00235ADD">
      <w:pPr>
        <w:rPr>
          <w:rFonts w:ascii="Arial Black" w:hAnsi="Arial Black" w:cs="Arial"/>
          <w:sz w:val="28"/>
        </w:rPr>
      </w:pPr>
      <w:r w:rsidRPr="00235ADD">
        <w:rPr>
          <w:rFonts w:ascii="Arial Black" w:hAnsi="Arial Black" w:cs="Arial"/>
          <w:sz w:val="28"/>
        </w:rPr>
        <w:t>Praktijk en theorie</w:t>
      </w:r>
    </w:p>
    <w:p w:rsidR="00235ADD" w:rsidRPr="00CC5EB2" w:rsidRDefault="003609BE">
      <w:pPr>
        <w:rPr>
          <w:rFonts w:ascii="Arial" w:hAnsi="Arial" w:cs="Arial"/>
          <w:b/>
          <w:sz w:val="24"/>
        </w:rPr>
      </w:pPr>
      <w:bookmarkStart w:id="0" w:name="_GoBack"/>
      <w:bookmarkEnd w:id="0"/>
      <w:r>
        <w:rPr>
          <w:rFonts w:ascii="Arial" w:hAnsi="Arial" w:cs="Arial"/>
          <w:b/>
          <w:sz w:val="24"/>
        </w:rPr>
        <w:t>Casus 2</w:t>
      </w:r>
      <w:r w:rsidR="00051D57" w:rsidRPr="00CC5EB2">
        <w:rPr>
          <w:rFonts w:ascii="Arial" w:hAnsi="Arial" w:cs="Arial"/>
          <w:b/>
          <w:sz w:val="24"/>
        </w:rPr>
        <w:t xml:space="preserve"> </w:t>
      </w:r>
      <w:r w:rsidR="00CC5EB2">
        <w:rPr>
          <w:rFonts w:ascii="Arial" w:hAnsi="Arial" w:cs="Arial"/>
          <w:b/>
          <w:sz w:val="24"/>
        </w:rPr>
        <w:t>Voorraadbeheer bij Snel-inkt</w:t>
      </w:r>
    </w:p>
    <w:p w:rsidR="00051D57" w:rsidRDefault="00051D57">
      <w:pPr>
        <w:rPr>
          <w:rFonts w:ascii="Arial" w:hAnsi="Arial" w:cs="Arial"/>
          <w:sz w:val="24"/>
        </w:rPr>
      </w:pPr>
      <w:r>
        <w:rPr>
          <w:rFonts w:ascii="Arial" w:hAnsi="Arial" w:cs="Arial"/>
          <w:sz w:val="24"/>
        </w:rPr>
        <w:t>Bart Gerritsen heeft  8 maanden geleden twee filialen van “Snel-inkt” geopend. In deze filialen kunnen klanten gebruikte cartridges laten bijvullen et nieuwe inkt.  Een nieuwe cartridge kost ongeveer € 30,- en het bijvullen tussen de €5,- en €10,-.</w:t>
      </w:r>
    </w:p>
    <w:p w:rsidR="00051D57" w:rsidRPr="00CC5EB2" w:rsidRDefault="00051D57">
      <w:pPr>
        <w:rPr>
          <w:rFonts w:ascii="Arial" w:hAnsi="Arial" w:cs="Arial"/>
          <w:b/>
          <w:sz w:val="24"/>
        </w:rPr>
      </w:pPr>
      <w:r w:rsidRPr="00CC5EB2">
        <w:rPr>
          <w:rFonts w:ascii="Arial" w:hAnsi="Arial" w:cs="Arial"/>
          <w:b/>
          <w:sz w:val="24"/>
        </w:rPr>
        <w:t>Hoe sta</w:t>
      </w:r>
      <w:r w:rsidR="00CC5EB2">
        <w:rPr>
          <w:rFonts w:ascii="Arial" w:hAnsi="Arial" w:cs="Arial"/>
          <w:b/>
          <w:sz w:val="24"/>
        </w:rPr>
        <w:t>at het met zijn voorraadbeheer?</w:t>
      </w:r>
    </w:p>
    <w:p w:rsidR="00051D57" w:rsidRPr="00CC5EB2" w:rsidRDefault="00051D57">
      <w:pPr>
        <w:rPr>
          <w:rFonts w:ascii="Arial" w:hAnsi="Arial" w:cs="Arial"/>
          <w:b/>
          <w:sz w:val="24"/>
        </w:rPr>
      </w:pPr>
      <w:r w:rsidRPr="00CC5EB2">
        <w:rPr>
          <w:rFonts w:ascii="Arial" w:hAnsi="Arial" w:cs="Arial"/>
          <w:b/>
          <w:sz w:val="24"/>
        </w:rPr>
        <w:t>Wat heeft de winkel van Bart in voorraad?</w:t>
      </w:r>
    </w:p>
    <w:p w:rsidR="00051D57" w:rsidRDefault="00051D57">
      <w:pPr>
        <w:rPr>
          <w:rFonts w:ascii="Arial" w:hAnsi="Arial" w:cs="Arial"/>
          <w:sz w:val="24"/>
        </w:rPr>
      </w:pPr>
      <w:r>
        <w:rPr>
          <w:rFonts w:ascii="Arial" w:hAnsi="Arial" w:cs="Arial"/>
          <w:sz w:val="24"/>
        </w:rPr>
        <w:t>Bart: “We hebben inkt in voorraad voor alle type printers van elk merk. We hebben dan ook wel dertig verschillende flessen inkt in voorraad. Voor de veelgevraagde merken hebben we 1 literfles in voorraad en 1 literfles in gebruik. Voor sommige andere merken is een voorraad van een ½ liter voldoende.</w:t>
      </w:r>
    </w:p>
    <w:p w:rsidR="00051D57" w:rsidRDefault="00051D57">
      <w:pPr>
        <w:rPr>
          <w:rFonts w:ascii="Arial" w:hAnsi="Arial" w:cs="Arial"/>
          <w:sz w:val="24"/>
        </w:rPr>
      </w:pPr>
      <w:r>
        <w:rPr>
          <w:rFonts w:ascii="Arial" w:hAnsi="Arial" w:cs="Arial"/>
          <w:sz w:val="24"/>
        </w:rPr>
        <w:t>Verder heb ik per merk van elk type printer 5 navulsets in voorraad. Gebruikt een printer aparte cartridges voor kleur en zwart, dan heb ik van beide 5 navulsets in voorraad. De eindvoorraad navulsets van elk type printer bedraagt minimaal 3 stuks. De meeste gebruikte flessen inkt staan op de balie en de andere in de kast. Ook de navulsets staan in de kast. Alle voorraad staat in de winkel, want we hebben geen magazijn.</w:t>
      </w:r>
      <w:r w:rsidR="006F685D">
        <w:rPr>
          <w:rFonts w:ascii="Arial" w:hAnsi="Arial" w:cs="Arial"/>
          <w:sz w:val="24"/>
        </w:rPr>
        <w:t>”</w:t>
      </w:r>
    </w:p>
    <w:p w:rsidR="00235ADD" w:rsidRPr="00CC5EB2" w:rsidRDefault="006F685D">
      <w:pPr>
        <w:rPr>
          <w:rFonts w:ascii="Arial" w:hAnsi="Arial" w:cs="Arial"/>
          <w:b/>
          <w:sz w:val="24"/>
        </w:rPr>
      </w:pPr>
      <w:r w:rsidRPr="00CC5EB2">
        <w:rPr>
          <w:rFonts w:ascii="Arial" w:hAnsi="Arial" w:cs="Arial"/>
          <w:b/>
          <w:sz w:val="24"/>
        </w:rPr>
        <w:t>Hoe houd je de voorraad en de omzet bij?</w:t>
      </w:r>
    </w:p>
    <w:p w:rsidR="006F685D" w:rsidRDefault="006F685D">
      <w:pPr>
        <w:rPr>
          <w:rFonts w:ascii="Arial" w:hAnsi="Arial" w:cs="Arial"/>
          <w:sz w:val="24"/>
        </w:rPr>
      </w:pPr>
      <w:r>
        <w:rPr>
          <w:rFonts w:ascii="Arial" w:hAnsi="Arial" w:cs="Arial"/>
          <w:sz w:val="24"/>
        </w:rPr>
        <w:t>Bart: “we gebruiken tellijsten. Daarop vermelden Kees en Marie, de verkoopmedewerkers, hoeveel inkt van welk type printer ze hebben verkocht. Ze slaan deze gegevens natuurlijk ook aan op de kassa. Zo weet ik precies wat er die dag is verkocht.</w:t>
      </w:r>
    </w:p>
    <w:p w:rsidR="006F685D" w:rsidRDefault="006F685D">
      <w:pPr>
        <w:rPr>
          <w:rFonts w:ascii="Arial" w:hAnsi="Arial" w:cs="Arial"/>
          <w:sz w:val="24"/>
        </w:rPr>
      </w:pPr>
      <w:r>
        <w:rPr>
          <w:rFonts w:ascii="Arial" w:hAnsi="Arial" w:cs="Arial"/>
          <w:sz w:val="24"/>
        </w:rPr>
        <w:t>Ik heb helaas nog geen geautomatiseerd systeem voor het voorraadbeheer.</w:t>
      </w:r>
      <w:r w:rsidR="00CC5EB2">
        <w:rPr>
          <w:rFonts w:ascii="Arial" w:hAnsi="Arial" w:cs="Arial"/>
          <w:sz w:val="24"/>
        </w:rPr>
        <w:t xml:space="preserve"> </w:t>
      </w:r>
      <w:r>
        <w:rPr>
          <w:rFonts w:ascii="Arial" w:hAnsi="Arial" w:cs="Arial"/>
          <w:sz w:val="24"/>
        </w:rPr>
        <w:t>Kees en Marie letten goed op de voorraad en als ze de laatste fles van een bepaald type inkt openmaken, geven ze dat aan mij door. Dan ga ik bestellen. Va</w:t>
      </w:r>
      <w:r w:rsidR="00CC5EB2">
        <w:rPr>
          <w:rFonts w:ascii="Arial" w:hAnsi="Arial" w:cs="Arial"/>
          <w:sz w:val="24"/>
        </w:rPr>
        <w:t>n de navulsets verkopen we er 2 of 3 per dag.. Die voorraad is dus goed te overzien. Omdat ik elke dag de tellijsten zie, kan ik precies bepalen hoeveel ik van elk soort nodig heb. Ook door terug te kijken wanneer ik inkt heb besteld en hoeveel dat was, kan ik de hoeveelheid inschatten. Er zit een patroon in. Ik moet wel bijbestellen, er komen immers steeds meer klanten. En dat is fijn, dan groeit de omzet!</w:t>
      </w:r>
    </w:p>
    <w:p w:rsidR="00CC5EB2" w:rsidRDefault="00CC5EB2">
      <w:pPr>
        <w:rPr>
          <w:rFonts w:ascii="Arial" w:hAnsi="Arial" w:cs="Arial"/>
          <w:sz w:val="24"/>
        </w:rPr>
      </w:pPr>
      <w:r>
        <w:rPr>
          <w:rFonts w:ascii="Arial" w:hAnsi="Arial" w:cs="Arial"/>
          <w:sz w:val="24"/>
        </w:rPr>
        <w:t>Waar en hoe bestelt Bart?</w:t>
      </w:r>
    </w:p>
    <w:p w:rsidR="00CC5EB2" w:rsidRDefault="00CC5EB2">
      <w:pPr>
        <w:rPr>
          <w:rFonts w:ascii="Arial" w:hAnsi="Arial" w:cs="Arial"/>
          <w:sz w:val="24"/>
        </w:rPr>
      </w:pPr>
      <w:r>
        <w:rPr>
          <w:rFonts w:ascii="Arial" w:hAnsi="Arial" w:cs="Arial"/>
          <w:sz w:val="24"/>
        </w:rPr>
        <w:t>Bart: “Ik bestel bij het hoofdkantoor in Meppel. Dat kan alleen op maandag en dinsdag. We zetten de bestelling in het bestelbestand, daarin staan ook de artikelcodes.</w:t>
      </w:r>
    </w:p>
    <w:p w:rsidR="00CC5EB2" w:rsidRDefault="00CC5EB2">
      <w:pPr>
        <w:rPr>
          <w:rFonts w:ascii="Arial" w:hAnsi="Arial" w:cs="Arial"/>
          <w:sz w:val="24"/>
        </w:rPr>
      </w:pPr>
      <w:r>
        <w:rPr>
          <w:rFonts w:ascii="Arial" w:hAnsi="Arial" w:cs="Arial"/>
          <w:sz w:val="24"/>
        </w:rPr>
        <w:t xml:space="preserve">Zwarte inkt kunnen we per 1000ml bestellen en gekleurde per 500ml. Navulsets gaan per stuk. We versturen het bestand per mail. De bestelling wordt dan meestal de </w:t>
      </w:r>
      <w:r>
        <w:rPr>
          <w:rFonts w:ascii="Arial" w:hAnsi="Arial" w:cs="Arial"/>
          <w:sz w:val="24"/>
        </w:rPr>
        <w:lastRenderedPageBreak/>
        <w:t>volgende dag per post naar de leverancier verzonden. Om die reden probeer ik mijn bestelling direct op maandag ochtend te doen. Op zijn snelst heb ik 48 uur later de nieuwe voorraad in huis, maar als het tegen zit pas 8 dagen later.</w:t>
      </w:r>
    </w:p>
    <w:p w:rsidR="00CC5EB2" w:rsidRDefault="00CC5EB2">
      <w:pPr>
        <w:rPr>
          <w:rFonts w:ascii="Arial" w:hAnsi="Arial" w:cs="Arial"/>
          <w:sz w:val="24"/>
        </w:rPr>
      </w:pPr>
    </w:p>
    <w:p w:rsidR="00CC5EB2" w:rsidRPr="003609BE" w:rsidRDefault="00CC5EB2">
      <w:pPr>
        <w:rPr>
          <w:rFonts w:ascii="Arial" w:hAnsi="Arial" w:cs="Arial"/>
          <w:b/>
          <w:sz w:val="24"/>
        </w:rPr>
      </w:pPr>
      <w:r w:rsidRPr="003609BE">
        <w:rPr>
          <w:rFonts w:ascii="Arial" w:hAnsi="Arial" w:cs="Arial"/>
          <w:b/>
          <w:sz w:val="24"/>
        </w:rPr>
        <w:t>Opdrachten:</w:t>
      </w:r>
    </w:p>
    <w:p w:rsidR="00CC5EB2" w:rsidRPr="003609BE" w:rsidRDefault="00CC5EB2" w:rsidP="003609BE">
      <w:pPr>
        <w:pStyle w:val="Lijstalinea"/>
        <w:numPr>
          <w:ilvl w:val="0"/>
          <w:numId w:val="1"/>
        </w:numPr>
        <w:spacing w:line="360" w:lineRule="auto"/>
        <w:ind w:left="284" w:hanging="284"/>
        <w:rPr>
          <w:rFonts w:ascii="Arial" w:hAnsi="Arial" w:cs="Arial"/>
          <w:sz w:val="24"/>
        </w:rPr>
      </w:pPr>
      <w:r w:rsidRPr="003609BE">
        <w:rPr>
          <w:rFonts w:ascii="Arial" w:hAnsi="Arial" w:cs="Arial"/>
          <w:sz w:val="24"/>
        </w:rPr>
        <w:t>Is de bestelprocedure van Bart goed?. Leg je antwoord uit!</w:t>
      </w:r>
    </w:p>
    <w:p w:rsidR="00CC5EB2" w:rsidRPr="003609BE" w:rsidRDefault="00CC5EB2" w:rsidP="003609BE">
      <w:pPr>
        <w:pStyle w:val="Lijstalinea"/>
        <w:numPr>
          <w:ilvl w:val="0"/>
          <w:numId w:val="1"/>
        </w:numPr>
        <w:spacing w:line="360" w:lineRule="auto"/>
        <w:ind w:left="284" w:hanging="284"/>
        <w:rPr>
          <w:rFonts w:ascii="Arial" w:hAnsi="Arial" w:cs="Arial"/>
          <w:sz w:val="24"/>
        </w:rPr>
      </w:pPr>
      <w:r w:rsidRPr="003609BE">
        <w:rPr>
          <w:rFonts w:ascii="Arial" w:hAnsi="Arial" w:cs="Arial"/>
          <w:sz w:val="24"/>
        </w:rPr>
        <w:t>Wat is de levertijd voor de inkt?</w:t>
      </w:r>
    </w:p>
    <w:p w:rsidR="00CC5EB2" w:rsidRPr="003609BE" w:rsidRDefault="00CC5EB2" w:rsidP="003609BE">
      <w:pPr>
        <w:pStyle w:val="Lijstalinea"/>
        <w:numPr>
          <w:ilvl w:val="0"/>
          <w:numId w:val="1"/>
        </w:numPr>
        <w:spacing w:line="360" w:lineRule="auto"/>
        <w:ind w:left="284" w:hanging="284"/>
        <w:rPr>
          <w:rFonts w:ascii="Arial" w:hAnsi="Arial" w:cs="Arial"/>
          <w:sz w:val="24"/>
        </w:rPr>
      </w:pPr>
      <w:r w:rsidRPr="003609BE">
        <w:rPr>
          <w:rFonts w:ascii="Arial" w:hAnsi="Arial" w:cs="Arial"/>
          <w:sz w:val="24"/>
        </w:rPr>
        <w:t>Wat is de besteleenheid van zwarte inkt? En die van Kleur</w:t>
      </w:r>
      <w:r w:rsidR="00E47867" w:rsidRPr="003609BE">
        <w:rPr>
          <w:rFonts w:ascii="Arial" w:hAnsi="Arial" w:cs="Arial"/>
          <w:sz w:val="24"/>
        </w:rPr>
        <w:t>?</w:t>
      </w:r>
    </w:p>
    <w:p w:rsidR="00E47867" w:rsidRPr="003609BE" w:rsidRDefault="00E47867" w:rsidP="003609BE">
      <w:pPr>
        <w:pStyle w:val="Lijstalinea"/>
        <w:numPr>
          <w:ilvl w:val="0"/>
          <w:numId w:val="1"/>
        </w:numPr>
        <w:spacing w:line="360" w:lineRule="auto"/>
        <w:ind w:left="284" w:hanging="284"/>
        <w:rPr>
          <w:rFonts w:ascii="Arial" w:hAnsi="Arial" w:cs="Arial"/>
          <w:sz w:val="24"/>
        </w:rPr>
      </w:pPr>
      <w:r w:rsidRPr="003609BE">
        <w:rPr>
          <w:rFonts w:ascii="Arial" w:hAnsi="Arial" w:cs="Arial"/>
          <w:sz w:val="24"/>
        </w:rPr>
        <w:t>Bereken hoeveel inkt van elke kleur Bart op maandag 15 oktober moet bestellen. Gebruik daarvoor de volgende gegevens.</w:t>
      </w:r>
    </w:p>
    <w:p w:rsidR="005844CA" w:rsidRPr="003609BE" w:rsidRDefault="005844CA">
      <w:pPr>
        <w:rPr>
          <w:rFonts w:ascii="Arial" w:hAnsi="Arial" w:cs="Arial"/>
          <w:color w:val="FF0000"/>
          <w:sz w:val="24"/>
        </w:rPr>
      </w:pPr>
      <w:r w:rsidRPr="003609BE">
        <w:rPr>
          <w:rFonts w:ascii="Arial" w:hAnsi="Arial" w:cs="Arial"/>
          <w:color w:val="FF0000"/>
          <w:sz w:val="24"/>
        </w:rPr>
        <w:t>Gemiddelde omzet HP-inkt in ml per dag.</w:t>
      </w:r>
    </w:p>
    <w:tbl>
      <w:tblPr>
        <w:tblStyle w:val="Tabelraster"/>
        <w:tblW w:w="0" w:type="auto"/>
        <w:tblInd w:w="108" w:type="dxa"/>
        <w:tblLook w:val="04A0" w:firstRow="1" w:lastRow="0" w:firstColumn="1" w:lastColumn="0" w:noHBand="0" w:noVBand="1"/>
      </w:tblPr>
      <w:tblGrid>
        <w:gridCol w:w="1843"/>
        <w:gridCol w:w="1733"/>
        <w:gridCol w:w="1842"/>
        <w:gridCol w:w="1843"/>
        <w:gridCol w:w="1843"/>
      </w:tblGrid>
      <w:tr w:rsidR="005844CA" w:rsidTr="005844CA">
        <w:tc>
          <w:tcPr>
            <w:tcW w:w="1843" w:type="dxa"/>
          </w:tcPr>
          <w:p w:rsidR="005844CA" w:rsidRDefault="005844CA">
            <w:pPr>
              <w:rPr>
                <w:rFonts w:ascii="Arial" w:hAnsi="Arial" w:cs="Arial"/>
                <w:sz w:val="24"/>
              </w:rPr>
            </w:pPr>
          </w:p>
        </w:tc>
        <w:tc>
          <w:tcPr>
            <w:tcW w:w="1733" w:type="dxa"/>
          </w:tcPr>
          <w:p w:rsidR="005844CA" w:rsidRPr="003609BE" w:rsidRDefault="005844CA">
            <w:pPr>
              <w:rPr>
                <w:rFonts w:ascii="Arial" w:hAnsi="Arial" w:cs="Arial"/>
                <w:b/>
                <w:sz w:val="24"/>
              </w:rPr>
            </w:pPr>
            <w:r w:rsidRPr="003609BE">
              <w:rPr>
                <w:rFonts w:ascii="Arial" w:hAnsi="Arial" w:cs="Arial"/>
                <w:b/>
                <w:sz w:val="24"/>
              </w:rPr>
              <w:t>Zwart</w:t>
            </w:r>
          </w:p>
        </w:tc>
        <w:tc>
          <w:tcPr>
            <w:tcW w:w="1842" w:type="dxa"/>
          </w:tcPr>
          <w:p w:rsidR="005844CA" w:rsidRPr="003609BE" w:rsidRDefault="005844CA">
            <w:pPr>
              <w:rPr>
                <w:rFonts w:ascii="Arial" w:hAnsi="Arial" w:cs="Arial"/>
                <w:b/>
                <w:sz w:val="24"/>
              </w:rPr>
            </w:pPr>
            <w:r w:rsidRPr="003609BE">
              <w:rPr>
                <w:rFonts w:ascii="Arial" w:hAnsi="Arial" w:cs="Arial"/>
                <w:b/>
                <w:sz w:val="24"/>
              </w:rPr>
              <w:t>Rood</w:t>
            </w:r>
          </w:p>
        </w:tc>
        <w:tc>
          <w:tcPr>
            <w:tcW w:w="1843" w:type="dxa"/>
          </w:tcPr>
          <w:p w:rsidR="005844CA" w:rsidRPr="003609BE" w:rsidRDefault="005844CA">
            <w:pPr>
              <w:rPr>
                <w:rFonts w:ascii="Arial" w:hAnsi="Arial" w:cs="Arial"/>
                <w:b/>
                <w:sz w:val="24"/>
              </w:rPr>
            </w:pPr>
            <w:r w:rsidRPr="003609BE">
              <w:rPr>
                <w:rFonts w:ascii="Arial" w:hAnsi="Arial" w:cs="Arial"/>
                <w:b/>
                <w:sz w:val="24"/>
              </w:rPr>
              <w:t>Blauw</w:t>
            </w:r>
          </w:p>
        </w:tc>
        <w:tc>
          <w:tcPr>
            <w:tcW w:w="1843" w:type="dxa"/>
          </w:tcPr>
          <w:p w:rsidR="005844CA" w:rsidRPr="003609BE" w:rsidRDefault="005844CA">
            <w:pPr>
              <w:rPr>
                <w:rFonts w:ascii="Arial" w:hAnsi="Arial" w:cs="Arial"/>
                <w:b/>
                <w:sz w:val="24"/>
              </w:rPr>
            </w:pPr>
            <w:r w:rsidRPr="003609BE">
              <w:rPr>
                <w:rFonts w:ascii="Arial" w:hAnsi="Arial" w:cs="Arial"/>
                <w:b/>
                <w:sz w:val="24"/>
              </w:rPr>
              <w:t>Geel</w:t>
            </w:r>
          </w:p>
        </w:tc>
      </w:tr>
      <w:tr w:rsidR="005844CA" w:rsidTr="005844CA">
        <w:tc>
          <w:tcPr>
            <w:tcW w:w="1843" w:type="dxa"/>
          </w:tcPr>
          <w:p w:rsidR="005844CA" w:rsidRDefault="005844CA">
            <w:pPr>
              <w:rPr>
                <w:rFonts w:ascii="Arial" w:hAnsi="Arial" w:cs="Arial"/>
                <w:sz w:val="24"/>
              </w:rPr>
            </w:pPr>
            <w:r>
              <w:rPr>
                <w:rFonts w:ascii="Arial" w:hAnsi="Arial" w:cs="Arial"/>
                <w:sz w:val="24"/>
              </w:rPr>
              <w:t>Augustus</w:t>
            </w:r>
          </w:p>
        </w:tc>
        <w:tc>
          <w:tcPr>
            <w:tcW w:w="1733" w:type="dxa"/>
          </w:tcPr>
          <w:p w:rsidR="005844CA" w:rsidRDefault="005844CA">
            <w:pPr>
              <w:rPr>
                <w:rFonts w:ascii="Arial" w:hAnsi="Arial" w:cs="Arial"/>
                <w:sz w:val="24"/>
              </w:rPr>
            </w:pPr>
            <w:r>
              <w:rPr>
                <w:rFonts w:ascii="Arial" w:hAnsi="Arial" w:cs="Arial"/>
                <w:sz w:val="24"/>
              </w:rPr>
              <w:t>60</w:t>
            </w:r>
          </w:p>
        </w:tc>
        <w:tc>
          <w:tcPr>
            <w:tcW w:w="1842" w:type="dxa"/>
          </w:tcPr>
          <w:p w:rsidR="005844CA" w:rsidRDefault="005844CA">
            <w:pPr>
              <w:rPr>
                <w:rFonts w:ascii="Arial" w:hAnsi="Arial" w:cs="Arial"/>
                <w:sz w:val="24"/>
              </w:rPr>
            </w:pPr>
            <w:r>
              <w:rPr>
                <w:rFonts w:ascii="Arial" w:hAnsi="Arial" w:cs="Arial"/>
                <w:sz w:val="24"/>
              </w:rPr>
              <w:t>30</w:t>
            </w:r>
          </w:p>
        </w:tc>
        <w:tc>
          <w:tcPr>
            <w:tcW w:w="1843" w:type="dxa"/>
          </w:tcPr>
          <w:p w:rsidR="005844CA" w:rsidRDefault="005844CA">
            <w:pPr>
              <w:rPr>
                <w:rFonts w:ascii="Arial" w:hAnsi="Arial" w:cs="Arial"/>
                <w:sz w:val="24"/>
              </w:rPr>
            </w:pPr>
            <w:r>
              <w:rPr>
                <w:rFonts w:ascii="Arial" w:hAnsi="Arial" w:cs="Arial"/>
                <w:sz w:val="24"/>
              </w:rPr>
              <w:t>30</w:t>
            </w:r>
          </w:p>
        </w:tc>
        <w:tc>
          <w:tcPr>
            <w:tcW w:w="1843" w:type="dxa"/>
          </w:tcPr>
          <w:p w:rsidR="005844CA" w:rsidRDefault="005844CA">
            <w:pPr>
              <w:rPr>
                <w:rFonts w:ascii="Arial" w:hAnsi="Arial" w:cs="Arial"/>
                <w:sz w:val="24"/>
              </w:rPr>
            </w:pPr>
            <w:r>
              <w:rPr>
                <w:rFonts w:ascii="Arial" w:hAnsi="Arial" w:cs="Arial"/>
                <w:sz w:val="24"/>
              </w:rPr>
              <w:t>30</w:t>
            </w:r>
          </w:p>
        </w:tc>
      </w:tr>
      <w:tr w:rsidR="005844CA" w:rsidTr="005844CA">
        <w:tc>
          <w:tcPr>
            <w:tcW w:w="1843" w:type="dxa"/>
          </w:tcPr>
          <w:p w:rsidR="005844CA" w:rsidRDefault="005844CA">
            <w:pPr>
              <w:rPr>
                <w:rFonts w:ascii="Arial" w:hAnsi="Arial" w:cs="Arial"/>
                <w:sz w:val="24"/>
              </w:rPr>
            </w:pPr>
            <w:r>
              <w:rPr>
                <w:rFonts w:ascii="Arial" w:hAnsi="Arial" w:cs="Arial"/>
                <w:sz w:val="24"/>
              </w:rPr>
              <w:t>September</w:t>
            </w:r>
          </w:p>
        </w:tc>
        <w:tc>
          <w:tcPr>
            <w:tcW w:w="1733" w:type="dxa"/>
          </w:tcPr>
          <w:p w:rsidR="005844CA" w:rsidRDefault="005844CA">
            <w:pPr>
              <w:rPr>
                <w:rFonts w:ascii="Arial" w:hAnsi="Arial" w:cs="Arial"/>
                <w:sz w:val="24"/>
              </w:rPr>
            </w:pPr>
            <w:r>
              <w:rPr>
                <w:rFonts w:ascii="Arial" w:hAnsi="Arial" w:cs="Arial"/>
                <w:sz w:val="24"/>
              </w:rPr>
              <w:t>75</w:t>
            </w:r>
          </w:p>
        </w:tc>
        <w:tc>
          <w:tcPr>
            <w:tcW w:w="1842" w:type="dxa"/>
          </w:tcPr>
          <w:p w:rsidR="005844CA" w:rsidRDefault="005844CA">
            <w:pPr>
              <w:rPr>
                <w:rFonts w:ascii="Arial" w:hAnsi="Arial" w:cs="Arial"/>
                <w:sz w:val="24"/>
              </w:rPr>
            </w:pPr>
            <w:r>
              <w:rPr>
                <w:rFonts w:ascii="Arial" w:hAnsi="Arial" w:cs="Arial"/>
                <w:sz w:val="24"/>
              </w:rPr>
              <w:t>35</w:t>
            </w:r>
          </w:p>
        </w:tc>
        <w:tc>
          <w:tcPr>
            <w:tcW w:w="1843" w:type="dxa"/>
          </w:tcPr>
          <w:p w:rsidR="005844CA" w:rsidRDefault="005844CA">
            <w:pPr>
              <w:rPr>
                <w:rFonts w:ascii="Arial" w:hAnsi="Arial" w:cs="Arial"/>
                <w:sz w:val="24"/>
              </w:rPr>
            </w:pPr>
            <w:r>
              <w:rPr>
                <w:rFonts w:ascii="Arial" w:hAnsi="Arial" w:cs="Arial"/>
                <w:sz w:val="24"/>
              </w:rPr>
              <w:t>35</w:t>
            </w:r>
          </w:p>
        </w:tc>
        <w:tc>
          <w:tcPr>
            <w:tcW w:w="1843" w:type="dxa"/>
          </w:tcPr>
          <w:p w:rsidR="005844CA" w:rsidRDefault="005844CA">
            <w:pPr>
              <w:rPr>
                <w:rFonts w:ascii="Arial" w:hAnsi="Arial" w:cs="Arial"/>
                <w:sz w:val="24"/>
              </w:rPr>
            </w:pPr>
            <w:r>
              <w:rPr>
                <w:rFonts w:ascii="Arial" w:hAnsi="Arial" w:cs="Arial"/>
                <w:sz w:val="24"/>
              </w:rPr>
              <w:t>35</w:t>
            </w:r>
          </w:p>
        </w:tc>
      </w:tr>
      <w:tr w:rsidR="005844CA" w:rsidTr="005844CA">
        <w:tc>
          <w:tcPr>
            <w:tcW w:w="1843" w:type="dxa"/>
          </w:tcPr>
          <w:p w:rsidR="005844CA" w:rsidRDefault="005844CA">
            <w:pPr>
              <w:rPr>
                <w:rFonts w:ascii="Arial" w:hAnsi="Arial" w:cs="Arial"/>
                <w:sz w:val="24"/>
              </w:rPr>
            </w:pPr>
            <w:r>
              <w:rPr>
                <w:rFonts w:ascii="Arial" w:hAnsi="Arial" w:cs="Arial"/>
                <w:sz w:val="24"/>
              </w:rPr>
              <w:t>Oktober (+/-)</w:t>
            </w:r>
          </w:p>
        </w:tc>
        <w:tc>
          <w:tcPr>
            <w:tcW w:w="1733" w:type="dxa"/>
          </w:tcPr>
          <w:p w:rsidR="005844CA" w:rsidRDefault="005844CA">
            <w:pPr>
              <w:rPr>
                <w:rFonts w:ascii="Arial" w:hAnsi="Arial" w:cs="Arial"/>
                <w:sz w:val="24"/>
              </w:rPr>
            </w:pPr>
            <w:r>
              <w:rPr>
                <w:rFonts w:ascii="Arial" w:hAnsi="Arial" w:cs="Arial"/>
                <w:sz w:val="24"/>
              </w:rPr>
              <w:t>90</w:t>
            </w:r>
          </w:p>
        </w:tc>
        <w:tc>
          <w:tcPr>
            <w:tcW w:w="1842" w:type="dxa"/>
          </w:tcPr>
          <w:p w:rsidR="005844CA" w:rsidRDefault="005844CA">
            <w:pPr>
              <w:rPr>
                <w:rFonts w:ascii="Arial" w:hAnsi="Arial" w:cs="Arial"/>
                <w:sz w:val="24"/>
              </w:rPr>
            </w:pPr>
            <w:r>
              <w:rPr>
                <w:rFonts w:ascii="Arial" w:hAnsi="Arial" w:cs="Arial"/>
                <w:sz w:val="24"/>
              </w:rPr>
              <w:t>45</w:t>
            </w:r>
          </w:p>
        </w:tc>
        <w:tc>
          <w:tcPr>
            <w:tcW w:w="1843" w:type="dxa"/>
          </w:tcPr>
          <w:p w:rsidR="005844CA" w:rsidRDefault="005844CA">
            <w:pPr>
              <w:rPr>
                <w:rFonts w:ascii="Arial" w:hAnsi="Arial" w:cs="Arial"/>
                <w:sz w:val="24"/>
              </w:rPr>
            </w:pPr>
            <w:r>
              <w:rPr>
                <w:rFonts w:ascii="Arial" w:hAnsi="Arial" w:cs="Arial"/>
                <w:sz w:val="24"/>
              </w:rPr>
              <w:t>45</w:t>
            </w:r>
          </w:p>
        </w:tc>
        <w:tc>
          <w:tcPr>
            <w:tcW w:w="1843" w:type="dxa"/>
          </w:tcPr>
          <w:p w:rsidR="005844CA" w:rsidRDefault="005844CA">
            <w:pPr>
              <w:rPr>
                <w:rFonts w:ascii="Arial" w:hAnsi="Arial" w:cs="Arial"/>
                <w:sz w:val="24"/>
              </w:rPr>
            </w:pPr>
            <w:r>
              <w:rPr>
                <w:rFonts w:ascii="Arial" w:hAnsi="Arial" w:cs="Arial"/>
                <w:sz w:val="24"/>
              </w:rPr>
              <w:t>45</w:t>
            </w:r>
          </w:p>
        </w:tc>
      </w:tr>
      <w:tr w:rsidR="005844CA" w:rsidTr="005844CA">
        <w:tc>
          <w:tcPr>
            <w:tcW w:w="1843" w:type="dxa"/>
          </w:tcPr>
          <w:p w:rsidR="005844CA" w:rsidRDefault="005844CA">
            <w:pPr>
              <w:rPr>
                <w:rFonts w:ascii="Arial" w:hAnsi="Arial" w:cs="Arial"/>
                <w:sz w:val="24"/>
              </w:rPr>
            </w:pPr>
            <w:r>
              <w:rPr>
                <w:rFonts w:ascii="Arial" w:hAnsi="Arial" w:cs="Arial"/>
                <w:sz w:val="24"/>
              </w:rPr>
              <w:t>November(+/-)</w:t>
            </w:r>
          </w:p>
        </w:tc>
        <w:tc>
          <w:tcPr>
            <w:tcW w:w="1733" w:type="dxa"/>
          </w:tcPr>
          <w:p w:rsidR="005844CA" w:rsidRDefault="005844CA">
            <w:pPr>
              <w:rPr>
                <w:rFonts w:ascii="Arial" w:hAnsi="Arial" w:cs="Arial"/>
                <w:sz w:val="24"/>
              </w:rPr>
            </w:pPr>
            <w:r>
              <w:rPr>
                <w:rFonts w:ascii="Arial" w:hAnsi="Arial" w:cs="Arial"/>
                <w:sz w:val="24"/>
              </w:rPr>
              <w:t>110</w:t>
            </w:r>
          </w:p>
        </w:tc>
        <w:tc>
          <w:tcPr>
            <w:tcW w:w="1842" w:type="dxa"/>
          </w:tcPr>
          <w:p w:rsidR="005844CA" w:rsidRDefault="005844CA">
            <w:pPr>
              <w:rPr>
                <w:rFonts w:ascii="Arial" w:hAnsi="Arial" w:cs="Arial"/>
                <w:sz w:val="24"/>
              </w:rPr>
            </w:pPr>
            <w:r>
              <w:rPr>
                <w:rFonts w:ascii="Arial" w:hAnsi="Arial" w:cs="Arial"/>
                <w:sz w:val="24"/>
              </w:rPr>
              <w:t>55</w:t>
            </w:r>
          </w:p>
        </w:tc>
        <w:tc>
          <w:tcPr>
            <w:tcW w:w="1843" w:type="dxa"/>
          </w:tcPr>
          <w:p w:rsidR="005844CA" w:rsidRDefault="005844CA">
            <w:pPr>
              <w:rPr>
                <w:rFonts w:ascii="Arial" w:hAnsi="Arial" w:cs="Arial"/>
                <w:sz w:val="24"/>
              </w:rPr>
            </w:pPr>
            <w:r>
              <w:rPr>
                <w:rFonts w:ascii="Arial" w:hAnsi="Arial" w:cs="Arial"/>
                <w:sz w:val="24"/>
              </w:rPr>
              <w:t>55</w:t>
            </w:r>
          </w:p>
        </w:tc>
        <w:tc>
          <w:tcPr>
            <w:tcW w:w="1843" w:type="dxa"/>
          </w:tcPr>
          <w:p w:rsidR="005844CA" w:rsidRDefault="005844CA">
            <w:pPr>
              <w:rPr>
                <w:rFonts w:ascii="Arial" w:hAnsi="Arial" w:cs="Arial"/>
                <w:sz w:val="24"/>
              </w:rPr>
            </w:pPr>
            <w:r>
              <w:rPr>
                <w:rFonts w:ascii="Arial" w:hAnsi="Arial" w:cs="Arial"/>
                <w:sz w:val="24"/>
              </w:rPr>
              <w:t>55</w:t>
            </w:r>
          </w:p>
        </w:tc>
      </w:tr>
    </w:tbl>
    <w:p w:rsidR="00E47867" w:rsidRDefault="00E47867">
      <w:pPr>
        <w:rPr>
          <w:rFonts w:ascii="Arial" w:hAnsi="Arial" w:cs="Arial"/>
          <w:sz w:val="24"/>
        </w:rPr>
      </w:pPr>
    </w:p>
    <w:p w:rsidR="005844CA" w:rsidRPr="003609BE" w:rsidRDefault="005844CA">
      <w:pPr>
        <w:rPr>
          <w:rFonts w:ascii="Arial" w:hAnsi="Arial" w:cs="Arial"/>
          <w:color w:val="FF0000"/>
          <w:sz w:val="24"/>
        </w:rPr>
      </w:pPr>
      <w:r w:rsidRPr="003609BE">
        <w:rPr>
          <w:rFonts w:ascii="Arial" w:hAnsi="Arial" w:cs="Arial"/>
          <w:color w:val="FF0000"/>
          <w:sz w:val="24"/>
        </w:rPr>
        <w:t>Voorraad op 15 oktober in milliliter</w:t>
      </w:r>
    </w:p>
    <w:tbl>
      <w:tblPr>
        <w:tblStyle w:val="Tabelraster"/>
        <w:tblW w:w="0" w:type="auto"/>
        <w:tblInd w:w="108" w:type="dxa"/>
        <w:tblLook w:val="04A0" w:firstRow="1" w:lastRow="0" w:firstColumn="1" w:lastColumn="0" w:noHBand="0" w:noVBand="1"/>
      </w:tblPr>
      <w:tblGrid>
        <w:gridCol w:w="2195"/>
        <w:gridCol w:w="2303"/>
        <w:gridCol w:w="2303"/>
        <w:gridCol w:w="2303"/>
      </w:tblGrid>
      <w:tr w:rsidR="005844CA" w:rsidTr="005844CA">
        <w:tc>
          <w:tcPr>
            <w:tcW w:w="2195" w:type="dxa"/>
          </w:tcPr>
          <w:p w:rsidR="005844CA" w:rsidRPr="003609BE" w:rsidRDefault="005844CA">
            <w:pPr>
              <w:rPr>
                <w:rFonts w:ascii="Arial" w:hAnsi="Arial" w:cs="Arial"/>
                <w:b/>
                <w:sz w:val="24"/>
              </w:rPr>
            </w:pPr>
            <w:r w:rsidRPr="003609BE">
              <w:rPr>
                <w:rFonts w:ascii="Arial" w:hAnsi="Arial" w:cs="Arial"/>
                <w:b/>
                <w:sz w:val="24"/>
              </w:rPr>
              <w:t>Zwart</w:t>
            </w:r>
          </w:p>
        </w:tc>
        <w:tc>
          <w:tcPr>
            <w:tcW w:w="2303" w:type="dxa"/>
          </w:tcPr>
          <w:p w:rsidR="005844CA" w:rsidRPr="003609BE" w:rsidRDefault="005844CA">
            <w:pPr>
              <w:rPr>
                <w:rFonts w:ascii="Arial" w:hAnsi="Arial" w:cs="Arial"/>
                <w:b/>
                <w:sz w:val="24"/>
              </w:rPr>
            </w:pPr>
            <w:r w:rsidRPr="003609BE">
              <w:rPr>
                <w:rFonts w:ascii="Arial" w:hAnsi="Arial" w:cs="Arial"/>
                <w:b/>
                <w:sz w:val="24"/>
              </w:rPr>
              <w:t>Rood</w:t>
            </w:r>
          </w:p>
        </w:tc>
        <w:tc>
          <w:tcPr>
            <w:tcW w:w="2303" w:type="dxa"/>
          </w:tcPr>
          <w:p w:rsidR="005844CA" w:rsidRPr="003609BE" w:rsidRDefault="005844CA">
            <w:pPr>
              <w:rPr>
                <w:rFonts w:ascii="Arial" w:hAnsi="Arial" w:cs="Arial"/>
                <w:b/>
                <w:sz w:val="24"/>
              </w:rPr>
            </w:pPr>
            <w:r w:rsidRPr="003609BE">
              <w:rPr>
                <w:rFonts w:ascii="Arial" w:hAnsi="Arial" w:cs="Arial"/>
                <w:b/>
                <w:sz w:val="24"/>
              </w:rPr>
              <w:t>Blauw</w:t>
            </w:r>
          </w:p>
        </w:tc>
        <w:tc>
          <w:tcPr>
            <w:tcW w:w="2303" w:type="dxa"/>
          </w:tcPr>
          <w:p w:rsidR="005844CA" w:rsidRPr="003609BE" w:rsidRDefault="005844CA">
            <w:pPr>
              <w:rPr>
                <w:rFonts w:ascii="Arial" w:hAnsi="Arial" w:cs="Arial"/>
                <w:b/>
                <w:sz w:val="24"/>
              </w:rPr>
            </w:pPr>
            <w:r w:rsidRPr="003609BE">
              <w:rPr>
                <w:rFonts w:ascii="Arial" w:hAnsi="Arial" w:cs="Arial"/>
                <w:b/>
                <w:sz w:val="24"/>
              </w:rPr>
              <w:t>Geel</w:t>
            </w:r>
          </w:p>
        </w:tc>
      </w:tr>
      <w:tr w:rsidR="005844CA" w:rsidTr="005844CA">
        <w:tc>
          <w:tcPr>
            <w:tcW w:w="2195" w:type="dxa"/>
          </w:tcPr>
          <w:p w:rsidR="005844CA" w:rsidRDefault="005844CA">
            <w:pPr>
              <w:rPr>
                <w:rFonts w:ascii="Arial" w:hAnsi="Arial" w:cs="Arial"/>
                <w:sz w:val="24"/>
              </w:rPr>
            </w:pPr>
            <w:r>
              <w:rPr>
                <w:rFonts w:ascii="Arial" w:hAnsi="Arial" w:cs="Arial"/>
                <w:sz w:val="24"/>
              </w:rPr>
              <w:t>1200</w:t>
            </w:r>
          </w:p>
        </w:tc>
        <w:tc>
          <w:tcPr>
            <w:tcW w:w="2303" w:type="dxa"/>
          </w:tcPr>
          <w:p w:rsidR="005844CA" w:rsidRDefault="005844CA">
            <w:pPr>
              <w:rPr>
                <w:rFonts w:ascii="Arial" w:hAnsi="Arial" w:cs="Arial"/>
                <w:sz w:val="24"/>
              </w:rPr>
            </w:pPr>
            <w:r>
              <w:rPr>
                <w:rFonts w:ascii="Arial" w:hAnsi="Arial" w:cs="Arial"/>
                <w:sz w:val="24"/>
              </w:rPr>
              <w:t>700</w:t>
            </w:r>
          </w:p>
        </w:tc>
        <w:tc>
          <w:tcPr>
            <w:tcW w:w="2303" w:type="dxa"/>
          </w:tcPr>
          <w:p w:rsidR="005844CA" w:rsidRDefault="005844CA">
            <w:pPr>
              <w:rPr>
                <w:rFonts w:ascii="Arial" w:hAnsi="Arial" w:cs="Arial"/>
                <w:sz w:val="24"/>
              </w:rPr>
            </w:pPr>
            <w:r>
              <w:rPr>
                <w:rFonts w:ascii="Arial" w:hAnsi="Arial" w:cs="Arial"/>
                <w:sz w:val="24"/>
              </w:rPr>
              <w:t>700</w:t>
            </w:r>
          </w:p>
        </w:tc>
        <w:tc>
          <w:tcPr>
            <w:tcW w:w="2303" w:type="dxa"/>
          </w:tcPr>
          <w:p w:rsidR="005844CA" w:rsidRDefault="005844CA">
            <w:pPr>
              <w:rPr>
                <w:rFonts w:ascii="Arial" w:hAnsi="Arial" w:cs="Arial"/>
                <w:sz w:val="24"/>
              </w:rPr>
            </w:pPr>
            <w:r>
              <w:rPr>
                <w:rFonts w:ascii="Arial" w:hAnsi="Arial" w:cs="Arial"/>
                <w:sz w:val="24"/>
              </w:rPr>
              <w:t>700</w:t>
            </w:r>
          </w:p>
        </w:tc>
      </w:tr>
    </w:tbl>
    <w:p w:rsidR="005844CA" w:rsidRDefault="005844CA">
      <w:pPr>
        <w:rPr>
          <w:rFonts w:ascii="Arial" w:hAnsi="Arial" w:cs="Arial"/>
          <w:sz w:val="24"/>
        </w:rPr>
      </w:pPr>
    </w:p>
    <w:p w:rsidR="005844CA" w:rsidRPr="003609BE" w:rsidRDefault="005844CA">
      <w:pPr>
        <w:rPr>
          <w:rFonts w:ascii="Arial" w:hAnsi="Arial" w:cs="Arial"/>
          <w:color w:val="FF0000"/>
          <w:sz w:val="24"/>
        </w:rPr>
      </w:pPr>
      <w:r w:rsidRPr="003609BE">
        <w:rPr>
          <w:rFonts w:ascii="Arial" w:hAnsi="Arial" w:cs="Arial"/>
          <w:color w:val="FF0000"/>
          <w:sz w:val="24"/>
        </w:rPr>
        <w:t>Gewenste eindvoorraad in milliliter</w:t>
      </w:r>
    </w:p>
    <w:tbl>
      <w:tblPr>
        <w:tblStyle w:val="Tabelraster"/>
        <w:tblW w:w="0" w:type="auto"/>
        <w:tblInd w:w="108" w:type="dxa"/>
        <w:tblLook w:val="04A0" w:firstRow="1" w:lastRow="0" w:firstColumn="1" w:lastColumn="0" w:noHBand="0" w:noVBand="1"/>
      </w:tblPr>
      <w:tblGrid>
        <w:gridCol w:w="2195"/>
        <w:gridCol w:w="2303"/>
        <w:gridCol w:w="2303"/>
        <w:gridCol w:w="2303"/>
      </w:tblGrid>
      <w:tr w:rsidR="005844CA" w:rsidTr="009A1C78">
        <w:tc>
          <w:tcPr>
            <w:tcW w:w="2195" w:type="dxa"/>
          </w:tcPr>
          <w:p w:rsidR="005844CA" w:rsidRPr="003609BE" w:rsidRDefault="005844CA" w:rsidP="009A1C78">
            <w:pPr>
              <w:rPr>
                <w:rFonts w:ascii="Arial" w:hAnsi="Arial" w:cs="Arial"/>
                <w:b/>
                <w:sz w:val="24"/>
              </w:rPr>
            </w:pPr>
            <w:r w:rsidRPr="003609BE">
              <w:rPr>
                <w:rFonts w:ascii="Arial" w:hAnsi="Arial" w:cs="Arial"/>
                <w:b/>
                <w:sz w:val="24"/>
              </w:rPr>
              <w:t>Zwart</w:t>
            </w:r>
          </w:p>
        </w:tc>
        <w:tc>
          <w:tcPr>
            <w:tcW w:w="2303" w:type="dxa"/>
          </w:tcPr>
          <w:p w:rsidR="005844CA" w:rsidRPr="003609BE" w:rsidRDefault="005844CA" w:rsidP="009A1C78">
            <w:pPr>
              <w:rPr>
                <w:rFonts w:ascii="Arial" w:hAnsi="Arial" w:cs="Arial"/>
                <w:b/>
                <w:sz w:val="24"/>
              </w:rPr>
            </w:pPr>
            <w:r w:rsidRPr="003609BE">
              <w:rPr>
                <w:rFonts w:ascii="Arial" w:hAnsi="Arial" w:cs="Arial"/>
                <w:b/>
                <w:sz w:val="24"/>
              </w:rPr>
              <w:t>Rood</w:t>
            </w:r>
          </w:p>
        </w:tc>
        <w:tc>
          <w:tcPr>
            <w:tcW w:w="2303" w:type="dxa"/>
          </w:tcPr>
          <w:p w:rsidR="005844CA" w:rsidRPr="003609BE" w:rsidRDefault="005844CA" w:rsidP="009A1C78">
            <w:pPr>
              <w:rPr>
                <w:rFonts w:ascii="Arial" w:hAnsi="Arial" w:cs="Arial"/>
                <w:b/>
                <w:sz w:val="24"/>
              </w:rPr>
            </w:pPr>
            <w:r w:rsidRPr="003609BE">
              <w:rPr>
                <w:rFonts w:ascii="Arial" w:hAnsi="Arial" w:cs="Arial"/>
                <w:b/>
                <w:sz w:val="24"/>
              </w:rPr>
              <w:t>Blauw</w:t>
            </w:r>
          </w:p>
        </w:tc>
        <w:tc>
          <w:tcPr>
            <w:tcW w:w="2303" w:type="dxa"/>
          </w:tcPr>
          <w:p w:rsidR="005844CA" w:rsidRPr="003609BE" w:rsidRDefault="005844CA" w:rsidP="009A1C78">
            <w:pPr>
              <w:rPr>
                <w:rFonts w:ascii="Arial" w:hAnsi="Arial" w:cs="Arial"/>
                <w:b/>
                <w:sz w:val="24"/>
              </w:rPr>
            </w:pPr>
            <w:r w:rsidRPr="003609BE">
              <w:rPr>
                <w:rFonts w:ascii="Arial" w:hAnsi="Arial" w:cs="Arial"/>
                <w:b/>
                <w:sz w:val="24"/>
              </w:rPr>
              <w:t>Geel</w:t>
            </w:r>
          </w:p>
        </w:tc>
      </w:tr>
      <w:tr w:rsidR="005844CA" w:rsidTr="009A1C78">
        <w:tc>
          <w:tcPr>
            <w:tcW w:w="2195" w:type="dxa"/>
          </w:tcPr>
          <w:p w:rsidR="005844CA" w:rsidRDefault="005844CA" w:rsidP="009A1C78">
            <w:pPr>
              <w:rPr>
                <w:rFonts w:ascii="Arial" w:hAnsi="Arial" w:cs="Arial"/>
                <w:sz w:val="24"/>
              </w:rPr>
            </w:pPr>
            <w:r>
              <w:rPr>
                <w:rFonts w:ascii="Arial" w:hAnsi="Arial" w:cs="Arial"/>
                <w:sz w:val="24"/>
              </w:rPr>
              <w:t>2000</w:t>
            </w:r>
          </w:p>
        </w:tc>
        <w:tc>
          <w:tcPr>
            <w:tcW w:w="2303" w:type="dxa"/>
          </w:tcPr>
          <w:p w:rsidR="005844CA" w:rsidRDefault="005844CA" w:rsidP="009A1C78">
            <w:pPr>
              <w:rPr>
                <w:rFonts w:ascii="Arial" w:hAnsi="Arial" w:cs="Arial"/>
                <w:sz w:val="24"/>
              </w:rPr>
            </w:pPr>
            <w:r>
              <w:rPr>
                <w:rFonts w:ascii="Arial" w:hAnsi="Arial" w:cs="Arial"/>
                <w:sz w:val="24"/>
              </w:rPr>
              <w:t>1000</w:t>
            </w:r>
          </w:p>
        </w:tc>
        <w:tc>
          <w:tcPr>
            <w:tcW w:w="2303" w:type="dxa"/>
          </w:tcPr>
          <w:p w:rsidR="005844CA" w:rsidRDefault="005844CA" w:rsidP="009A1C78">
            <w:pPr>
              <w:rPr>
                <w:rFonts w:ascii="Arial" w:hAnsi="Arial" w:cs="Arial"/>
                <w:sz w:val="24"/>
              </w:rPr>
            </w:pPr>
            <w:r>
              <w:rPr>
                <w:rFonts w:ascii="Arial" w:hAnsi="Arial" w:cs="Arial"/>
                <w:sz w:val="24"/>
              </w:rPr>
              <w:t>1000</w:t>
            </w:r>
          </w:p>
        </w:tc>
        <w:tc>
          <w:tcPr>
            <w:tcW w:w="2303" w:type="dxa"/>
          </w:tcPr>
          <w:p w:rsidR="005844CA" w:rsidRDefault="005844CA" w:rsidP="009A1C78">
            <w:pPr>
              <w:rPr>
                <w:rFonts w:ascii="Arial" w:hAnsi="Arial" w:cs="Arial"/>
                <w:sz w:val="24"/>
              </w:rPr>
            </w:pPr>
            <w:r>
              <w:rPr>
                <w:rFonts w:ascii="Arial" w:hAnsi="Arial" w:cs="Arial"/>
                <w:sz w:val="24"/>
              </w:rPr>
              <w:t>1000</w:t>
            </w:r>
          </w:p>
        </w:tc>
      </w:tr>
    </w:tbl>
    <w:p w:rsidR="005844CA" w:rsidRDefault="005844CA">
      <w:pPr>
        <w:rPr>
          <w:rFonts w:ascii="Arial" w:hAnsi="Arial" w:cs="Arial"/>
          <w:sz w:val="24"/>
        </w:rPr>
      </w:pPr>
    </w:p>
    <w:p w:rsidR="005844CA" w:rsidRPr="003609BE" w:rsidRDefault="003609BE" w:rsidP="003609BE">
      <w:pPr>
        <w:pStyle w:val="Lijstalinea"/>
        <w:numPr>
          <w:ilvl w:val="0"/>
          <w:numId w:val="1"/>
        </w:numPr>
        <w:spacing w:line="360" w:lineRule="auto"/>
        <w:ind w:left="284" w:hanging="284"/>
        <w:rPr>
          <w:rFonts w:ascii="Arial" w:hAnsi="Arial" w:cs="Arial"/>
          <w:sz w:val="24"/>
        </w:rPr>
      </w:pPr>
      <w:r w:rsidRPr="003609BE">
        <w:rPr>
          <w:rFonts w:ascii="Arial" w:hAnsi="Arial" w:cs="Arial"/>
          <w:sz w:val="24"/>
        </w:rPr>
        <w:t>Per kleur moet Bart bestellen?</w:t>
      </w:r>
    </w:p>
    <w:p w:rsidR="003609BE" w:rsidRDefault="003609BE" w:rsidP="003609BE">
      <w:pPr>
        <w:pStyle w:val="Lijstalinea"/>
        <w:numPr>
          <w:ilvl w:val="0"/>
          <w:numId w:val="1"/>
        </w:numPr>
        <w:spacing w:line="360" w:lineRule="auto"/>
        <w:ind w:left="284" w:hanging="284"/>
        <w:rPr>
          <w:rFonts w:ascii="Arial" w:hAnsi="Arial" w:cs="Arial"/>
          <w:sz w:val="24"/>
        </w:rPr>
      </w:pPr>
      <w:r w:rsidRPr="003609BE">
        <w:rPr>
          <w:rFonts w:ascii="Arial" w:hAnsi="Arial" w:cs="Arial"/>
          <w:sz w:val="24"/>
        </w:rPr>
        <w:t>Moeten een week later evenveel flessen zwarte inkt besteld worden? Zo ja waarom? Zo nee waarom niet?</w:t>
      </w:r>
    </w:p>
    <w:p w:rsidR="003609BE" w:rsidRPr="003609BE" w:rsidRDefault="003609BE" w:rsidP="003609BE">
      <w:pPr>
        <w:rPr>
          <w:rFonts w:ascii="Arial" w:hAnsi="Arial" w:cs="Arial"/>
          <w:sz w:val="24"/>
        </w:rPr>
      </w:pPr>
      <w:r>
        <w:rPr>
          <w:rFonts w:ascii="Arial" w:hAnsi="Arial" w:cs="Arial"/>
          <w:sz w:val="24"/>
        </w:rPr>
        <w:br w:type="page"/>
      </w:r>
    </w:p>
    <w:p w:rsidR="003609BE" w:rsidRPr="003609BE" w:rsidRDefault="003609BE" w:rsidP="003609BE">
      <w:pPr>
        <w:pStyle w:val="Lijstalinea"/>
        <w:numPr>
          <w:ilvl w:val="0"/>
          <w:numId w:val="1"/>
        </w:numPr>
        <w:spacing w:line="360" w:lineRule="auto"/>
        <w:ind w:left="284" w:hanging="284"/>
        <w:rPr>
          <w:rFonts w:ascii="Arial" w:hAnsi="Arial" w:cs="Arial"/>
          <w:sz w:val="24"/>
        </w:rPr>
      </w:pPr>
      <w:r w:rsidRPr="003609BE">
        <w:rPr>
          <w:rFonts w:ascii="Arial" w:hAnsi="Arial" w:cs="Arial"/>
          <w:sz w:val="24"/>
        </w:rPr>
        <w:lastRenderedPageBreak/>
        <w:t>Hoeveel navulsets moet Bart op 15 oktober bestellen als er nog vier navulsets op voorraad zijn. De gemiddelde omzet in stuks is:</w:t>
      </w:r>
    </w:p>
    <w:p w:rsidR="003609BE" w:rsidRPr="003609BE" w:rsidRDefault="003609BE" w:rsidP="003609BE">
      <w:pPr>
        <w:pStyle w:val="Lijstalinea"/>
        <w:numPr>
          <w:ilvl w:val="0"/>
          <w:numId w:val="3"/>
        </w:numPr>
        <w:rPr>
          <w:rFonts w:ascii="Arial" w:hAnsi="Arial" w:cs="Arial"/>
          <w:sz w:val="24"/>
        </w:rPr>
      </w:pPr>
      <w:r w:rsidRPr="003609BE">
        <w:rPr>
          <w:rFonts w:ascii="Arial" w:hAnsi="Arial" w:cs="Arial"/>
          <w:sz w:val="24"/>
        </w:rPr>
        <w:t>1 per 2 weken in augustus</w:t>
      </w:r>
    </w:p>
    <w:p w:rsidR="003609BE" w:rsidRPr="003609BE" w:rsidRDefault="003609BE" w:rsidP="003609BE">
      <w:pPr>
        <w:pStyle w:val="Lijstalinea"/>
        <w:numPr>
          <w:ilvl w:val="0"/>
          <w:numId w:val="3"/>
        </w:numPr>
        <w:rPr>
          <w:rFonts w:ascii="Arial" w:hAnsi="Arial" w:cs="Arial"/>
          <w:sz w:val="24"/>
        </w:rPr>
      </w:pPr>
      <w:r w:rsidRPr="003609BE">
        <w:rPr>
          <w:rFonts w:ascii="Arial" w:hAnsi="Arial" w:cs="Arial"/>
          <w:sz w:val="24"/>
        </w:rPr>
        <w:t>1 per week in september</w:t>
      </w:r>
    </w:p>
    <w:p w:rsidR="003609BE" w:rsidRPr="003609BE" w:rsidRDefault="003609BE" w:rsidP="003609BE">
      <w:pPr>
        <w:pStyle w:val="Lijstalinea"/>
        <w:numPr>
          <w:ilvl w:val="0"/>
          <w:numId w:val="3"/>
        </w:numPr>
        <w:rPr>
          <w:rFonts w:ascii="Arial" w:hAnsi="Arial" w:cs="Arial"/>
          <w:sz w:val="24"/>
        </w:rPr>
      </w:pPr>
      <w:r w:rsidRPr="003609BE">
        <w:rPr>
          <w:rFonts w:ascii="Arial" w:hAnsi="Arial" w:cs="Arial"/>
          <w:sz w:val="24"/>
        </w:rPr>
        <w:t>2 per week in oktober</w:t>
      </w:r>
    </w:p>
    <w:p w:rsidR="003609BE" w:rsidRPr="003609BE" w:rsidRDefault="003609BE" w:rsidP="003609BE">
      <w:pPr>
        <w:pStyle w:val="Lijstalinea"/>
        <w:numPr>
          <w:ilvl w:val="0"/>
          <w:numId w:val="3"/>
        </w:numPr>
        <w:rPr>
          <w:rFonts w:ascii="Arial" w:hAnsi="Arial" w:cs="Arial"/>
          <w:sz w:val="24"/>
        </w:rPr>
      </w:pPr>
      <w:r w:rsidRPr="003609BE">
        <w:rPr>
          <w:rFonts w:ascii="Arial" w:hAnsi="Arial" w:cs="Arial"/>
          <w:sz w:val="24"/>
        </w:rPr>
        <w:t>3 per week in november</w:t>
      </w:r>
    </w:p>
    <w:p w:rsidR="003609BE" w:rsidRDefault="003609BE">
      <w:pPr>
        <w:rPr>
          <w:rFonts w:ascii="Arial" w:hAnsi="Arial" w:cs="Arial"/>
          <w:sz w:val="24"/>
        </w:rPr>
      </w:pPr>
      <w:r w:rsidRPr="003609BE">
        <w:rPr>
          <w:rFonts w:ascii="Arial" w:hAnsi="Arial" w:cs="Arial"/>
          <w:b/>
          <w:color w:val="FF0000"/>
          <w:sz w:val="24"/>
        </w:rPr>
        <w:t>Let op:</w:t>
      </w:r>
      <w:r w:rsidRPr="003609BE">
        <w:rPr>
          <w:rFonts w:ascii="Arial" w:hAnsi="Arial" w:cs="Arial"/>
          <w:color w:val="FF0000"/>
          <w:sz w:val="24"/>
        </w:rPr>
        <w:t xml:space="preserve"> </w:t>
      </w:r>
      <w:r>
        <w:rPr>
          <w:rFonts w:ascii="Arial" w:hAnsi="Arial" w:cs="Arial"/>
          <w:sz w:val="24"/>
        </w:rPr>
        <w:t>Je kun hier niet werken met de formule voor het bepalen van de bestelgrootte. Daarvoor moet je weten wat de omzet per dag is. Je weet wel dat:</w:t>
      </w:r>
    </w:p>
    <w:p w:rsidR="003609BE" w:rsidRPr="003609BE" w:rsidRDefault="003609BE" w:rsidP="003609BE">
      <w:pPr>
        <w:pStyle w:val="Lijstalinea"/>
        <w:numPr>
          <w:ilvl w:val="0"/>
          <w:numId w:val="4"/>
        </w:numPr>
        <w:rPr>
          <w:rFonts w:ascii="Arial" w:hAnsi="Arial" w:cs="Arial"/>
          <w:sz w:val="24"/>
        </w:rPr>
      </w:pPr>
      <w:r w:rsidRPr="003609BE">
        <w:rPr>
          <w:rFonts w:ascii="Arial" w:hAnsi="Arial" w:cs="Arial"/>
          <w:sz w:val="24"/>
        </w:rPr>
        <w:t>Bart minimaal 3 navulsets op voorraad wil hebben.</w:t>
      </w:r>
    </w:p>
    <w:p w:rsidR="003609BE" w:rsidRPr="003609BE" w:rsidRDefault="003609BE" w:rsidP="003609BE">
      <w:pPr>
        <w:pStyle w:val="Lijstalinea"/>
        <w:numPr>
          <w:ilvl w:val="0"/>
          <w:numId w:val="4"/>
        </w:numPr>
        <w:rPr>
          <w:rFonts w:ascii="Arial" w:hAnsi="Arial" w:cs="Arial"/>
          <w:sz w:val="24"/>
        </w:rPr>
      </w:pPr>
      <w:r w:rsidRPr="003609BE">
        <w:rPr>
          <w:rFonts w:ascii="Arial" w:hAnsi="Arial" w:cs="Arial"/>
          <w:sz w:val="24"/>
        </w:rPr>
        <w:t>De gemiddelde voorraad 5 navulsets is.</w:t>
      </w:r>
    </w:p>
    <w:p w:rsidR="003609BE" w:rsidRDefault="003609BE" w:rsidP="003609BE">
      <w:pPr>
        <w:pStyle w:val="Lijstalinea"/>
        <w:numPr>
          <w:ilvl w:val="0"/>
          <w:numId w:val="4"/>
        </w:numPr>
        <w:rPr>
          <w:rFonts w:ascii="Arial" w:hAnsi="Arial" w:cs="Arial"/>
          <w:sz w:val="24"/>
        </w:rPr>
      </w:pPr>
      <w:r w:rsidRPr="003609BE">
        <w:rPr>
          <w:rFonts w:ascii="Arial" w:hAnsi="Arial" w:cs="Arial"/>
          <w:sz w:val="24"/>
        </w:rPr>
        <w:t>Bart 1 keer per week bestelt.</w:t>
      </w:r>
    </w:p>
    <w:p w:rsidR="003609BE" w:rsidRPr="003609BE" w:rsidRDefault="003609BE" w:rsidP="003609BE">
      <w:pPr>
        <w:pStyle w:val="Lijstalinea"/>
        <w:rPr>
          <w:rFonts w:ascii="Arial" w:hAnsi="Arial" w:cs="Arial"/>
          <w:sz w:val="24"/>
        </w:rPr>
      </w:pPr>
    </w:p>
    <w:p w:rsidR="003609BE" w:rsidRPr="003609BE" w:rsidRDefault="003609BE" w:rsidP="003609BE">
      <w:pPr>
        <w:pStyle w:val="Lijstalinea"/>
        <w:numPr>
          <w:ilvl w:val="0"/>
          <w:numId w:val="1"/>
        </w:numPr>
        <w:ind w:left="284" w:hanging="284"/>
        <w:rPr>
          <w:rFonts w:ascii="Arial" w:hAnsi="Arial" w:cs="Arial"/>
          <w:sz w:val="24"/>
        </w:rPr>
      </w:pPr>
      <w:r w:rsidRPr="003609BE">
        <w:rPr>
          <w:rFonts w:ascii="Arial" w:hAnsi="Arial" w:cs="Arial"/>
          <w:sz w:val="24"/>
        </w:rPr>
        <w:t>Heeft Bart op 8 oktober voldoende besteld? Leg je antwoord uit.</w:t>
      </w:r>
    </w:p>
    <w:p w:rsidR="003609BE" w:rsidRPr="00235ADD" w:rsidRDefault="003609BE">
      <w:pPr>
        <w:rPr>
          <w:rFonts w:ascii="Arial" w:hAnsi="Arial" w:cs="Arial"/>
          <w:sz w:val="24"/>
        </w:rPr>
      </w:pPr>
    </w:p>
    <w:sectPr w:rsidR="003609BE" w:rsidRPr="00235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0D37"/>
    <w:multiLevelType w:val="hybridMultilevel"/>
    <w:tmpl w:val="352EA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75348F"/>
    <w:multiLevelType w:val="hybridMultilevel"/>
    <w:tmpl w:val="0DCE0C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25777B7"/>
    <w:multiLevelType w:val="hybridMultilevel"/>
    <w:tmpl w:val="D5188F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E7F40BB"/>
    <w:multiLevelType w:val="hybridMultilevel"/>
    <w:tmpl w:val="2E7CAB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F8A5027"/>
    <w:multiLevelType w:val="hybridMultilevel"/>
    <w:tmpl w:val="3A368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DD"/>
    <w:rsid w:val="000069F1"/>
    <w:rsid w:val="00051D57"/>
    <w:rsid w:val="00235ADD"/>
    <w:rsid w:val="003609BE"/>
    <w:rsid w:val="005844CA"/>
    <w:rsid w:val="006F685D"/>
    <w:rsid w:val="00CC5EB2"/>
    <w:rsid w:val="00E478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5A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8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609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5A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8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60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2</cp:revision>
  <dcterms:created xsi:type="dcterms:W3CDTF">2015-12-03T10:24:00Z</dcterms:created>
  <dcterms:modified xsi:type="dcterms:W3CDTF">2015-12-03T10:24:00Z</dcterms:modified>
</cp:coreProperties>
</file>