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9D381B" w:rsidRDefault="009D381B"/>
        <w:p w:rsidR="00B433F7" w:rsidRDefault="0022161D" w:rsidP="005B3C54">
          <w:r>
            <w:rPr>
              <w:noProof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BD235C9" wp14:editId="4A665EB9">
                    <wp:simplePos x="0" y="0"/>
                    <wp:positionH relativeFrom="column">
                      <wp:posOffset>2788920</wp:posOffset>
                    </wp:positionH>
                    <wp:positionV relativeFrom="paragraph">
                      <wp:posOffset>7279005</wp:posOffset>
                    </wp:positionV>
                    <wp:extent cx="3408045" cy="1819275"/>
                    <wp:effectExtent l="0" t="0" r="1905" b="9525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8045" cy="1819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33F7" w:rsidRDefault="002E3264">
                                <w:pPr>
                                  <w:jc w:val="right"/>
                                  <w:rPr>
                                    <w:b/>
                                    <w:sz w:val="32"/>
                                    <w:lang w:val="nl-NL"/>
                                  </w:rPr>
                                </w:pPr>
                                <w:r w:rsidRPr="002E3264">
                                  <w:rPr>
                                    <w:b/>
                                    <w:sz w:val="48"/>
                                    <w:lang w:val="nl-NL"/>
                                  </w:rPr>
                                  <w:t>Workshop</w:t>
                                </w:r>
                                <w:r w:rsidR="0022161D" w:rsidRPr="0022161D">
                                  <w:rPr>
                                    <w:b/>
                                    <w:sz w:val="32"/>
                                    <w:lang w:val="nl-NL"/>
                                  </w:rPr>
                                  <w:t xml:space="preserve"> materiaaleigenschappen en isolatiewaarde van bouwmat</w:t>
                                </w:r>
                                <w:r w:rsidR="0022161D">
                                  <w:rPr>
                                    <w:b/>
                                    <w:sz w:val="32"/>
                                    <w:lang w:val="nl-NL"/>
                                  </w:rPr>
                                  <w:t>eri</w:t>
                                </w:r>
                                <w:r w:rsidR="0022161D" w:rsidRPr="0022161D">
                                  <w:rPr>
                                    <w:b/>
                                    <w:sz w:val="32"/>
                                    <w:lang w:val="nl-NL"/>
                                  </w:rPr>
                                  <w:t>alen en constructies</w:t>
                                </w:r>
                                <w:r w:rsidR="00B433F7">
                                  <w:rPr>
                                    <w:b/>
                                    <w:sz w:val="32"/>
                                    <w:lang w:val="nl-NL"/>
                                  </w:rPr>
                                  <w:t xml:space="preserve"> </w:t>
                                </w:r>
                              </w:p>
                              <w:p w:rsidR="004625F0" w:rsidRPr="0022161D" w:rsidRDefault="00B433F7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lang w:val="nl-NL"/>
                                  </w:rPr>
                                  <w:t>grootheden en formules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5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219.6pt;margin-top:573.15pt;width:268.35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i1gwIAABE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MXy9MZVYHVvwM4PsA80x1SdudP0s0NK37REbfmVtbpvOWEQXhYKm5xdDYS4ygWQ&#10;Tf9OM/BDdl5HoKGxXagdVAMBOtD0eKImxEJh81WRLtNihhGFs2yZlfliFn2Q6njdWOffcN2hMKmx&#10;Be4jPNnfOR/CIdXRJHhzWgq2FlLGhd1ubqRFewI6WcfvgP7MTKpgrHS4NiKOOxAl+AhnId7I+7cy&#10;y4v0Oi8n6/lyMSnWxWxSLtLlJM3K63KeFmVxu/4eAsyKqhWMcXUnFD9qMCv+juNDN4zqiSpEfY3L&#10;WT4bOfpjkmn8fpdkJzy0pBRdjZcnI1IFZl8rFhvGEyHHefI8/FhlqMHxH6sSdRCoH0Xgh80AKEEP&#10;G80eQRFWA19AO7wjMGm1/YpRDz1ZY/dlRyzHSL5VoKoyK4rQxHFRzBY5LOz5yeb8hCgKUDX2GI3T&#10;Gz82/s5YsW3B06hjpa9AiY2IGnmK6qBf6LuYzOGNCI19vo5WTy/Z6gcAAAD//wMAUEsDBBQABgAI&#10;AAAAIQBZv3zW4AAAAA0BAAAPAAAAZHJzL2Rvd25yZXYueG1sTI/BToNAEIbvJr7DZky8GLsUKBRk&#10;adRE47W1DzDAFojsLGG3hb6948keZ/4v/3xT7BYziIueXG9JwXoVgNBU26anVsHx++N5C8J5pAYH&#10;S1rBVTvYlfd3BeaNnWmvLwffCi4hl6OCzvsxl9LVnTboVnbUxNnJTgY9j1MrmwlnLjeDDIMgkQZ7&#10;4gsdjvq90/XP4WwUnL7mp002V5/+mO7j5A37tLJXpR4fltcXEF4v/h+GP31Wh5KdKnumxolBQRxl&#10;IaMcrOMkAsFIlm4yEBWv4ijcgiwLeftF+QsAAP//AwBQSwECLQAUAAYACAAAACEAtoM4kv4AAADh&#10;AQAAEwAAAAAAAAAAAAAAAAAAAAAAW0NvbnRlbnRfVHlwZXNdLnhtbFBLAQItABQABgAIAAAAIQA4&#10;/SH/1gAAAJQBAAALAAAAAAAAAAAAAAAAAC8BAABfcmVscy8ucmVsc1BLAQItABQABgAIAAAAIQD6&#10;2vi1gwIAABEFAAAOAAAAAAAAAAAAAAAAAC4CAABkcnMvZTJvRG9jLnhtbFBLAQItABQABgAIAAAA&#10;IQBZv3zW4AAAAA0BAAAPAAAAAAAAAAAAAAAAAN0EAABkcnMvZG93bnJldi54bWxQSwUGAAAAAAQA&#10;BADzAAAA6gUAAAAA&#10;" stroked="f">
                    <v:textbox>
                      <w:txbxContent>
                        <w:p w:rsidR="00B433F7" w:rsidRDefault="002E3264">
                          <w:pPr>
                            <w:jc w:val="right"/>
                            <w:rPr>
                              <w:b/>
                              <w:sz w:val="32"/>
                              <w:lang w:val="nl-NL"/>
                            </w:rPr>
                          </w:pPr>
                          <w:r w:rsidRPr="002E3264">
                            <w:rPr>
                              <w:b/>
                              <w:sz w:val="48"/>
                              <w:lang w:val="nl-NL"/>
                            </w:rPr>
                            <w:t>Workshop</w:t>
                          </w:r>
                          <w:r w:rsidR="0022161D" w:rsidRPr="0022161D">
                            <w:rPr>
                              <w:b/>
                              <w:sz w:val="32"/>
                              <w:lang w:val="nl-NL"/>
                            </w:rPr>
                            <w:t xml:space="preserve"> materiaaleigenschappen en isolatiewaarde van bouwmat</w:t>
                          </w:r>
                          <w:r w:rsidR="0022161D">
                            <w:rPr>
                              <w:b/>
                              <w:sz w:val="32"/>
                              <w:lang w:val="nl-NL"/>
                            </w:rPr>
                            <w:t>eri</w:t>
                          </w:r>
                          <w:r w:rsidR="0022161D" w:rsidRPr="0022161D">
                            <w:rPr>
                              <w:b/>
                              <w:sz w:val="32"/>
                              <w:lang w:val="nl-NL"/>
                            </w:rPr>
                            <w:t>alen en constructies</w:t>
                          </w:r>
                          <w:r w:rsidR="00B433F7">
                            <w:rPr>
                              <w:b/>
                              <w:sz w:val="32"/>
                              <w:lang w:val="nl-NL"/>
                            </w:rPr>
                            <w:t xml:space="preserve"> </w:t>
                          </w:r>
                        </w:p>
                        <w:p w:rsidR="004625F0" w:rsidRPr="0022161D" w:rsidRDefault="00B433F7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  <w:lang w:val="nl-NL"/>
                            </w:rPr>
                            <w:t>grootheden en formules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9094D">
            <w:rPr>
              <w:noProof/>
              <w:lang w:val="nl-NL" w:eastAsia="nl-NL"/>
            </w:rPr>
            <w:drawing>
              <wp:anchor distT="0" distB="0" distL="114300" distR="114300" simplePos="0" relativeHeight="251655168" behindDoc="0" locked="0" layoutInCell="0" allowOverlap="1" wp14:anchorId="2F6DEE4A" wp14:editId="275B562A">
                <wp:simplePos x="0" y="0"/>
                <wp:positionH relativeFrom="page">
                  <wp:posOffset>4166235</wp:posOffset>
                </wp:positionH>
                <wp:positionV relativeFrom="page">
                  <wp:posOffset>3291840</wp:posOffset>
                </wp:positionV>
                <wp:extent cx="3484245" cy="4645660"/>
                <wp:effectExtent l="228600" t="228600" r="230505" b="23114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8669" cy="4651559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342900" algn="tl" rotWithShape="0">
                            <a:srgbClr val="000000">
                              <a:alpha val="43000"/>
                            </a:srgbClr>
                          </a:outerShdw>
                          <a:softEdge rad="190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094D">
            <w:rPr>
              <w:noProof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01C7E94" wp14:editId="2030CDE8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2831465</wp:posOffset>
                    </wp:positionV>
                    <wp:extent cx="7412355" cy="791845"/>
                    <wp:effectExtent l="9525" t="12065" r="7620" b="15240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25F0" w:rsidRDefault="00382F5A">
                                <w:pPr>
                                  <w:pStyle w:val="Geenafstand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  <w:lang w:val="nl-NL"/>
                                  </w:rPr>
                                  <w:t>Isoleren en materialen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1C7E94" id="Rectangle 16" o:spid="_x0000_s1027" style="position:absolute;margin-left:-6pt;margin-top:222.95pt;width:583.6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8QQIAAMoEAAAOAAAAZHJzL2Uyb0RvYy54bWysVF1v0zAUfUfiP1h+p2lCu4ao6TR1DCEN&#10;mBj8ANdxGgt/ce02Gb9+105WOnhBaHmwfK/tcz/OuVlfDlqRowAvralpPptTIgy3jTT7mn7/dvOm&#10;pMQHZhqmrBE1fRCeXm5ev1r3rhKF7axqBBAEMb7qXU27EFyVZZ53QjM/s04YPGwtaBbQhH3WAOsR&#10;XausmM8vst5C48By4T16r8dDukn4bSt4+NK2XgSiaoq5hbRCWndxzTZrVu2BuU7yKQ32H1loJg0G&#10;PUFds8DIAeRfUFpysN62YcatzmzbSi5SDVhNPv+jmvuOOZFqweZ4d2qTfzlY/vl4B0Q2yB0lhmmk&#10;6Cs2jZm9EiS/iP3pna/w2r27g1ihd7eW//DE2G2H18QVgO07wRrMKo/3s2cPouHxKdn1n2yD8OwQ&#10;bGrV0IKOgNgEMiRGHk6MiCEQjs7VIi/eLpeUcDxbvcvLxTKFYNXTawc+fBBWk7ipKWDyCZ0db32I&#10;2bDq6UrK3irZ3EilkhFVJrYKyJGhPhjnwoQ8PVcHjemO/nwev1Eq6EdBjf7kQvwk1giTovnzCMqQ&#10;HttSrPD9v4VfvGR4LQNOl5K6puVZEZGt96ZJ2g9MqnGPlSgz0RcZG5kPw26Y9DFpYWebB+QT7DhM&#10;OPy46Sz8oqTHQaqp/3lgIChRH03URFmUZRy9ZC2WqwINeHa0Oz9ihiNYTXkASkZjG8aJPTiQ+w6j&#10;jRwZe4VaamWiOepszGwqAQcm8TENd5zIczvd+v0L2jwCAAD//wMAUEsDBBQABgAIAAAAIQCoNN/+&#10;4gAAAAwBAAAPAAAAZHJzL2Rvd25yZXYueG1sTI/BTsMwEETvSPyDtUjcWjslaSHEqRCiBySkqoED&#10;x228JIF4HWK3DX+Pe4Ljakdv3hTryfbiSKPvHGtI5goEce1Mx42Gt9fN7BaED8gGe8ek4Yc8rMvL&#10;iwJz4068o2MVGhEh7HPU0IYw5FL6uiWLfu4G4vj7cKPFEM+xkWbEU4TbXi6UWkqLHceGFgd6bKn+&#10;qg42Ut5X3500z0+7FF+q7eYz3UqVan19NT3cgwg0hb8wnPWjOpTRae8ObLzoNcySRdwSNKRpdgfi&#10;nEiy7AbEXkO2UkuQZSH/jyh/AQAA//8DAFBLAQItABQABgAIAAAAIQC2gziS/gAAAOEBAAATAAAA&#10;AAAAAAAAAAAAAAAAAABbQ29udGVudF9UeXBlc10ueG1sUEsBAi0AFAAGAAgAAAAhADj9If/WAAAA&#10;lAEAAAsAAAAAAAAAAAAAAAAALwEAAF9yZWxzLy5yZWxzUEsBAi0AFAAGAAgAAAAhANJ2VDxBAgAA&#10;ygQAAA4AAAAAAAAAAAAAAAAALgIAAGRycy9lMm9Eb2MueG1sUEsBAi0AFAAGAAgAAAAhAKg03/7i&#10;AAAADAEAAA8AAAAAAAAAAAAAAAAAmwQAAGRycy9kb3ducmV2LnhtbFBLBQYAAAAABAAEAPMAAACq&#10;BQAAAAA=&#10;" o:allowincell="f" fillcolor="#d34817 [3204]" strokecolor="#956251 [3207]" strokeweight="1pt">
                    <v:textbox inset="14.4pt,,14.4pt">
                      <w:txbxContent>
                        <w:p w:rsidR="004625F0" w:rsidRDefault="00382F5A">
                          <w:pPr>
                            <w:pStyle w:val="Geenafstand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  <w:lang w:val="nl-NL"/>
                            </w:rPr>
                            <w:t>Isoleren en materialen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9094D">
            <w:rPr>
              <w:caps/>
            </w:rPr>
            <w:br w:type="page"/>
          </w:r>
        </w:p>
      </w:sdtContent>
    </w:sdt>
    <w:p w:rsidR="009A5AF5" w:rsidRDefault="00C47552" w:rsidP="009A5AF5">
      <w:pPr>
        <w:pStyle w:val="Kop2"/>
      </w:pPr>
      <w:r>
        <w:lastRenderedPageBreak/>
        <w:t xml:space="preserve">Wat is </w:t>
      </w:r>
      <w:r w:rsidRPr="00B8593D">
        <w:rPr>
          <w:i/>
        </w:rPr>
        <w:t>λ</w:t>
      </w:r>
      <w:r>
        <w:t xml:space="preserve">, </w:t>
      </w:r>
      <w:r w:rsidR="00B8593D" w:rsidRPr="00B8593D">
        <w:rPr>
          <w:i/>
        </w:rPr>
        <w:t>U</w:t>
      </w:r>
      <w:r>
        <w:t xml:space="preserve"> en </w:t>
      </w:r>
      <w:r w:rsidR="00B8593D" w:rsidRPr="00B8593D">
        <w:rPr>
          <w:i/>
        </w:rPr>
        <w:t>R</w:t>
      </w:r>
      <w:r>
        <w:t>?  H</w:t>
      </w:r>
      <w:r w:rsidR="009A5AF5" w:rsidRPr="002B450A">
        <w:t>oe hangen ze samen</w:t>
      </w:r>
      <w:r w:rsidR="009A5AF5">
        <w:t>?</w:t>
      </w:r>
    </w:p>
    <w:p w:rsidR="00B433F7" w:rsidRDefault="005B3C54" w:rsidP="009A5AF5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1875B" wp14:editId="5BF291C9">
                <wp:simplePos x="0" y="0"/>
                <wp:positionH relativeFrom="column">
                  <wp:posOffset>-60325</wp:posOffset>
                </wp:positionH>
                <wp:positionV relativeFrom="paragraph">
                  <wp:posOffset>757555</wp:posOffset>
                </wp:positionV>
                <wp:extent cx="5698490" cy="4510405"/>
                <wp:effectExtent l="0" t="0" r="16510" b="2349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451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552" w:rsidRDefault="00C47552" w:rsidP="00C47552">
                            <w:r>
                              <w:t xml:space="preserve">Elk materiaal heeft een </w:t>
                            </w:r>
                            <w:r w:rsidRPr="00B8593D">
                              <w:rPr>
                                <w:b/>
                                <w:i/>
                              </w:rPr>
                              <w:t>λ</w:t>
                            </w:r>
                            <w:r w:rsidRPr="00A7414B">
                              <w:rPr>
                                <w:b/>
                              </w:rPr>
                              <w:t>-waarde</w:t>
                            </w:r>
                            <w:r>
                              <w:t xml:space="preserve"> die de </w:t>
                            </w:r>
                            <w:r w:rsidRPr="00392B65">
                              <w:t xml:space="preserve">isolatiewaarde </w:t>
                            </w:r>
                            <w:r>
                              <w:t xml:space="preserve">van het materiaal aangeeft. De grootheid </w:t>
                            </w:r>
                            <w:r w:rsidRPr="00B8593D">
                              <w:rPr>
                                <w:i/>
                              </w:rPr>
                              <w:t>λ</w:t>
                            </w:r>
                            <w:r>
                              <w:t xml:space="preserve">  heet </w:t>
                            </w:r>
                            <w:r w:rsidRPr="00392B65">
                              <w:rPr>
                                <w:i/>
                                <w:u w:val="single"/>
                              </w:rPr>
                              <w:t>warmtegeleidingscoëfficiënt</w:t>
                            </w:r>
                            <w:r>
                              <w:t xml:space="preserve">. De </w:t>
                            </w:r>
                            <w:r w:rsidRPr="00B8593D">
                              <w:rPr>
                                <w:i/>
                              </w:rPr>
                              <w:t>λ</w:t>
                            </w:r>
                            <w:r>
                              <w:t xml:space="preserve">-waarde </w:t>
                            </w:r>
                            <w:r w:rsidRPr="002B450A">
                              <w:t xml:space="preserve"> drukt uit hoeveel energie (in Watt) door een vlak van 1 m</w:t>
                            </w:r>
                            <w:r w:rsidRPr="002B450A">
                              <w:rPr>
                                <w:vertAlign w:val="superscript"/>
                              </w:rPr>
                              <w:t>2</w:t>
                            </w:r>
                            <w:r w:rsidRPr="002B450A">
                              <w:t xml:space="preserve"> gaat bij een </w:t>
                            </w:r>
                            <w:r>
                              <w:t>materiaal</w:t>
                            </w:r>
                            <w:r w:rsidRPr="002B450A">
                              <w:t xml:space="preserve">dikte van 1 m, per graad (Kelvin of Celcius) temperatuurverschil tussen beide zijden van het vlak. Dit is een </w:t>
                            </w:r>
                            <w:r>
                              <w:t>m</w:t>
                            </w:r>
                            <w:r w:rsidRPr="002B450A">
                              <w:t>ateriaaleigenschap. Hoe kleiner de waarde, hoe be</w:t>
                            </w:r>
                            <w:r>
                              <w:t>ter de isolatie. Deze</w:t>
                            </w:r>
                            <w:r w:rsidRPr="00B8593D">
                              <w:rPr>
                                <w:i/>
                              </w:rPr>
                              <w:t xml:space="preserve"> λ</w:t>
                            </w:r>
                            <w:r>
                              <w:t xml:space="preserve">-waarde zegt nog niets over de eigenlijke isolatie van een gevel of vloer, want het is een waarde per meter dikte. </w:t>
                            </w:r>
                          </w:p>
                          <w:p w:rsidR="00C47552" w:rsidRDefault="00C47552" w:rsidP="00C47552">
                            <w:pPr>
                              <w:pStyle w:val="Kop4"/>
                            </w:pPr>
                            <w:r>
                              <w:t>Voorbeelden van verschillende materialen:</w:t>
                            </w:r>
                          </w:p>
                          <w:tbl>
                            <w:tblPr>
                              <w:tblStyle w:val="Rastertabel3-Accent6"/>
                              <w:tblW w:w="46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2"/>
                              <w:gridCol w:w="1542"/>
                            </w:tblGrid>
                            <w:tr w:rsidR="00C47552" w:rsidRPr="00C54E9B" w:rsidTr="00D23EA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122" w:type="dxa"/>
                                </w:tcPr>
                                <w:p w:rsidR="00C47552" w:rsidRPr="00625975" w:rsidRDefault="00C47552" w:rsidP="00C47552">
                                  <w:pPr>
                                    <w:pStyle w:val="Kop4"/>
                                    <w:jc w:val="left"/>
                                    <w:outlineLvl w:val="3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ab/>
                                  </w:r>
                                  <w:r w:rsidRPr="00625975">
                                    <w:rPr>
                                      <w:b/>
                                      <w:i/>
                                    </w:rPr>
                                    <w:t>Materiaal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C47552" w:rsidRPr="00625975" w:rsidRDefault="00C47552" w:rsidP="00C47552">
                                  <w:pPr>
                                    <w:pStyle w:val="Kop4"/>
                                    <w:outlineLvl w:val="3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625975">
                                    <w:rPr>
                                      <w:b/>
                                    </w:rPr>
                                    <w:t xml:space="preserve">λ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625975">
                                    <w:rPr>
                                      <w:b/>
                                    </w:rPr>
                                    <w:t>(W/</w:t>
                                  </w:r>
                                  <w:proofErr w:type="spellStart"/>
                                  <w:r w:rsidRPr="00625975">
                                    <w:rPr>
                                      <w:b/>
                                    </w:rPr>
                                    <w:t>m.K</w:t>
                                  </w:r>
                                  <w:proofErr w:type="spellEnd"/>
                                  <w:r w:rsidRPr="00625975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Gipskartonplaat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0,29-0,6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Cellulair glas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0,036-0,06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Minerale wol (dekens)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0,038-0,043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Minerale wol (platen)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0,036-0,038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64" w:type="dxa"/>
                                  <w:gridSpan w:val="2"/>
                                  <w:hideMark/>
                                </w:tcPr>
                                <w:p w:rsidR="00C47552" w:rsidRPr="00625975" w:rsidRDefault="00C47552" w:rsidP="00C47552">
                                  <w:pPr>
                                    <w:pStyle w:val="Kop3"/>
                                    <w:jc w:val="left"/>
                                    <w:outlineLvl w:val="2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625975">
                                    <w:t>Tegels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Hardgebakken tegels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Plavuizen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1,04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664" w:type="dxa"/>
                                  <w:gridSpan w:val="2"/>
                                  <w:hideMark/>
                                </w:tcPr>
                                <w:p w:rsidR="00C47552" w:rsidRPr="00625975" w:rsidRDefault="00C47552" w:rsidP="00C47552">
                                  <w:pPr>
                                    <w:pStyle w:val="Kop4"/>
                                    <w:jc w:val="left"/>
                                    <w:outlineLvl w:val="3"/>
                                    <w:rPr>
                                      <w:i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 w:rsidRPr="00625975">
                                    <w:rPr>
                                      <w:i/>
                                    </w:rPr>
                                    <w:t>Houtprodukten</w:t>
                                  </w:r>
                                  <w:proofErr w:type="spellEnd"/>
                                </w:p>
                              </w:tc>
                            </w:tr>
                            <w:tr w:rsidR="00C47552" w:rsidRPr="00C54E9B" w:rsidTr="00D23E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Hardhout / Tri- en Multiplex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Naaldhout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0,17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Hardboard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0,35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tcBorders>
                                    <w:bottom w:val="single" w:sz="4" w:space="0" w:color="B89A9A" w:themeColor="accent6" w:themeTint="99"/>
                                  </w:tcBorders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Houtwolcementplaat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0,11-0,25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tcBorders>
                                    <w:bottom w:val="single" w:sz="4" w:space="0" w:color="B89A9A" w:themeColor="accent6" w:themeTint="99"/>
                                  </w:tcBorders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Houtwolmagnesietplaat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0,12-0,144</w:t>
                                  </w:r>
                                </w:p>
                              </w:tc>
                            </w:tr>
                            <w:tr w:rsidR="00C47552" w:rsidRPr="00C54E9B" w:rsidTr="00D23EA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2" w:type="dxa"/>
                                  <w:tcBorders>
                                    <w:bottom w:val="single" w:sz="4" w:space="0" w:color="B89A9A" w:themeColor="accent6" w:themeTint="99"/>
                                  </w:tcBorders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Spaanplaat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47552" w:rsidRPr="00C54E9B" w:rsidRDefault="00C47552" w:rsidP="00C47552">
                                  <w:pPr>
                                    <w:spacing w:line="260" w:lineRule="atLeas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4E9B">
                                    <w:rPr>
                                      <w:rFonts w:ascii="Arial" w:hAnsi="Arial" w:cs="Arial"/>
                                    </w:rPr>
                                    <w:t>0,18-0,35</w:t>
                                  </w:r>
                                </w:p>
                              </w:tc>
                            </w:tr>
                          </w:tbl>
                          <w:p w:rsidR="00C47552" w:rsidRDefault="00C47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875B" id="Tekstvak 3" o:spid="_x0000_s1028" type="#_x0000_t202" style="position:absolute;margin-left:-4.75pt;margin-top:59.65pt;width:448.7pt;height:35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xnmQIAALoFAAAOAAAAZHJzL2Uyb0RvYy54bWysVN9P2zAQfp+0/8Hy+0haWgYVKepATJPQ&#10;QIOJZ9exqVXb59luk+6v39lJSmG8MO0lOfu++/X57s4vWqPJVvigwFZ0dFRSIiyHWtmniv58uP50&#10;SkmIzNZMgxUV3YlAL+YfP5w3bibGsAJdC0/QiQ2zxlV0FaObFUXgK2FYOAInLColeMMiHv1TUXvW&#10;oHeji3FZnhQN+Np54CIEvL3qlHSe/UspeLyVMohIdEUxt5i/Pn+X6VvMz9nsyTO3UrxPg/1DFoYp&#10;i0H3rq5YZGTj1V+ujOIeAsh4xMEUIKXiIteA1YzKV9Xcr5gTuRYkJ7g9TeH/ueXft3eeqLqix5RY&#10;ZvCJHsQ6xC1bk+PETuPCDEH3DmGx/QItvvJwH/AyFd1Kb9IfyyGoR553e25FGwnHy+nJ2enkDFUc&#10;dZPpqJyU0+SneDZ3PsSvAgxJQkU9Pl7mlG1vQuygAyRFC6BVfa20zofUMOJSe7Jl+NQ65iTR+QuU&#10;tqSp6MnxtMyOX+iS6739UjO+7tM7QKE/bVM4kVurTytR1FGRpbjTImG0/SEkUpsZeSNHxrmw+zwz&#10;OqEkVvQewx7/nNV7jLs60CJHBhv3xkZZ8B1LL6mt1wO1ssPjGx7UncTYLtvcU+OhU5ZQ77CBPHQD&#10;GBy/Vsj3DQvxjnmcOGwM3CLxFj9SAz4S9BIlK/C/37pPeBwE1FLS4ARXNPzaMC8o0d8sjsjZaDJJ&#10;I58Pk+nnMR78oWZ5qLEbcwnYOSPcV45nMeGjHkTpwTzislmkqKhilmPsisZBvIzdXsFlxcVikUE4&#10;5I7FG3vveHKdWE599tA+Mu/6Po84It9hmHU2e9XuHTZZWlhsIkiVZyHx3LHa848LIk9Tv8zSBjo8&#10;Z9Tzyp3/AQAA//8DAFBLAwQUAAYACAAAACEASBHvs90AAAAKAQAADwAAAGRycy9kb3ducmV2Lnht&#10;bEyPPU/DMBCGdyT+g3VIbK3TIood4lSACgsTBTFfY9e2iO0odtPw7zkm2O7j0XvPNds59GwyY/Yp&#10;KlgtK2Amdkn7aBV8vD8vBLBcMGrsUzQKvk2GbXt50WCt0zm+mWlfLKOQmGtU4EoZas5z50zAvEyD&#10;ibQ7pjFgoXa0XI94pvDQ83VVbXhAH+mCw8E8OdN97U9Bwe7RStsJHN1OaO+n+fP4al+Uur6aH+6B&#10;FTOXPxh+9UkdWnI6pFPUmfUKFvKWSJqv5A0wAoS4k8AOVKzlBnjb8P8vtD8AAAD//wMAUEsBAi0A&#10;FAAGAAgAAAAhALaDOJL+AAAA4QEAABMAAAAAAAAAAAAAAAAAAAAAAFtDb250ZW50X1R5cGVzXS54&#10;bWxQSwECLQAUAAYACAAAACEAOP0h/9YAAACUAQAACwAAAAAAAAAAAAAAAAAvAQAAX3JlbHMvLnJl&#10;bHNQSwECLQAUAAYACAAAACEATVV8Z5kCAAC6BQAADgAAAAAAAAAAAAAAAAAuAgAAZHJzL2Uyb0Rv&#10;Yy54bWxQSwECLQAUAAYACAAAACEASBHvs90AAAAKAQAADwAAAAAAAAAAAAAAAADzBAAAZHJzL2Rv&#10;d25yZXYueG1sUEsFBgAAAAAEAAQA8wAAAP0FAAAAAA==&#10;" fillcolor="white [3201]" strokeweight=".5pt">
                <v:textbox>
                  <w:txbxContent>
                    <w:p w:rsidR="00C47552" w:rsidRDefault="00C47552" w:rsidP="00C47552">
                      <w:r>
                        <w:t xml:space="preserve">Elk materiaal heeft een </w:t>
                      </w:r>
                      <w:r w:rsidRPr="00B8593D">
                        <w:rPr>
                          <w:b/>
                          <w:i/>
                        </w:rPr>
                        <w:t>λ</w:t>
                      </w:r>
                      <w:r w:rsidRPr="00A7414B">
                        <w:rPr>
                          <w:b/>
                        </w:rPr>
                        <w:t>-waarde</w:t>
                      </w:r>
                      <w:r>
                        <w:t xml:space="preserve"> die de </w:t>
                      </w:r>
                      <w:r w:rsidRPr="00392B65">
                        <w:t xml:space="preserve">isolatiewaarde </w:t>
                      </w:r>
                      <w:r>
                        <w:t xml:space="preserve">van het materiaal aangeeft. De grootheid </w:t>
                      </w:r>
                      <w:r w:rsidRPr="00B8593D">
                        <w:rPr>
                          <w:i/>
                        </w:rPr>
                        <w:t>λ</w:t>
                      </w:r>
                      <w:r>
                        <w:t xml:space="preserve">  heet </w:t>
                      </w:r>
                      <w:r w:rsidRPr="00392B65">
                        <w:rPr>
                          <w:i/>
                          <w:u w:val="single"/>
                        </w:rPr>
                        <w:t>warmtegeleidingscoëfficiënt</w:t>
                      </w:r>
                      <w:r>
                        <w:t xml:space="preserve">. De </w:t>
                      </w:r>
                      <w:r w:rsidRPr="00B8593D">
                        <w:rPr>
                          <w:i/>
                        </w:rPr>
                        <w:t>λ</w:t>
                      </w:r>
                      <w:r>
                        <w:t xml:space="preserve">-waarde </w:t>
                      </w:r>
                      <w:r w:rsidRPr="002B450A">
                        <w:t xml:space="preserve"> drukt uit hoeveel energie (in Watt) door een vlak van 1 m</w:t>
                      </w:r>
                      <w:r w:rsidRPr="002B450A">
                        <w:rPr>
                          <w:vertAlign w:val="superscript"/>
                        </w:rPr>
                        <w:t>2</w:t>
                      </w:r>
                      <w:r w:rsidRPr="002B450A">
                        <w:t xml:space="preserve"> gaat bij een </w:t>
                      </w:r>
                      <w:r>
                        <w:t>materiaal</w:t>
                      </w:r>
                      <w:r w:rsidRPr="002B450A">
                        <w:t xml:space="preserve">dikte van 1 m, per graad (Kelvin of Celcius) temperatuurverschil tussen beide zijden van het vlak. Dit is een </w:t>
                      </w:r>
                      <w:r>
                        <w:t>m</w:t>
                      </w:r>
                      <w:r w:rsidRPr="002B450A">
                        <w:t>ateriaaleigenschap. Hoe kleiner de waarde, hoe be</w:t>
                      </w:r>
                      <w:r>
                        <w:t>ter de isolatie. Deze</w:t>
                      </w:r>
                      <w:r w:rsidRPr="00B8593D">
                        <w:rPr>
                          <w:i/>
                        </w:rPr>
                        <w:t xml:space="preserve"> λ</w:t>
                      </w:r>
                      <w:r>
                        <w:t xml:space="preserve">-waarde zegt nog niets over de eigenlijke isolatie van een gevel of vloer, want het is een waarde per meter dikte. </w:t>
                      </w:r>
                    </w:p>
                    <w:p w:rsidR="00C47552" w:rsidRDefault="00C47552" w:rsidP="00C47552">
                      <w:pPr>
                        <w:pStyle w:val="Kop4"/>
                      </w:pPr>
                      <w:r>
                        <w:t>Voorbeelden van verschillende materialen:</w:t>
                      </w:r>
                    </w:p>
                    <w:tbl>
                      <w:tblPr>
                        <w:tblStyle w:val="Rastertabel3-Accent6"/>
                        <w:tblW w:w="4664" w:type="dxa"/>
                        <w:tblLook w:val="04A0" w:firstRow="1" w:lastRow="0" w:firstColumn="1" w:lastColumn="0" w:noHBand="0" w:noVBand="1"/>
                      </w:tblPr>
                      <w:tblGrid>
                        <w:gridCol w:w="3122"/>
                        <w:gridCol w:w="1542"/>
                      </w:tblGrid>
                      <w:tr w:rsidR="00C47552" w:rsidRPr="00C54E9B" w:rsidTr="00D23EA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122" w:type="dxa"/>
                          </w:tcPr>
                          <w:p w:rsidR="00C47552" w:rsidRPr="00625975" w:rsidRDefault="00C47552" w:rsidP="00C47552">
                            <w:pPr>
                              <w:pStyle w:val="Kop4"/>
                              <w:jc w:val="left"/>
                              <w:outlineLvl w:val="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Pr="00625975">
                              <w:rPr>
                                <w:b/>
                                <w:i/>
                              </w:rPr>
                              <w:t>Materiaal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C47552" w:rsidRPr="00625975" w:rsidRDefault="00C47552" w:rsidP="00C47552">
                            <w:pPr>
                              <w:pStyle w:val="Kop4"/>
                              <w:outlineLvl w:val="3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625975">
                              <w:rPr>
                                <w:b/>
                              </w:rPr>
                              <w:t xml:space="preserve">λ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25975">
                              <w:rPr>
                                <w:b/>
                              </w:rPr>
                              <w:t>(W/</w:t>
                            </w:r>
                            <w:proofErr w:type="spellStart"/>
                            <w:r w:rsidRPr="00625975">
                              <w:rPr>
                                <w:b/>
                              </w:rPr>
                              <w:t>m.K</w:t>
                            </w:r>
                            <w:proofErr w:type="spellEnd"/>
                            <w:r w:rsidRPr="00625975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C47552" w:rsidRPr="00C54E9B" w:rsidTr="00D23E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Gipskartonplaat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0,29-0,6</w:t>
                            </w:r>
                          </w:p>
                        </w:tc>
                      </w:tr>
                      <w:tr w:rsidR="00C47552" w:rsidRPr="00C54E9B" w:rsidTr="00D23E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Cellulair glas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0,036-0,06</w:t>
                            </w:r>
                          </w:p>
                        </w:tc>
                      </w:tr>
                      <w:tr w:rsidR="00C47552" w:rsidRPr="00C54E9B" w:rsidTr="00D23E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Minerale wol (dekens)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0,038-0,043</w:t>
                            </w:r>
                          </w:p>
                        </w:tc>
                      </w:tr>
                      <w:tr w:rsidR="00C47552" w:rsidRPr="00C54E9B" w:rsidTr="00D23E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Minerale wol (platen)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0,036-0,038</w:t>
                            </w:r>
                          </w:p>
                        </w:tc>
                      </w:tr>
                      <w:tr w:rsidR="00C47552" w:rsidRPr="00C54E9B" w:rsidTr="00D23E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64" w:type="dxa"/>
                            <w:gridSpan w:val="2"/>
                            <w:hideMark/>
                          </w:tcPr>
                          <w:p w:rsidR="00C47552" w:rsidRPr="00625975" w:rsidRDefault="00C47552" w:rsidP="00C47552">
                            <w:pPr>
                              <w:pStyle w:val="Kop3"/>
                              <w:jc w:val="left"/>
                              <w:outlineLvl w:val="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25975">
                              <w:t>Tegels</w:t>
                            </w:r>
                          </w:p>
                        </w:tc>
                      </w:tr>
                      <w:tr w:rsidR="00C47552" w:rsidRPr="00C54E9B" w:rsidTr="00D23E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Hardgebakken tegels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1,5</w:t>
                            </w:r>
                          </w:p>
                        </w:tc>
                      </w:tr>
                      <w:tr w:rsidR="00C47552" w:rsidRPr="00C54E9B" w:rsidTr="00D23E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Plavuizen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1,04</w:t>
                            </w:r>
                          </w:p>
                        </w:tc>
                      </w:tr>
                      <w:tr w:rsidR="00C47552" w:rsidRPr="00C54E9B" w:rsidTr="00D23E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664" w:type="dxa"/>
                            <w:gridSpan w:val="2"/>
                            <w:hideMark/>
                          </w:tcPr>
                          <w:p w:rsidR="00C47552" w:rsidRPr="00625975" w:rsidRDefault="00C47552" w:rsidP="00C47552">
                            <w:pPr>
                              <w:pStyle w:val="Kop4"/>
                              <w:jc w:val="left"/>
                              <w:outlineLvl w:val="3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625975">
                              <w:rPr>
                                <w:i/>
                              </w:rPr>
                              <w:t>Houtprodukten</w:t>
                            </w:r>
                            <w:proofErr w:type="spellEnd"/>
                          </w:p>
                        </w:tc>
                      </w:tr>
                      <w:tr w:rsidR="00C47552" w:rsidRPr="00C54E9B" w:rsidTr="00D23E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Hardhout / Tri- en Multiplex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0,2</w:t>
                            </w:r>
                          </w:p>
                        </w:tc>
                      </w:tr>
                      <w:tr w:rsidR="00C47552" w:rsidRPr="00C54E9B" w:rsidTr="00D23E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Naaldhout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0,17</w:t>
                            </w:r>
                          </w:p>
                        </w:tc>
                      </w:tr>
                      <w:tr w:rsidR="00C47552" w:rsidRPr="00C54E9B" w:rsidTr="00D23E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Hardboard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0,35</w:t>
                            </w:r>
                          </w:p>
                        </w:tc>
                      </w:tr>
                      <w:tr w:rsidR="00C47552" w:rsidRPr="00C54E9B" w:rsidTr="00D23E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tcBorders>
                              <w:bottom w:val="single" w:sz="4" w:space="0" w:color="B89A9A" w:themeColor="accent6" w:themeTint="99"/>
                            </w:tcBorders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Houtwolcementplaat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0,11-0,25</w:t>
                            </w:r>
                          </w:p>
                        </w:tc>
                      </w:tr>
                      <w:tr w:rsidR="00C47552" w:rsidRPr="00C54E9B" w:rsidTr="00D23EA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tcBorders>
                              <w:bottom w:val="single" w:sz="4" w:space="0" w:color="B89A9A" w:themeColor="accent6" w:themeTint="99"/>
                            </w:tcBorders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Houtwolmagnesietplaat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0,12-0,144</w:t>
                            </w:r>
                          </w:p>
                        </w:tc>
                      </w:tr>
                      <w:tr w:rsidR="00C47552" w:rsidRPr="00C54E9B" w:rsidTr="00D23EA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2" w:type="dxa"/>
                            <w:tcBorders>
                              <w:bottom w:val="single" w:sz="4" w:space="0" w:color="B89A9A" w:themeColor="accent6" w:themeTint="99"/>
                            </w:tcBorders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Spaanplaat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C47552" w:rsidRPr="00C54E9B" w:rsidRDefault="00C47552" w:rsidP="00C47552">
                            <w:pPr>
                              <w:spacing w:line="260" w:lineRule="atLeas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 w:rsidRPr="00C54E9B">
                              <w:rPr>
                                <w:rFonts w:ascii="Arial" w:hAnsi="Arial" w:cs="Arial"/>
                              </w:rPr>
                              <w:t>0,18-0,35</w:t>
                            </w:r>
                          </w:p>
                        </w:tc>
                      </w:tr>
                    </w:tbl>
                    <w:p w:rsidR="00C47552" w:rsidRDefault="00C47552"/>
                  </w:txbxContent>
                </v:textbox>
                <w10:wrap type="square"/>
              </v:shape>
            </w:pict>
          </mc:Fallback>
        </mc:AlternateContent>
      </w:r>
      <w:r>
        <w:t xml:space="preserve">Hier volgt wat informatie over de grootheden λ, U en R. Lees dat </w:t>
      </w:r>
      <w:r w:rsidR="00511A18">
        <w:t>door, als eerste orientatie.</w:t>
      </w:r>
      <w:r>
        <w:t xml:space="preserve"> Daarna ga je naar de website die is genoemd. Je komt alle begrippen nog een keer tegen en leert ze toe te passen in de praktijk.</w:t>
      </w:r>
    </w:p>
    <w:p w:rsidR="00511A18" w:rsidRDefault="00511A18" w:rsidP="009A5AF5"/>
    <w:p w:rsidR="00511A18" w:rsidRDefault="00511A18" w:rsidP="00511A18">
      <w:r>
        <w:rPr>
          <w:noProof/>
          <w:lang w:val="nl-NL" w:eastAsia="nl-NL"/>
        </w:rPr>
        <mc:AlternateContent>
          <mc:Choice Requires="wps">
            <w:drawing>
              <wp:inline distT="0" distB="0" distL="0" distR="0">
                <wp:extent cx="5699760" cy="2613025"/>
                <wp:effectExtent l="0" t="0" r="15240" b="15875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61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A18" w:rsidRPr="00BB187B" w:rsidRDefault="00511A18" w:rsidP="00511A18">
                            <w:r w:rsidRPr="00C47552">
                              <w:rPr>
                                <w:b/>
                                <w:i/>
                              </w:rPr>
                              <w:t xml:space="preserve">U </w:t>
                            </w:r>
                            <w:r w:rsidRPr="00BB187B">
                              <w:t xml:space="preserve">is het symbool voor de </w:t>
                            </w:r>
                            <w:r>
                              <w:t xml:space="preserve">warmtedoorgangscoëfficiënt, of ook het geleidingsvermogen van een constructie </w:t>
                            </w:r>
                            <w:r w:rsidRPr="00BB187B">
                              <w:t>(bv.: dak, muur)</w:t>
                            </w:r>
                          </w:p>
                          <w:p w:rsidR="00511A18" w:rsidRDefault="00511A18" w:rsidP="00511A18">
                            <w:r w:rsidRPr="00BB187B">
                              <w:t xml:space="preserve">De </w:t>
                            </w:r>
                            <w:r w:rsidRPr="00480603">
                              <w:rPr>
                                <w:b/>
                              </w:rPr>
                              <w:t>U-waarde</w:t>
                            </w:r>
                            <w:r>
                              <w:t xml:space="preserve"> van een constructie</w:t>
                            </w:r>
                            <w:r w:rsidRPr="00BB187B">
                              <w:t xml:space="preserve"> geeft aan hoeveel warmte</w:t>
                            </w:r>
                            <w:r>
                              <w:t xml:space="preserve">-energie </w:t>
                            </w:r>
                            <w:r w:rsidRPr="00BB187B">
                              <w:t xml:space="preserve">per seconde en per vierkante meter </w:t>
                            </w:r>
                            <w:r>
                              <w:t xml:space="preserve">door de constructie stroomt </w:t>
                            </w:r>
                            <w:r w:rsidRPr="00BB187B">
                              <w:t>als het temperatuurverschil tussen binnen en buiten 1°C is.</w:t>
                            </w:r>
                            <w:r>
                              <w:t xml:space="preserve"> </w:t>
                            </w:r>
                            <w:r w:rsidRPr="00BB187B">
                              <w:t xml:space="preserve">U </w:t>
                            </w:r>
                            <w:r>
                              <w:t xml:space="preserve">heet </w:t>
                            </w:r>
                            <w:r w:rsidRPr="00BB187B">
                              <w:t xml:space="preserve">de </w:t>
                            </w:r>
                            <w:r w:rsidRPr="009929C6">
                              <w:rPr>
                                <w:i/>
                                <w:u w:val="single"/>
                              </w:rPr>
                              <w:t>warmtedoorgangscoëfficiënt</w:t>
                            </w:r>
                            <w:r w:rsidRPr="00BB187B">
                              <w:t>.</w:t>
                            </w:r>
                            <w:r w:rsidRPr="00265DA4">
                              <w:t xml:space="preserve"> </w:t>
                            </w:r>
                            <w:r w:rsidRPr="00BB187B">
                              <w:t xml:space="preserve">De U-waarde wordt bepaald door de verschillende materiaallagen waaruit het constructiedeel bestaat: dikte en </w:t>
                            </w:r>
                            <w:r>
                              <w:t>λ</w:t>
                            </w:r>
                            <w:r w:rsidRPr="00BB187B">
                              <w:t xml:space="preserve">-waarde van elk materiaal. </w:t>
                            </w:r>
                          </w:p>
                          <w:p w:rsidR="00511A18" w:rsidRDefault="00511A18" w:rsidP="00511A18">
                            <w:r>
                              <w:t xml:space="preserve">Berekening: </w:t>
                            </w:r>
                            <w:r w:rsidRPr="00A77B7B">
                              <w:rPr>
                                <w:b/>
                                <w:i/>
                              </w:rPr>
                              <w:t>U= λ/d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(als het om één soort materiaal gaat). </w:t>
                            </w:r>
                          </w:p>
                          <w:p w:rsidR="00511A18" w:rsidRDefault="00511A18" w:rsidP="00511A18">
                            <w:r>
                              <w:t xml:space="preserve">Als de constructie  is samengesteld uit verschillende materialen is het handig om eerst de warmteweerstand </w:t>
                            </w:r>
                            <w:r w:rsidRPr="00A77B7B">
                              <w:rPr>
                                <w:b/>
                                <w:i/>
                              </w:rPr>
                              <w:t>R</w:t>
                            </w:r>
                            <w:r>
                              <w:t xml:space="preserve"> van elke laag te berekenen en die waarden bij elkaar te tellen tot de </w:t>
                            </w:r>
                            <w:r w:rsidRPr="00242B52">
                              <w:t>Rc-waarde</w:t>
                            </w:r>
                            <w:r>
                              <w:t>. (zie hieronder). Het omgekeerde daarvan is de U-waarde van de totale constructie.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4" o:spid="_x0000_s1029" type="#_x0000_t202" style="width:448.8pt;height:2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BImQIAALoFAAAOAAAAZHJzL2Uyb0RvYy54bWysVE1PGzEQvVfqf7B8L5uEJJSIDUpBVJUQ&#10;oELF2fHaxIrtcW0nu+mvZ+zdDYFyoepld+x58/U8M2fnjdFkK3xQYEs6PBpQIiyHStmnkv56uPry&#10;lZIQma2YBitKuhOBns8/fzqr3UyMYAW6Ep6gExtmtSvpKkY3K4rAV8KwcAROWFRK8IZFPPqnovKs&#10;Ru9GF6PBYFrU4CvngYsQ8PayVdJ59i+l4PFWyiAi0SXF3GL++vxdpm8xP2OzJ8/cSvEuDfYPWRim&#10;LAbdu7pkkZGNV3+5Mop7CCDjEQdTgJSKi1wDVjMcvKnmfsWcyLUgOcHtaQr/zy2/2d55oqqSjimx&#10;zOATPYh1iFu2JuPETu3CDEH3DmGx+QYNvnJ/H/AyFd1Ib9IfyyGoR553e25FEwnHy8n09PRkiiqO&#10;utF0eDwYTZKf4sXc+RC/CzAkCSX1+HiZU7a9DrGF9pAULYBW1ZXSOh9Sw4gL7cmW4VPrmJNE569Q&#10;2pK6pNPjySA7fqVLrvf2S834ukvvAIX+tE3hRG6tLq1EUUtFluJOi4TR9qeQSG1m5J0cGefC7vPM&#10;6ISSWNFHDDv8S1YfMW7rQIscGWzcGxtlwbcsvaa2WvfUyhaPb3hQdxJjs2xyTx33nbKEaocN5KEd&#10;wOD4lUK+r1mId8zjxGFj4BaJt/iRGvCRoJMoWYH/8959wuMgoJaSGie4pOH3hnlBif5hcUROh+Nx&#10;Gvl8GE9ORnjwh5rlocZuzAVg5wxxXzmexYSPuhelB/OIy2aRoqKKWY6xSxp78SK2ewWXFReLRQbh&#10;kDsWr+2948l1Yjn12UPzyLzr+jziiNxAP+ts9qbdW2yytLDYRJAqz0LiuWW14x8XRJ6mbpmlDXR4&#10;zqiXlTt/BgAA//8DAFBLAwQUAAYACAAAACEAhGuLrdoAAAAFAQAADwAAAGRycy9kb3ducmV2Lnht&#10;bEyPwU7DMBBE70j8g7VI3KgTBCUNcSpAhQunFsR5G29ti3gdxW4a/h7DBS4rjWY087ZZz74XE43R&#10;BVZQLgoQxF3Qjo2C97fnqwpETMga+8Ck4IsirNvzswZrHU68pWmXjMglHGtUYFMaailjZ8ljXISB&#10;OHuHMHpMWY5G6hFPudz38rooltKj47xgcaAnS93n7ugVbB7NynQVjnZTaeem+ePwal6UuryYH+5B&#10;JJrTXxh+8DM6tJlpH46so+gV5EfS781etbpbgtgruCnLW5BtI//Tt98AAAD//wMAUEsBAi0AFAAG&#10;AAgAAAAhALaDOJL+AAAA4QEAABMAAAAAAAAAAAAAAAAAAAAAAFtDb250ZW50X1R5cGVzXS54bWxQ&#10;SwECLQAUAAYACAAAACEAOP0h/9YAAACUAQAACwAAAAAAAAAAAAAAAAAvAQAAX3JlbHMvLnJlbHNQ&#10;SwECLQAUAAYACAAAACEARvOQSJkCAAC6BQAADgAAAAAAAAAAAAAAAAAuAgAAZHJzL2Uyb0RvYy54&#10;bWxQSwECLQAUAAYACAAAACEAhGuLrdoAAAAFAQAADwAAAAAAAAAAAAAAAADzBAAAZHJzL2Rvd25y&#10;ZXYueG1sUEsFBgAAAAAEAAQA8wAAAPoFAAAAAA==&#10;" fillcolor="white [3201]" strokeweight=".5pt">
                <v:textbox>
                  <w:txbxContent>
                    <w:p w:rsidR="00511A18" w:rsidRPr="00BB187B" w:rsidRDefault="00511A18" w:rsidP="00511A18">
                      <w:r w:rsidRPr="00C47552">
                        <w:rPr>
                          <w:b/>
                          <w:i/>
                        </w:rPr>
                        <w:t xml:space="preserve">U </w:t>
                      </w:r>
                      <w:r w:rsidRPr="00BB187B">
                        <w:t xml:space="preserve">is het symbool voor de </w:t>
                      </w:r>
                      <w:r>
                        <w:t xml:space="preserve">warmtedoorgangscoëfficiënt, of ook het geleidingsvermogen van een constructie </w:t>
                      </w:r>
                      <w:r w:rsidRPr="00BB187B">
                        <w:t>(bv.: dak, muur)</w:t>
                      </w:r>
                    </w:p>
                    <w:p w:rsidR="00511A18" w:rsidRDefault="00511A18" w:rsidP="00511A18">
                      <w:r w:rsidRPr="00BB187B">
                        <w:t xml:space="preserve">De </w:t>
                      </w:r>
                      <w:r w:rsidRPr="00480603">
                        <w:rPr>
                          <w:b/>
                        </w:rPr>
                        <w:t>U-waarde</w:t>
                      </w:r>
                      <w:r>
                        <w:t xml:space="preserve"> van een constructie</w:t>
                      </w:r>
                      <w:r w:rsidRPr="00BB187B">
                        <w:t xml:space="preserve"> geeft aan hoeveel warmte</w:t>
                      </w:r>
                      <w:r>
                        <w:t xml:space="preserve">-energie </w:t>
                      </w:r>
                      <w:r w:rsidRPr="00BB187B">
                        <w:t xml:space="preserve">per seconde en per vierkante meter </w:t>
                      </w:r>
                      <w:r>
                        <w:t xml:space="preserve">door de constructie stroomt </w:t>
                      </w:r>
                      <w:r w:rsidRPr="00BB187B">
                        <w:t>als het temperatuurverschil tussen binnen en buiten 1°C is.</w:t>
                      </w:r>
                      <w:r>
                        <w:t xml:space="preserve"> </w:t>
                      </w:r>
                      <w:r w:rsidRPr="00BB187B">
                        <w:t xml:space="preserve">U </w:t>
                      </w:r>
                      <w:r>
                        <w:t xml:space="preserve">heet </w:t>
                      </w:r>
                      <w:r w:rsidRPr="00BB187B">
                        <w:t xml:space="preserve">de </w:t>
                      </w:r>
                      <w:r w:rsidRPr="009929C6">
                        <w:rPr>
                          <w:i/>
                          <w:u w:val="single"/>
                        </w:rPr>
                        <w:t>warmtedoorgangscoëfficiënt</w:t>
                      </w:r>
                      <w:r w:rsidRPr="00BB187B">
                        <w:t>.</w:t>
                      </w:r>
                      <w:r w:rsidRPr="00265DA4">
                        <w:t xml:space="preserve"> </w:t>
                      </w:r>
                      <w:r w:rsidRPr="00BB187B">
                        <w:t xml:space="preserve">De U-waarde wordt bepaald door de verschillende materiaallagen waaruit het constructiedeel bestaat: dikte en </w:t>
                      </w:r>
                      <w:r>
                        <w:t>λ</w:t>
                      </w:r>
                      <w:r w:rsidRPr="00BB187B">
                        <w:t xml:space="preserve">-waarde van elk materiaal. </w:t>
                      </w:r>
                    </w:p>
                    <w:p w:rsidR="00511A18" w:rsidRDefault="00511A18" w:rsidP="00511A18">
                      <w:r>
                        <w:t xml:space="preserve">Berekening: </w:t>
                      </w:r>
                      <w:r w:rsidRPr="00A77B7B">
                        <w:rPr>
                          <w:b/>
                          <w:i/>
                        </w:rPr>
                        <w:t>U= λ/d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(als het om één soort materiaal gaat). </w:t>
                      </w:r>
                    </w:p>
                    <w:p w:rsidR="00511A18" w:rsidRDefault="00511A18" w:rsidP="00511A18">
                      <w:r>
                        <w:t xml:space="preserve">Als de constructie  is samengesteld uit verschillende materialen is het handig om eerst de warmteweerstand </w:t>
                      </w:r>
                      <w:r w:rsidRPr="00A77B7B">
                        <w:rPr>
                          <w:b/>
                          <w:i/>
                        </w:rPr>
                        <w:t>R</w:t>
                      </w:r>
                      <w:r>
                        <w:t xml:space="preserve"> van elke laag te berekenen en die waarden bij elkaar te tellen tot de </w:t>
                      </w:r>
                      <w:r w:rsidRPr="00242B52">
                        <w:t>Rc-waarde</w:t>
                      </w:r>
                      <w:r>
                        <w:t>. (zie hieronder). Het omgekeerde daarvan is de U-waarde van de totale constructie.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AF5" w:rsidRDefault="009A5AF5" w:rsidP="009A5AF5"/>
    <w:p w:rsidR="00AC2F45" w:rsidRDefault="001C3B50" w:rsidP="009A5AF5">
      <w:r>
        <w:t xml:space="preserve"> </w:t>
      </w:r>
    </w:p>
    <w:p w:rsidR="006D2A9E" w:rsidRDefault="006D2A9E" w:rsidP="006D2A9E">
      <w:r>
        <w:rPr>
          <w:noProof/>
          <w:lang w:val="nl-NL" w:eastAsia="nl-NL"/>
        </w:rPr>
        <w:lastRenderedPageBreak/>
        <mc:AlternateContent>
          <mc:Choice Requires="wps">
            <w:drawing>
              <wp:inline distT="0" distB="0" distL="0" distR="0">
                <wp:extent cx="5702300" cy="2134870"/>
                <wp:effectExtent l="0" t="0" r="12700" b="1778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13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9E" w:rsidRDefault="006D2A9E" w:rsidP="006D2A9E">
                            <w:r w:rsidRPr="00A13132">
                              <w:t xml:space="preserve">De </w:t>
                            </w:r>
                            <w:r w:rsidRPr="00242B52">
                              <w:rPr>
                                <w:b/>
                              </w:rPr>
                              <w:t>R-waarde</w:t>
                            </w:r>
                            <w:r>
                              <w:t xml:space="preserve"> </w:t>
                            </w:r>
                            <w:r w:rsidRPr="00A13132">
                              <w:t xml:space="preserve">is de </w:t>
                            </w:r>
                            <w:r w:rsidRPr="00392B65">
                              <w:rPr>
                                <w:i/>
                                <w:u w:val="single"/>
                              </w:rPr>
                              <w:t>warmteweerstand</w:t>
                            </w:r>
                            <w:r w:rsidRPr="00A13132">
                              <w:t xml:space="preserve"> van een materiaallaag. </w:t>
                            </w:r>
                            <w:r>
                              <w:t xml:space="preserve">Daarbij is de dikte van de laag meegenomen. </w:t>
                            </w:r>
                            <w:r w:rsidRPr="00A13132">
                              <w:t>Berekening van de R-waarde is afhankelijk van de materialen waaruit de te onderzoeken constructie bestaat. </w:t>
                            </w:r>
                          </w:p>
                          <w:p w:rsidR="006D2A9E" w:rsidRDefault="006D2A9E" w:rsidP="006D2A9E">
                            <w:r w:rsidRPr="00A13132">
                              <w:t xml:space="preserve">De formule is </w:t>
                            </w:r>
                            <w:r w:rsidRPr="00B433F7">
                              <w:rPr>
                                <w:b/>
                                <w:i/>
                              </w:rPr>
                              <w:t>R = d/λ</w:t>
                            </w:r>
                            <w:r w:rsidRPr="00A77B7B">
                              <w:rPr>
                                <w:i/>
                              </w:rPr>
                              <w:t xml:space="preserve"> </w:t>
                            </w:r>
                            <w:r w:rsidRPr="00A77B7B">
                              <w:t>of</w:t>
                            </w:r>
                            <w:r w:rsidRPr="00A77B7B">
                              <w:rPr>
                                <w:i/>
                              </w:rPr>
                              <w:t xml:space="preserve"> </w:t>
                            </w:r>
                            <w:r w:rsidRPr="00B433F7">
                              <w:rPr>
                                <w:b/>
                                <w:i/>
                              </w:rPr>
                              <w:t>R = 1/U</w:t>
                            </w:r>
                            <w:r>
                              <w:t xml:space="preserve"> </w:t>
                            </w:r>
                            <w:r w:rsidRPr="00A13132">
                              <w:t>waarbij:</w:t>
                            </w:r>
                            <w:r w:rsidRPr="00A13132">
                              <w:br/>
                            </w:r>
                            <w:r>
                              <w:t>R = warmteweerstand in 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A13132">
                              <w:t>K/W</w:t>
                            </w:r>
                            <w:r w:rsidRPr="00A13132">
                              <w:br/>
                              <w:t>d = dikte van het materiaal in m.</w:t>
                            </w:r>
                            <w:r w:rsidRPr="00A13132">
                              <w:br/>
                              <w:t>λ = warmtegeleidingscoëfficiënt in W/m.K</w:t>
                            </w:r>
                          </w:p>
                          <w:p w:rsidR="006D2A9E" w:rsidRDefault="006D2A9E" w:rsidP="006D2A9E">
                            <w:r>
                              <w:t xml:space="preserve">Alle R-waarden van de materialen waaruit de constructie is opgebouwd opgeteld geven de totale warmteweerstand van de constructie (Rc). </w:t>
                            </w:r>
                          </w:p>
                          <w:p w:rsidR="006D2A9E" w:rsidRDefault="006D2A9E" w:rsidP="006D2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vak 5" o:spid="_x0000_s1030" type="#_x0000_t202" style="width:449pt;height:16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pYmgIAALoFAAAOAAAAZHJzL2Uyb0RvYy54bWysVMFu2zAMvQ/YPwi6r3bSpO2COEXWosOA&#10;oi3WDj0rspQIkUVNUmJnX19KttOk66XDLjYpPlLkE8npZVNpshXOKzAFHZzklAjDoVRmWdBfTzdf&#10;LijxgZmSaTCioDvh6eXs86dpbSdiCCvQpXAEgxg/qW1BVyHYSZZ5vhIV8ydghUGjBFexgKpbZqVj&#10;NUavdDbM87OsBldaB1x4j6fXrZHOUnwpBQ/3UnoRiC4o5hbS16XvIn6z2ZRNlo7ZleJdGuwfsqiY&#10;MnjpPtQ1C4xsnPorVKW4Aw8ynHCoMpBScZFqwGoG+ZtqHlfMilQLkuPtnib//8Lyu+2DI6os6JgS&#10;wyp8oiex9mHL1mQc2amtnyDo0SIsNN+gwVfuzz0exqIb6ar4x3II2pHn3Z5b0QTC8XB8ng9PczRx&#10;tA0Hp6OL88R+9upunQ/fBVQkCgV1+HiJU7a99QFTQWgPibd50Kq8UVonJTaMuNKObBk+tQ4pSfQ4&#10;QmlD6oKenY7zFPjIFkPv/Rea8XUs8zgCatrE60RqrS6tSFFLRZLCTouI0eankEhtYuSdHBnnwuzz&#10;TOiIkljRRxw7/GtWH3Fu60CPdDOYsHeulAHXsnRMbbnuqZUtHkk6qDuKoVk0qadGfacsoNxhAzlo&#10;B9BbfqOQ71vmwwNzOHHYGLhFwj1+pAZ8JOgkSlbg/rx3HvE4CGilpMYJLqj/vWFOUKJ/GByRr4PR&#10;KI58Ukbj8yEq7tCyOLSYTXUF2DkD3FeWJzHig+5F6aB6xmUzj7eiiRmOdxc09OJVaPcKLisu5vME&#10;wiG3LNyaR8tj6Mhy7LOn5pk52/V5wBG5g37W2eRNu7fY6GlgvgkgVZqFyHPLasc/LojUrt0yixvo&#10;UE+o15U7ewEAAP//AwBQSwMEFAAGAAgAAAAhADC76t7ZAAAABQEAAA8AAABkcnMvZG93bnJldi54&#10;bWxMj8FOwzAQRO9I/IO1SNyoQytVaYhTASpcOFEQ5228tS1iO7LdNPw9Cxe4jDSa1czbdjv7QUyU&#10;sotBwe2iAkGhj9oFo+D97emmBpELBo1DDKTgizJsu8uLFhsdz+GVpn0xgktCblCBLWVspMy9JY95&#10;EUcKnB1j8ljYJiN1wjOX+0Euq2otPbrACxZHerTUf+5PXsHuwWxMX2Oyu1o7N80fxxfzrNT11Xx/&#10;B6LQXP6O4Qef0aFjpkM8BZ3FoIAfKb/KWb2p2R4UrFbrJciulf/pu28AAAD//wMAUEsBAi0AFAAG&#10;AAgAAAAhALaDOJL+AAAA4QEAABMAAAAAAAAAAAAAAAAAAAAAAFtDb250ZW50X1R5cGVzXS54bWxQ&#10;SwECLQAUAAYACAAAACEAOP0h/9YAAACUAQAACwAAAAAAAAAAAAAAAAAvAQAAX3JlbHMvLnJlbHNQ&#10;SwECLQAUAAYACAAAACEAJw06WJoCAAC6BQAADgAAAAAAAAAAAAAAAAAuAgAAZHJzL2Uyb0RvYy54&#10;bWxQSwECLQAUAAYACAAAACEAMLvq3tkAAAAFAQAADwAAAAAAAAAAAAAAAAD0BAAAZHJzL2Rvd25y&#10;ZXYueG1sUEsFBgAAAAAEAAQA8wAAAPoFAAAAAA==&#10;" fillcolor="white [3201]" strokeweight=".5pt">
                <v:textbox>
                  <w:txbxContent>
                    <w:p w:rsidR="006D2A9E" w:rsidRDefault="006D2A9E" w:rsidP="006D2A9E">
                      <w:r w:rsidRPr="00A13132">
                        <w:t xml:space="preserve">De </w:t>
                      </w:r>
                      <w:r w:rsidRPr="00242B52">
                        <w:rPr>
                          <w:b/>
                        </w:rPr>
                        <w:t>R-waarde</w:t>
                      </w:r>
                      <w:r>
                        <w:t xml:space="preserve"> </w:t>
                      </w:r>
                      <w:r w:rsidRPr="00A13132">
                        <w:t xml:space="preserve">is de </w:t>
                      </w:r>
                      <w:r w:rsidRPr="00392B65">
                        <w:rPr>
                          <w:i/>
                          <w:u w:val="single"/>
                        </w:rPr>
                        <w:t>warmteweerstand</w:t>
                      </w:r>
                      <w:r w:rsidRPr="00A13132">
                        <w:t xml:space="preserve"> van een materiaallaag. </w:t>
                      </w:r>
                      <w:r>
                        <w:t xml:space="preserve">Daarbij is de dikte van de laag meegenomen. </w:t>
                      </w:r>
                      <w:r w:rsidRPr="00A13132">
                        <w:t>Berekening van de R-waarde is afhankelijk van de materialen waaruit de te onderzoeken constructie bestaat. </w:t>
                      </w:r>
                    </w:p>
                    <w:p w:rsidR="006D2A9E" w:rsidRDefault="006D2A9E" w:rsidP="006D2A9E">
                      <w:r w:rsidRPr="00A13132">
                        <w:t xml:space="preserve">De formule is </w:t>
                      </w:r>
                      <w:r w:rsidRPr="00B433F7">
                        <w:rPr>
                          <w:b/>
                          <w:i/>
                        </w:rPr>
                        <w:t>R = d/λ</w:t>
                      </w:r>
                      <w:r w:rsidRPr="00A77B7B">
                        <w:rPr>
                          <w:i/>
                        </w:rPr>
                        <w:t xml:space="preserve"> </w:t>
                      </w:r>
                      <w:r w:rsidRPr="00A77B7B">
                        <w:t>of</w:t>
                      </w:r>
                      <w:r w:rsidRPr="00A77B7B">
                        <w:rPr>
                          <w:i/>
                        </w:rPr>
                        <w:t xml:space="preserve"> </w:t>
                      </w:r>
                      <w:r w:rsidRPr="00B433F7">
                        <w:rPr>
                          <w:b/>
                          <w:i/>
                        </w:rPr>
                        <w:t>R = 1/U</w:t>
                      </w:r>
                      <w:r>
                        <w:t xml:space="preserve"> </w:t>
                      </w:r>
                      <w:r w:rsidRPr="00A13132">
                        <w:t>waarbij:</w:t>
                      </w:r>
                      <w:r w:rsidRPr="00A13132">
                        <w:br/>
                      </w:r>
                      <w:r>
                        <w:t>R = warmteweerstand in 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 w:rsidRPr="00A13132">
                        <w:t>K/W</w:t>
                      </w:r>
                      <w:r w:rsidRPr="00A13132">
                        <w:br/>
                        <w:t>d = dikte van het materiaal in m.</w:t>
                      </w:r>
                      <w:r w:rsidRPr="00A13132">
                        <w:br/>
                        <w:t>λ = warmtegeleidingscoëfficiënt in W/m.K</w:t>
                      </w:r>
                    </w:p>
                    <w:p w:rsidR="006D2A9E" w:rsidRDefault="006D2A9E" w:rsidP="006D2A9E">
                      <w:r>
                        <w:t xml:space="preserve">Alle R-waarden van de materialen waaruit de constructie is opgebouwd opgeteld geven de totale warmteweerstand van de constructie (Rc). </w:t>
                      </w:r>
                    </w:p>
                    <w:p w:rsidR="006D2A9E" w:rsidRDefault="006D2A9E" w:rsidP="006D2A9E"/>
                  </w:txbxContent>
                </v:textbox>
                <w10:anchorlock/>
              </v:shape>
            </w:pict>
          </mc:Fallback>
        </mc:AlternateContent>
      </w:r>
    </w:p>
    <w:p w:rsidR="009A5AF5" w:rsidRPr="004736D7" w:rsidRDefault="005B3C54" w:rsidP="006D2A9E">
      <w:pPr>
        <w:rPr>
          <w:i/>
        </w:rPr>
      </w:pPr>
      <w:r>
        <w:t>D</w:t>
      </w:r>
      <w:r w:rsidR="009A5AF5">
        <w:t xml:space="preserve">e wettelijke eisen voor </w:t>
      </w:r>
      <w:r w:rsidR="00AC2F45">
        <w:t xml:space="preserve">Rc waarden voor constructies vanaf </w:t>
      </w:r>
      <w:r w:rsidR="006D2A9E">
        <w:t>2015:</w:t>
      </w:r>
      <w:r w:rsidR="006D2A9E">
        <w:br/>
      </w:r>
      <w:r w:rsidR="009A5AF5" w:rsidRPr="004736D7">
        <w:rPr>
          <w:i/>
        </w:rPr>
        <w:t>Minis</w:t>
      </w:r>
      <w:r w:rsidR="006D2A9E">
        <w:rPr>
          <w:i/>
        </w:rPr>
        <w:t>ter Blok heeft op 29 november 2013</w:t>
      </w:r>
      <w:r w:rsidR="009A5AF5" w:rsidRPr="004736D7">
        <w:rPr>
          <w:i/>
        </w:rPr>
        <w:t>. een brief naar de Tweede Kamer gestuurd, waarin staat dat de minister voornemens is om gedifferentieerde Rc-waarden als isolatie-eis op te nemen in het Bouwbesluit 2015. Dit is conform het voorstel van de partners van het </w:t>
      </w:r>
      <w:hyperlink r:id="rId10" w:tgtFrame="_blank" w:history="1">
        <w:r w:rsidR="009A5AF5" w:rsidRPr="004736D7">
          <w:rPr>
            <w:rStyle w:val="Hyperlink"/>
            <w:i/>
          </w:rPr>
          <w:t>Lente-akkoord</w:t>
        </w:r>
      </w:hyperlink>
      <w:r w:rsidR="009A5AF5" w:rsidRPr="004736D7">
        <w:rPr>
          <w:i/>
        </w:rPr>
        <w:t>. De gedifferentieerde isolatie-eis komt neer op:</w:t>
      </w:r>
    </w:p>
    <w:p w:rsidR="009A5AF5" w:rsidRPr="004736D7" w:rsidRDefault="009A5AF5" w:rsidP="00AC2F45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rPr>
          <w:i/>
        </w:rPr>
      </w:pPr>
      <w:r w:rsidRPr="004736D7">
        <w:rPr>
          <w:i/>
        </w:rPr>
        <w:t>Rc van 4,5 voor gevels</w:t>
      </w:r>
    </w:p>
    <w:p w:rsidR="009A5AF5" w:rsidRPr="004736D7" w:rsidRDefault="009A5AF5" w:rsidP="00AC2F45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rPr>
          <w:i/>
        </w:rPr>
      </w:pPr>
      <w:r w:rsidRPr="004736D7">
        <w:rPr>
          <w:i/>
        </w:rPr>
        <w:t>Rc van 6,0 voor daken</w:t>
      </w:r>
    </w:p>
    <w:p w:rsidR="009A5AF5" w:rsidRPr="004736D7" w:rsidRDefault="009A5AF5" w:rsidP="00AC2F45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1080"/>
        <w:rPr>
          <w:i/>
        </w:rPr>
      </w:pPr>
      <w:r w:rsidRPr="004736D7">
        <w:rPr>
          <w:i/>
        </w:rPr>
        <w:t>Gelijkblijvende Rc van 3,5 m2.K/W voor beganegrondvloeren. </w:t>
      </w:r>
    </w:p>
    <w:p w:rsidR="009A5AF5" w:rsidRDefault="009A5AF5" w:rsidP="009A5AF5">
      <w:r>
        <w:br/>
        <w:t xml:space="preserve">Er zijn constructies waar direct gerekend wordt met de warmtedoorgangswaarde </w:t>
      </w:r>
      <w:r w:rsidRPr="00A77B7B">
        <w:rPr>
          <w:i/>
        </w:rPr>
        <w:t>U</w:t>
      </w:r>
      <w:r>
        <w:t xml:space="preserve">, omdat het één geheel is, zoals dubbel glas. </w:t>
      </w:r>
      <w:bookmarkStart w:id="1" w:name="isobegrippen4"/>
      <w:bookmarkEnd w:id="1"/>
      <w:r w:rsidRPr="00BB187B">
        <w:t xml:space="preserve">Overzicht van de meest courante isolatiematerialen en hun overeenkomstige </w:t>
      </w:r>
      <w:r>
        <w:t>λ-waarden vind je op</w:t>
      </w:r>
    </w:p>
    <w:p w:rsidR="009A5AF5" w:rsidRDefault="00B97239" w:rsidP="009A5AF5">
      <w:pPr>
        <w:rPr>
          <w:b/>
          <w:bCs/>
        </w:rPr>
      </w:pPr>
      <w:hyperlink r:id="rId11" w:history="1">
        <w:r w:rsidR="009A5AF5" w:rsidRPr="005077A7">
          <w:rPr>
            <w:rStyle w:val="Hyperlink"/>
            <w:b/>
            <w:bCs/>
          </w:rPr>
          <w:t>http://www.ekbouwadvies.nl/tabellen/materialen.asp</w:t>
        </w:r>
      </w:hyperlink>
      <w:r w:rsidR="009A5AF5">
        <w:rPr>
          <w:b/>
          <w:bCs/>
        </w:rPr>
        <w:t xml:space="preserve"> </w:t>
      </w:r>
    </w:p>
    <w:p w:rsidR="00AC2F45" w:rsidRDefault="00B97239">
      <w:r>
        <w:pict>
          <v:rect id="_x0000_i1025" style="width:0;height:1.5pt" o:hralign="center" o:hrstd="t" o:hr="t" fillcolor="#a0a0a0" stroked="f"/>
        </w:pict>
      </w:r>
    </w:p>
    <w:p w:rsidR="00AC2F45" w:rsidRPr="00AB62D0" w:rsidRDefault="00AC2F45" w:rsidP="00AC2F45">
      <w:pPr>
        <w:pStyle w:val="Kop1"/>
        <w:rPr>
          <w:u w:val="single"/>
        </w:rPr>
      </w:pPr>
      <w:r w:rsidRPr="00AB62D0">
        <w:rPr>
          <w:u w:val="single"/>
        </w:rPr>
        <w:t>OPDRACHT</w:t>
      </w:r>
      <w:r w:rsidR="00AB62D0" w:rsidRPr="00AB62D0">
        <w:rPr>
          <w:u w:val="single"/>
        </w:rPr>
        <w:t xml:space="preserve"> </w:t>
      </w:r>
      <w:r w:rsidR="00AB62D0" w:rsidRPr="00AB62D0">
        <w:rPr>
          <w:u w:val="single"/>
        </w:rPr>
        <w:tab/>
      </w:r>
      <w:r w:rsidR="00AB62D0" w:rsidRPr="00AB62D0">
        <w:rPr>
          <w:u w:val="single"/>
        </w:rPr>
        <w:tab/>
        <w:t xml:space="preserve">(tijdsduur </w:t>
      </w:r>
      <w:r w:rsidR="00AB62D0" w:rsidRPr="00AB62D0">
        <w:rPr>
          <w:rFonts w:ascii="Arial" w:hAnsi="Arial" w:cs="Arial"/>
          <w:u w:val="single"/>
        </w:rPr>
        <w:t>±</w:t>
      </w:r>
      <w:r w:rsidR="00AB62D0" w:rsidRPr="00AB62D0">
        <w:rPr>
          <w:u w:val="single"/>
        </w:rPr>
        <w:t xml:space="preserve"> 2 uur)</w:t>
      </w:r>
    </w:p>
    <w:p w:rsidR="009D381B" w:rsidRDefault="00B7713C">
      <w:r>
        <w:t>T</w:t>
      </w:r>
      <w:r w:rsidR="00DC72DB">
        <w:t xml:space="preserve">ijd om te gaan werken met deze begrippen en </w:t>
      </w:r>
      <w:r>
        <w:t xml:space="preserve">te leren hoe je ze toepast. </w:t>
      </w:r>
      <w:r>
        <w:br/>
      </w:r>
      <w:r w:rsidR="00DC72DB">
        <w:t xml:space="preserve">Ga naar </w:t>
      </w:r>
      <w:hyperlink r:id="rId12" w:history="1">
        <w:r w:rsidR="00DC72DB" w:rsidRPr="00A06B4F">
          <w:rPr>
            <w:rStyle w:val="Hyperlink"/>
          </w:rPr>
          <w:t>http://warmte.energietransitie.info/</w:t>
        </w:r>
      </w:hyperlink>
      <w:r w:rsidR="00DC72DB">
        <w:t xml:space="preserve"> en doe de opdrachten </w:t>
      </w:r>
      <w:r w:rsidR="006413AC">
        <w:t>in hoofdstuk 1 t/m 4</w:t>
      </w:r>
      <w:r w:rsidR="00DC72DB">
        <w:t>. Wees er op voorbereid dat deze werkbladen</w:t>
      </w:r>
      <w:r>
        <w:t xml:space="preserve"> </w:t>
      </w:r>
      <w:r w:rsidR="00DC72DB">
        <w:t xml:space="preserve">niet werken met de letter T voor temperatuur maar met de </w:t>
      </w:r>
      <w:r w:rsidR="007327CC">
        <w:t xml:space="preserve">griekse </w:t>
      </w:r>
      <w:r w:rsidR="00DC72DB">
        <w:t xml:space="preserve">letter </w:t>
      </w:r>
      <w:r w:rsidR="007327CC">
        <w:rPr>
          <w:rFonts w:ascii="Arial" w:hAnsi="Arial" w:cs="Arial"/>
        </w:rPr>
        <w:t xml:space="preserve">θ. </w:t>
      </w:r>
      <w:r w:rsidR="006D35DF">
        <w:rPr>
          <w:rFonts w:ascii="Arial" w:hAnsi="Arial" w:cs="Arial"/>
        </w:rPr>
        <w:br/>
      </w:r>
      <w:r w:rsidR="00D975B0">
        <w:t xml:space="preserve">Na de opdrachten van elke </w:t>
      </w:r>
      <w:r w:rsidR="006413AC">
        <w:t>hoofdstuk</w:t>
      </w:r>
      <w:r w:rsidR="00D975B0">
        <w:t xml:space="preserve"> (</w:t>
      </w:r>
      <w:r w:rsidR="006413AC">
        <w:t xml:space="preserve">1 </w:t>
      </w:r>
      <w:r w:rsidR="00D975B0">
        <w:t>Enkele</w:t>
      </w:r>
      <w:r w:rsidR="006413AC">
        <w:t xml:space="preserve"> </w:t>
      </w:r>
      <w:r w:rsidR="00D975B0">
        <w:t xml:space="preserve">muur, </w:t>
      </w:r>
      <w:r w:rsidR="006413AC">
        <w:t xml:space="preserve">2 </w:t>
      </w:r>
      <w:r w:rsidR="00D975B0">
        <w:t xml:space="preserve">Spouwmuur, </w:t>
      </w:r>
      <w:r w:rsidR="006413AC">
        <w:t xml:space="preserve">3 </w:t>
      </w:r>
      <w:r w:rsidR="00D975B0">
        <w:t xml:space="preserve">Terugverdientijd, </w:t>
      </w:r>
      <w:r w:rsidR="006413AC">
        <w:t xml:space="preserve">4 </w:t>
      </w:r>
      <w:r w:rsidR="00D975B0">
        <w:t>Modelwoning</w:t>
      </w:r>
      <w:r w:rsidR="006413AC">
        <w:t>) volgt een extra opdracht die Level 1,2,3,4 heet. Dat is een afsluitende test om te zien of je alles begrijpt en kunt toepassen. Hoofdstuk 5 Impact is naar keuze...</w:t>
      </w:r>
      <w:r w:rsidR="00392B65">
        <w:t xml:space="preserve">het is </w:t>
      </w:r>
      <w:r w:rsidR="006413AC">
        <w:t>niet nodig voor het vervolg van je stage</w:t>
      </w:r>
      <w:r w:rsidR="00E242D9">
        <w:t xml:space="preserve">. </w:t>
      </w:r>
    </w:p>
    <w:p w:rsidR="006D2A9E" w:rsidRDefault="006D2A9E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  <w:u w:val="single"/>
        </w:rPr>
      </w:pPr>
      <w:r>
        <w:rPr>
          <w:u w:val="single"/>
        </w:rPr>
        <w:br w:type="page"/>
      </w:r>
    </w:p>
    <w:p w:rsidR="002A09A1" w:rsidRPr="00FE6429" w:rsidRDefault="002A09A1" w:rsidP="002A09A1">
      <w:pPr>
        <w:pStyle w:val="Kop1"/>
      </w:pPr>
      <w:r>
        <w:rPr>
          <w:u w:val="single"/>
        </w:rPr>
        <w:lastRenderedPageBreak/>
        <w:t>TEST</w:t>
      </w:r>
      <w:r w:rsidRPr="00AB62D0">
        <w:rPr>
          <w:u w:val="single"/>
        </w:rPr>
        <w:t xml:space="preserve"> </w:t>
      </w:r>
      <w:r w:rsidRPr="00AB62D0">
        <w:rPr>
          <w:u w:val="single"/>
        </w:rPr>
        <w:tab/>
      </w:r>
      <w:r w:rsidRPr="00AB62D0">
        <w:rPr>
          <w:u w:val="single"/>
        </w:rPr>
        <w:tab/>
        <w:t xml:space="preserve">(tijdsduur </w:t>
      </w:r>
      <w:r w:rsidRPr="00AB62D0">
        <w:rPr>
          <w:rFonts w:ascii="Arial" w:hAnsi="Arial" w:cs="Arial"/>
          <w:u w:val="single"/>
        </w:rPr>
        <w:t>±</w:t>
      </w:r>
      <w:r w:rsidR="0094138A">
        <w:rPr>
          <w:u w:val="single"/>
        </w:rPr>
        <w:t xml:space="preserve"> 0,5</w:t>
      </w:r>
      <w:r w:rsidRPr="00AB62D0">
        <w:rPr>
          <w:u w:val="single"/>
        </w:rPr>
        <w:t xml:space="preserve"> uur)</w:t>
      </w:r>
      <w:r w:rsidR="00035B0B">
        <w:rPr>
          <w:u w:val="single"/>
        </w:rPr>
        <w:br/>
      </w:r>
      <w:r w:rsidR="00035B0B" w:rsidRPr="00FE6429">
        <w:rPr>
          <w:rFonts w:asciiTheme="minorHAnsi" w:hAnsiTheme="minorHAnsi"/>
          <w:b w:val="0"/>
          <w:color w:val="auto"/>
          <w:sz w:val="22"/>
          <w:lang w:val="nl-NL"/>
        </w:rPr>
        <w:t xml:space="preserve">Hieronder zie je een screenshot van de site </w:t>
      </w:r>
      <w:r w:rsidR="00FE6429" w:rsidRPr="00FE6429">
        <w:rPr>
          <w:rFonts w:asciiTheme="minorHAnsi" w:hAnsiTheme="minorHAnsi"/>
          <w:b w:val="0"/>
          <w:color w:val="auto"/>
          <w:sz w:val="22"/>
          <w:lang w:val="nl-NL"/>
        </w:rPr>
        <w:t>http://www.u-wert.net/</w:t>
      </w:r>
    </w:p>
    <w:p w:rsidR="006D2A9E" w:rsidRDefault="00035B0B" w:rsidP="002A09A1">
      <w:r>
        <w:rPr>
          <w:noProof/>
          <w:lang w:val="nl-NL" w:eastAsia="nl-NL"/>
        </w:rPr>
        <w:drawing>
          <wp:inline distT="0" distB="0" distL="0" distR="0">
            <wp:extent cx="4923155" cy="491144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9" t="5555" r="31475"/>
                    <a:stretch/>
                  </pic:blipFill>
                  <pic:spPr bwMode="auto">
                    <a:xfrm>
                      <a:off x="0" y="0"/>
                      <a:ext cx="4927385" cy="491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A39" w:rsidRDefault="00FE6429" w:rsidP="002A09A1">
      <w:r>
        <w:t xml:space="preserve">Er is een </w:t>
      </w:r>
      <w:r w:rsidR="002A09A1">
        <w:t>doorsnede van een gevel</w:t>
      </w:r>
      <w:r>
        <w:t xml:space="preserve"> getekend</w:t>
      </w:r>
      <w:r w:rsidR="002A09A1">
        <w:t>.</w:t>
      </w:r>
      <w:r w:rsidR="0031350D">
        <w:t xml:space="preserve"> Soort materiaal en dikte </w:t>
      </w:r>
      <w:r w:rsidR="00B46A39">
        <w:t xml:space="preserve">zijn ingevuld, </w:t>
      </w:r>
      <w:r>
        <w:t>(zie no 1 t/m 5). D</w:t>
      </w:r>
      <w:r w:rsidR="0031350D">
        <w:t>e materiaaleigenschappen staan erachter</w:t>
      </w:r>
      <w:r w:rsidR="00B46A39">
        <w:t>.</w:t>
      </w:r>
      <w:r w:rsidR="00B46A39">
        <w:br/>
        <w:t xml:space="preserve">Bovenaan zie je de U-waarde van deze gevel. In de tekening zie je het verloop van de temperatuur. </w:t>
      </w:r>
    </w:p>
    <w:p w:rsidR="0094138A" w:rsidRDefault="00B46A39" w:rsidP="00B46A39">
      <w:pPr>
        <w:pStyle w:val="Lijstalinea"/>
        <w:numPr>
          <w:ilvl w:val="0"/>
          <w:numId w:val="13"/>
        </w:numPr>
      </w:pPr>
      <w:r>
        <w:t xml:space="preserve">Toon aan met behulp van de gegevens </w:t>
      </w:r>
      <w:r w:rsidR="0039122A">
        <w:t>dat  de U-waarde van deze gevel gelijk is aan de gegeven waarde van 0,176 W/m</w:t>
      </w:r>
      <w:r w:rsidR="0039122A">
        <w:rPr>
          <w:vertAlign w:val="superscript"/>
        </w:rPr>
        <w:t>2</w:t>
      </w:r>
      <w:r w:rsidR="0039122A">
        <w:t xml:space="preserve"> K . </w:t>
      </w:r>
      <w:r w:rsidR="008521C6">
        <w:t>Bereken dan de R</w:t>
      </w:r>
      <w:r w:rsidR="008521C6">
        <w:rPr>
          <w:vertAlign w:val="subscript"/>
        </w:rPr>
        <w:t>c</w:t>
      </w:r>
      <w:r w:rsidR="008521C6">
        <w:t xml:space="preserve"> waarde van deze gevel. </w:t>
      </w:r>
      <w:r w:rsidR="0039122A" w:rsidRPr="008521C6">
        <w:rPr>
          <w:sz w:val="20"/>
        </w:rPr>
        <w:t>Noteer</w:t>
      </w:r>
      <w:r w:rsidR="0039122A">
        <w:t xml:space="preserve"> je berekeningen </w:t>
      </w:r>
      <w:r w:rsidR="0094138A">
        <w:t xml:space="preserve">op een apart papier en doe dat samen met dit werkblad </w:t>
      </w:r>
      <w:r w:rsidR="0039122A">
        <w:t>in je leerdossier.</w:t>
      </w:r>
      <w:r w:rsidR="00035B0B">
        <w:br/>
      </w:r>
    </w:p>
    <w:p w:rsidR="0031350D" w:rsidRPr="00B46A39" w:rsidRDefault="008521C6" w:rsidP="006C3B5F">
      <w:pPr>
        <w:pStyle w:val="Lijstalinea"/>
        <w:numPr>
          <w:ilvl w:val="0"/>
          <w:numId w:val="13"/>
        </w:numPr>
      </w:pPr>
      <w:r>
        <w:t>Bereken het temperatuursverschil over de kalkzandsteen en de isolatielaag Thermoflex. Vergelijk met het verloop in de tekening en geef commentaar. Ook in je dossier graag.</w:t>
      </w:r>
      <w:r w:rsidR="002A09A1">
        <w:br/>
      </w:r>
    </w:p>
    <w:sectPr w:rsidR="0031350D" w:rsidRPr="00B46A39" w:rsidSect="00392B65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39" w:code="9"/>
      <w:pgMar w:top="810" w:right="1701" w:bottom="1276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39" w:rsidRDefault="00B97239">
      <w:r>
        <w:separator/>
      </w:r>
    </w:p>
  </w:endnote>
  <w:endnote w:type="continuationSeparator" w:id="0">
    <w:p w:rsidR="00B97239" w:rsidRDefault="00B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F0" w:rsidRDefault="00B97239">
    <w:pPr>
      <w:pStyle w:val="Voettekst"/>
    </w:pPr>
    <w:sdt>
      <w:sdtPr>
        <w:rPr>
          <w:rFonts w:asciiTheme="majorHAnsi" w:eastAsiaTheme="majorEastAsia" w:hAnsiTheme="majorHAnsi" w:cstheme="majorBidi"/>
        </w:rPr>
        <w:id w:val="1416437121"/>
        <w:temporary/>
        <w:showingPlcHdr/>
      </w:sdtPr>
      <w:sdtEndPr/>
      <w:sdtContent>
        <w:r w:rsidR="004625F0">
          <w:rPr>
            <w:rFonts w:asciiTheme="majorHAnsi" w:eastAsiaTheme="majorEastAsia" w:hAnsiTheme="majorHAnsi" w:cstheme="majorBidi"/>
            <w:lang w:val="nl-NL"/>
          </w:rPr>
          <w:t>[Type text]</w:t>
        </w:r>
      </w:sdtContent>
    </w:sdt>
    <w:r w:rsidR="004625F0">
      <w:rPr>
        <w:rFonts w:asciiTheme="majorHAnsi" w:eastAsiaTheme="majorEastAsia" w:hAnsiTheme="majorHAnsi" w:cstheme="majorBidi"/>
      </w:rPr>
      <w:ptab w:relativeTo="margin" w:alignment="right" w:leader="none"/>
    </w:r>
    <w:r w:rsidR="004625F0">
      <w:rPr>
        <w:rFonts w:asciiTheme="majorHAnsi" w:eastAsiaTheme="majorEastAsia" w:hAnsiTheme="majorHAnsi" w:cstheme="majorBidi"/>
        <w:lang w:val="nl-NL"/>
      </w:rPr>
      <w:t xml:space="preserve">Pagina </w:t>
    </w:r>
    <w:r w:rsidR="004625F0">
      <w:fldChar w:fldCharType="begin"/>
    </w:r>
    <w:r w:rsidR="004625F0">
      <w:instrText>PAGE   \* MERGEFORMAT</w:instrText>
    </w:r>
    <w:r w:rsidR="004625F0">
      <w:fldChar w:fldCharType="separate"/>
    </w:r>
    <w:r w:rsidR="004625F0" w:rsidRPr="005C0F56">
      <w:rPr>
        <w:rFonts w:asciiTheme="majorHAnsi" w:eastAsiaTheme="majorEastAsia" w:hAnsiTheme="majorHAnsi" w:cstheme="majorBidi"/>
        <w:noProof/>
        <w:lang w:val="nl-NL"/>
      </w:rPr>
      <w:t>4</w:t>
    </w:r>
    <w:r w:rsidR="004625F0">
      <w:rPr>
        <w:rFonts w:asciiTheme="majorHAnsi" w:eastAsiaTheme="majorEastAsia" w:hAnsiTheme="majorHAnsi" w:cstheme="majorBidi"/>
        <w:noProof/>
      </w:rPr>
      <w:fldChar w:fldCharType="end"/>
    </w:r>
    <w:r w:rsidR="004625F0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44928" behindDoc="0" locked="0" layoutInCell="0" allowOverlap="1" wp14:anchorId="02B3953A" wp14:editId="3E7094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A947F03" id="Group 441" o:spid="_x0000_s1026" style="position:absolute;margin-left:0;margin-top:0;width:610.8pt;height:64.8pt;flip:y;z-index:25164492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625F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0A8328" wp14:editId="2E563C7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B58F699" id="Rectangle 444" o:spid="_x0000_s1026" style="position:absolute;margin-left:0;margin-top:0;width:7.15pt;height:64.8pt;z-index:25165107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4625F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D5B98FF" wp14:editId="7E09535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ADB316B" id="Rectangle 445" o:spid="_x0000_s1026" style="position:absolute;margin-left:0;margin-top:0;width:7.2pt;height:64.8pt;z-index:25164800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F0" w:rsidRDefault="004625F0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CF0F3D" wp14:editId="108880E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F0" w:rsidRDefault="007327CC">
                          <w:pPr>
                            <w:jc w:val="right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Juli 2014</w:t>
                          </w:r>
                        </w:p>
                        <w:p w:rsidR="007327CC" w:rsidRDefault="007327CC" w:rsidP="007327C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6CF0F3D" id="Rectangle 459" o:spid="_x0000_s1033" style="position:absolute;margin-left:0;margin-top:0;width:467.65pt;height:58.3pt;z-index:25167257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4625F0" w:rsidRDefault="007327CC">
                    <w:pPr>
                      <w:jc w:val="right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Juli 2014</w:t>
                    </w:r>
                  </w:p>
                  <w:p w:rsidR="007327CC" w:rsidRDefault="007327CC" w:rsidP="007327CC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FC54341" wp14:editId="2DB1F6B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9A4BDD8" id="Group 460" o:spid="_x0000_s1026" style="position:absolute;margin-left:0;margin-top:0;width:6pt;height:66pt;z-index:25166950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39" w:rsidRDefault="00B97239">
      <w:r>
        <w:separator/>
      </w:r>
    </w:p>
  </w:footnote>
  <w:footnote w:type="continuationSeparator" w:id="0">
    <w:p w:rsidR="00B97239" w:rsidRDefault="00B97239">
      <w:r>
        <w:separator/>
      </w:r>
    </w:p>
  </w:footnote>
  <w:footnote w:type="continuationNotice" w:id="1">
    <w:p w:rsidR="00B97239" w:rsidRDefault="00B97239">
      <w:pPr>
        <w:rPr>
          <w:i/>
          <w:sz w:val="18"/>
        </w:rPr>
      </w:pPr>
      <w:r>
        <w:rPr>
          <w:i/>
          <w:sz w:val="18"/>
        </w:rPr>
        <w:t>(vervolg voetnoot)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F0" w:rsidRDefault="004625F0">
    <w:pPr>
      <w:pStyle w:val="Kopteks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nl-NL"/>
      </w:rPr>
      <w:t>Marketingplan Adventure Works</w:t>
    </w:r>
  </w:p>
  <w:p w:rsidR="004625F0" w:rsidRDefault="004625F0">
    <w:pPr>
      <w:pStyle w:val="Koptekst"/>
    </w:pPr>
    <w:r>
      <w:rPr>
        <w:rFonts w:asciiTheme="majorHAnsi" w:eastAsiaTheme="majorEastAsia" w:hAnsiTheme="majorHAnsi" w:cstheme="majorBidi"/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BD46A0" wp14:editId="274B68B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672E2C9A" id="Group 468" o:spid="_x0000_s1026" style="position:absolute;margin-left:0;margin-top:0;width:791.15pt;height:1in;z-index:25166028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C8F8B" wp14:editId="7E1B8C4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9A3A789" id="Rectangle 471" o:spid="_x0000_s1026" style="position:absolute;margin-left:0;margin-top:0;width:7.15pt;height:64.8pt;z-index:25165721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E17642" wp14:editId="41827C3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C342CAD" id="Rectangle 472" o:spid="_x0000_s1026" style="position:absolute;margin-left:0;margin-top:0;width:7.15pt;height:64.8pt;z-index:25165414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F0" w:rsidRDefault="004625F0">
    <w:pPr>
      <w:pStyle w:val="Koptekst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5E3692D" wp14:editId="4046BA1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F0" w:rsidRDefault="00B433F7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lang w:val="nl-NL"/>
                            </w:rPr>
                            <w:t>Isoleren en materialen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692D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1" type="#_x0000_t202" style="position:absolute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4625F0" w:rsidRDefault="00B433F7">
                    <w:pPr>
                      <w:spacing w:after="0" w:line="240" w:lineRule="auto"/>
                      <w:jc w:val="right"/>
                    </w:pPr>
                    <w:r>
                      <w:rPr>
                        <w:lang w:val="nl-NL"/>
                      </w:rPr>
                      <w:t>Isoleren en materialen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7530E">
      <w:rPr>
        <w:rFonts w:asciiTheme="majorHAnsi" w:eastAsiaTheme="majorEastAsia" w:hAnsiTheme="majorHAnsi" w:cstheme="majorBidi"/>
        <w:noProof/>
        <w:sz w:val="36"/>
        <w:szCs w:val="36"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5ED169" wp14:editId="749492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625F0" w:rsidRDefault="004625F0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52EE4" w:rsidRPr="00E52EE4">
                            <w:rPr>
                              <w:noProof/>
                              <w:color w:val="FFFFFF" w:themeColor="background1"/>
                              <w:lang w:val="nl-NL"/>
                              <w14:numForm w14:val="lining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ED169" id="Text Box 476" o:spid="_x0000_s1032" type="#_x0000_t202" style="position:absolute;margin-left:20.8pt;margin-top:0;width:1in;height:13.45pt;z-index:2516633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d34817 [3204]" stroked="f">
              <v:textbox style="mso-fit-shape-to-text:t" inset=",0,,0">
                <w:txbxContent>
                  <w:p w:rsidR="004625F0" w:rsidRDefault="004625F0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52EE4" w:rsidRPr="00E52EE4">
                      <w:rPr>
                        <w:noProof/>
                        <w:color w:val="FFFFFF" w:themeColor="background1"/>
                        <w:lang w:val="nl-NL"/>
                        <w14:numForm w14:val="lining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jstopsomteken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1F15152D"/>
    <w:multiLevelType w:val="multilevel"/>
    <w:tmpl w:val="3FC4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F7763"/>
    <w:multiLevelType w:val="hybridMultilevel"/>
    <w:tmpl w:val="CCDA86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jstopsomteken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A"/>
    <w:rsid w:val="00035B0B"/>
    <w:rsid w:val="0009094D"/>
    <w:rsid w:val="000954E9"/>
    <w:rsid w:val="001C3B50"/>
    <w:rsid w:val="0022161D"/>
    <w:rsid w:val="002A09A1"/>
    <w:rsid w:val="002E3264"/>
    <w:rsid w:val="0031350D"/>
    <w:rsid w:val="00382F5A"/>
    <w:rsid w:val="0039122A"/>
    <w:rsid w:val="00392B65"/>
    <w:rsid w:val="004625F0"/>
    <w:rsid w:val="00511A18"/>
    <w:rsid w:val="005B3C54"/>
    <w:rsid w:val="00625975"/>
    <w:rsid w:val="006413AC"/>
    <w:rsid w:val="006475DD"/>
    <w:rsid w:val="006D2A9E"/>
    <w:rsid w:val="006D35DF"/>
    <w:rsid w:val="007327CC"/>
    <w:rsid w:val="00784E5E"/>
    <w:rsid w:val="007E0F9D"/>
    <w:rsid w:val="008521C6"/>
    <w:rsid w:val="00926FF5"/>
    <w:rsid w:val="0094138A"/>
    <w:rsid w:val="00946A4F"/>
    <w:rsid w:val="009A5AF5"/>
    <w:rsid w:val="009D381B"/>
    <w:rsid w:val="00A044F5"/>
    <w:rsid w:val="00AB62D0"/>
    <w:rsid w:val="00AC2F45"/>
    <w:rsid w:val="00B433F7"/>
    <w:rsid w:val="00B46A39"/>
    <w:rsid w:val="00B7713C"/>
    <w:rsid w:val="00B8593D"/>
    <w:rsid w:val="00B97239"/>
    <w:rsid w:val="00BE1A8F"/>
    <w:rsid w:val="00C47552"/>
    <w:rsid w:val="00D975B0"/>
    <w:rsid w:val="00DC72DB"/>
    <w:rsid w:val="00DF38DC"/>
    <w:rsid w:val="00E242D9"/>
    <w:rsid w:val="00E52EE4"/>
    <w:rsid w:val="00ED0D37"/>
    <w:rsid w:val="00EE72EB"/>
    <w:rsid w:val="00F53377"/>
    <w:rsid w:val="00F74A6E"/>
    <w:rsid w:val="00FE6429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spacing w:after="240" w:line="240" w:lineRule="atLeast"/>
      <w:ind w:firstLine="360"/>
      <w:jc w:val="both"/>
    </w:pPr>
  </w:style>
  <w:style w:type="character" w:customStyle="1" w:styleId="PlattetekstChar">
    <w:name w:val="Platte tekst Char"/>
    <w:basedOn w:val="Standaardalinea-lettertype"/>
    <w:link w:val="Plattetekst"/>
    <w:rPr>
      <w:rFonts w:ascii="Garamond" w:hAnsi="Garamond"/>
      <w:sz w:val="22"/>
    </w:rPr>
  </w:style>
  <w:style w:type="paragraph" w:customStyle="1" w:styleId="BlockQuotation">
    <w:name w:val="Block Quotation"/>
    <w:basedOn w:val="Platteteks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Standaardalinea-lettertype"/>
    <w:link w:val="BlockQuotation"/>
    <w:rPr>
      <w:rFonts w:ascii="Garamond" w:hAnsi="Garamond"/>
      <w:i/>
      <w:sz w:val="22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indnootmarkering">
    <w:name w:val="endnote reference"/>
    <w:semiHidden/>
    <w:rPr>
      <w:vertAlign w:val="superscript"/>
    </w:rPr>
  </w:style>
  <w:style w:type="paragraph" w:styleId="Eindnoottekst">
    <w:name w:val="end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paragraph" w:styleId="Index1">
    <w:name w:val="index 1"/>
    <w:basedOn w:val="Standaard"/>
    <w:semiHidden/>
    <w:rPr>
      <w:sz w:val="21"/>
    </w:rPr>
  </w:style>
  <w:style w:type="paragraph" w:styleId="Index2">
    <w:name w:val="index 2"/>
    <w:basedOn w:val="Standaard"/>
    <w:semiHidden/>
    <w:pPr>
      <w:ind w:hanging="240"/>
    </w:pPr>
    <w:rPr>
      <w:sz w:val="21"/>
    </w:rPr>
  </w:style>
  <w:style w:type="paragraph" w:styleId="Index3">
    <w:name w:val="index 3"/>
    <w:basedOn w:val="Standaard"/>
    <w:semiHidden/>
    <w:pPr>
      <w:ind w:left="480" w:hanging="240"/>
    </w:pPr>
    <w:rPr>
      <w:sz w:val="21"/>
    </w:rPr>
  </w:style>
  <w:style w:type="paragraph" w:styleId="Index4">
    <w:name w:val="index 4"/>
    <w:basedOn w:val="Standaard"/>
    <w:semiHidden/>
    <w:pPr>
      <w:ind w:left="600" w:hanging="240"/>
    </w:pPr>
    <w:rPr>
      <w:sz w:val="21"/>
    </w:rPr>
  </w:style>
  <w:style w:type="paragraph" w:styleId="Index5">
    <w:name w:val="index 5"/>
    <w:basedOn w:val="Standaard"/>
    <w:semiHidden/>
    <w:pPr>
      <w:ind w:left="840"/>
    </w:pPr>
    <w:rPr>
      <w:sz w:val="21"/>
    </w:rPr>
  </w:style>
  <w:style w:type="paragraph" w:styleId="Indexkop">
    <w:name w:val="index heading"/>
    <w:basedOn w:val="Standaard"/>
    <w:next w:val="Index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jstopsomteken">
    <w:name w:val="List Bullet"/>
    <w:basedOn w:val="Standaard"/>
    <w:pPr>
      <w:numPr>
        <w:numId w:val="2"/>
      </w:numPr>
      <w:spacing w:after="240" w:line="240" w:lineRule="atLeast"/>
      <w:ind w:right="720"/>
      <w:jc w:val="both"/>
    </w:pPr>
  </w:style>
  <w:style w:type="paragraph" w:styleId="Macrotekst">
    <w:name w:val="macro"/>
    <w:basedOn w:val="Plattetekst"/>
    <w:semiHidden/>
    <w:pPr>
      <w:spacing w:line="240" w:lineRule="auto"/>
      <w:jc w:val="left"/>
    </w:pPr>
    <w:rPr>
      <w:rFonts w:ascii="Courier New" w:hAnsi="Courier New"/>
    </w:rPr>
  </w:style>
  <w:style w:type="character" w:styleId="Paginanummer">
    <w:name w:val="page number"/>
    <w:rPr>
      <w:sz w:val="24"/>
    </w:rPr>
  </w:style>
  <w:style w:type="paragraph" w:customStyle="1" w:styleId="SubtitleCover">
    <w:name w:val="Subtitle Cover"/>
    <w:basedOn w:val="TitleCover"/>
    <w:next w:val="Platteteks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Standaard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Lijstmetafbeeldingen">
    <w:name w:val="table of figures"/>
    <w:basedOn w:val="Standaard"/>
    <w:semiHidden/>
  </w:style>
  <w:style w:type="paragraph" w:styleId="Inhopg1">
    <w:name w:val="toc 1"/>
    <w:basedOn w:val="Standaard"/>
    <w:uiPriority w:val="39"/>
    <w:pPr>
      <w:tabs>
        <w:tab w:val="right" w:leader="dot" w:pos="5040"/>
      </w:tabs>
    </w:pPr>
  </w:style>
  <w:style w:type="paragraph" w:styleId="Inhopg2">
    <w:name w:val="toc 2"/>
    <w:basedOn w:val="Standaard"/>
    <w:uiPriority w:val="39"/>
    <w:pPr>
      <w:tabs>
        <w:tab w:val="right" w:leader="dot" w:pos="5040"/>
      </w:tabs>
    </w:pPr>
  </w:style>
  <w:style w:type="paragraph" w:styleId="Inhopg3">
    <w:name w:val="toc 3"/>
    <w:basedOn w:val="Standaard"/>
    <w:semiHidden/>
    <w:pPr>
      <w:tabs>
        <w:tab w:val="right" w:leader="dot" w:pos="5040"/>
      </w:tabs>
    </w:pPr>
    <w:rPr>
      <w:i/>
    </w:rPr>
  </w:style>
  <w:style w:type="paragraph" w:styleId="Inhopg4">
    <w:name w:val="toc 4"/>
    <w:basedOn w:val="Standaard"/>
    <w:semiHidden/>
    <w:pPr>
      <w:tabs>
        <w:tab w:val="right" w:leader="dot" w:pos="5040"/>
      </w:tabs>
    </w:pPr>
    <w:rPr>
      <w:i/>
    </w:rPr>
  </w:style>
  <w:style w:type="paragraph" w:styleId="Inhopg5">
    <w:name w:val="toc 5"/>
    <w:basedOn w:val="Standaard"/>
    <w:semiHidden/>
    <w:rPr>
      <w:i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Standaard"/>
    <w:pPr>
      <w:keepNext/>
      <w:spacing w:before="80"/>
      <w:jc w:val="center"/>
    </w:pPr>
    <w:rPr>
      <w:caps/>
      <w:sz w:val="14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CompanyName">
    <w:name w:val="Company Name"/>
    <w:basedOn w:val="Platteteks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Bronvermelding">
    <w:name w:val="table of authorities"/>
    <w:basedOn w:val="Standaard"/>
    <w:semiHidden/>
    <w:pPr>
      <w:tabs>
        <w:tab w:val="right" w:leader="dot" w:pos="7560"/>
      </w:tabs>
    </w:pPr>
  </w:style>
  <w:style w:type="paragraph" w:styleId="Kopbronvermelding">
    <w:name w:val="toa heading"/>
    <w:basedOn w:val="Standaard"/>
    <w:next w:val="Bronvermelding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Standaard"/>
    <w:pPr>
      <w:keepNext/>
      <w:spacing w:before="40"/>
    </w:pPr>
    <w:rPr>
      <w:sz w:val="18"/>
    </w:rPr>
  </w:style>
  <w:style w:type="paragraph" w:customStyle="1" w:styleId="Percentage">
    <w:name w:val="Percentage"/>
    <w:basedOn w:val="Standaard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Standaard"/>
    <w:link w:val="NumberedListChar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Standaardalinea-lettertype"/>
    <w:link w:val="NumberedList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rFonts w:ascii="Garamond" w:hAnsi="Garamond"/>
      <w:b/>
      <w:bCs/>
      <w:sz w:val="22"/>
    </w:rPr>
  </w:style>
  <w:style w:type="paragraph" w:customStyle="1" w:styleId="LineSpace">
    <w:name w:val="Line Space"/>
    <w:basedOn w:val="Standaard"/>
    <w:rPr>
      <w:rFonts w:ascii="Verdana" w:hAnsi="Verdana"/>
      <w:sz w:val="12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bCs/>
      <w:i/>
      <w:iCs/>
      <w:color w:val="D34817" w:themeColor="accent1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D34817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9B2D1F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9B2D1F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CC9900" w:themeColor="hyperlink"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customStyle="1" w:styleId="05BC2C2812214721B0E643442EA253EB">
    <w:name w:val="05BC2C2812214721B0E643442EA253EB"/>
  </w:style>
  <w:style w:type="paragraph" w:styleId="Onderwerpvanopmerking">
    <w:name w:val="annotation subject"/>
    <w:basedOn w:val="Tekstopmerking"/>
    <w:next w:val="Tekstopmerking"/>
    <w:link w:val="OnderwerpvanopmerkingChar"/>
    <w:pPr>
      <w:spacing w:line="240" w:lineRule="auto"/>
    </w:pPr>
    <w:rPr>
      <w:b/>
      <w:bCs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</w:style>
  <w:style w:type="character" w:customStyle="1" w:styleId="OnderwerpvanopmerkingChar">
    <w:name w:val="Onderwerp van opmerking Char"/>
    <w:basedOn w:val="TekstopmerkingChar"/>
    <w:link w:val="Onderwerpvanopmerking"/>
  </w:style>
  <w:style w:type="table" w:styleId="Rastertabel3-Accent6">
    <w:name w:val="Grid Table 3 Accent 6"/>
    <w:basedOn w:val="Standaardtabel"/>
    <w:uiPriority w:val="48"/>
    <w:rsid w:val="009A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GevolgdeHyperlink">
    <w:name w:val="FollowedHyperlink"/>
    <w:basedOn w:val="Standaardalinea-lettertype"/>
    <w:semiHidden/>
    <w:unhideWhenUsed/>
    <w:rsid w:val="009A5AF5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armte.energietransitie.inf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bouwadvies.nl/tabellen/lambdamaterialen.as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lente-akkoord.n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\AppData\Roaming\Microsoft\Sjablonen\Zakelijk%20rapport%20(grafisch%20ontwerp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1D06F6-BDB5-480C-8ED9-3E8DB96A5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Zakelijk rapport (grafisch ontwerp)</Template>
  <TotalTime>0</TotalTime>
  <Pages>4</Pages>
  <Words>404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2014-12-30T12:32:00Z</dcterms:created>
  <dcterms:modified xsi:type="dcterms:W3CDTF">2014-12-30T12:32:00Z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