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C1CA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47B9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448AE6A1" w:rsidR="00B26BEB" w:rsidRPr="0067258F" w:rsidRDefault="002649F5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3A18F6F4">
                <wp:simplePos x="0" y="0"/>
                <wp:positionH relativeFrom="column">
                  <wp:posOffset>-203255</wp:posOffset>
                </wp:positionH>
                <wp:positionV relativeFrom="paragraph">
                  <wp:posOffset>1295262</wp:posOffset>
                </wp:positionV>
                <wp:extent cx="8204200" cy="10475291"/>
                <wp:effectExtent l="0" t="0" r="25400" b="2159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4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1F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6pt;margin-top:102pt;width:646pt;height:824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C539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236D596B">
                <wp:simplePos x="0" y="0"/>
                <wp:positionH relativeFrom="column">
                  <wp:posOffset>-211207</wp:posOffset>
                </wp:positionH>
                <wp:positionV relativeFrom="paragraph">
                  <wp:posOffset>372911</wp:posOffset>
                </wp:positionV>
                <wp:extent cx="8184515" cy="818984"/>
                <wp:effectExtent l="0" t="0" r="26035" b="1968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515" cy="8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46F7C02F" w:rsidR="00BA1127" w:rsidRPr="00C5397F" w:rsidRDefault="008E0AB7" w:rsidP="00BA1127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</w:t>
                            </w:r>
                            <w:r w:rsidR="00C5397F">
                              <w:t xml:space="preserve">wat </w:t>
                            </w:r>
                            <w:r w:rsidR="002649F5">
                              <w:t xml:space="preserve">voor informatie er mist en wat er nog toegevoegd kan worden. Als er informatie toegevoegd kan worden voeg je in APA de bron toe die daarvoor gebruikt kan worden.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8" type="#_x0000_t202" style="position:absolute;margin-left:-16.65pt;margin-top:29.35pt;width:644.4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" fillcolor="white [3201]" strokeweight=".5pt">
                <v:textbox>
                  <w:txbxContent>
                    <w:p w14:paraId="7F6BA289" w14:textId="46F7C02F" w:rsidR="00BA1127" w:rsidRPr="00C5397F" w:rsidRDefault="008E0AB7" w:rsidP="00BA1127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</w:t>
                      </w:r>
                      <w:r w:rsidR="00C5397F">
                        <w:t xml:space="preserve">wat </w:t>
                      </w:r>
                      <w:r w:rsidR="002649F5">
                        <w:t xml:space="preserve">voor informatie er mist en wat er nog toegevoegd kan worden. Als er informatie toegevoegd kan worden voeg je in APA de bron toe die daarvoor gebruikt kan worden.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FFB2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85B3" w14:textId="77777777" w:rsidR="00D57072" w:rsidRDefault="00D57072" w:rsidP="003B595D">
      <w:pPr>
        <w:spacing w:line="240" w:lineRule="auto"/>
      </w:pPr>
      <w:r>
        <w:separator/>
      </w:r>
    </w:p>
  </w:endnote>
  <w:endnote w:type="continuationSeparator" w:id="0">
    <w:p w14:paraId="24A2026D" w14:textId="77777777" w:rsidR="00D57072" w:rsidRDefault="00D57072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D57072" w14:paraId="5A95D80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AA44272" w14:textId="77777777" w:rsidR="00D57072" w:rsidRDefault="00D57072" w:rsidP="004233FB">
            <w:pPr>
              <w:spacing w:before="280" w:line="240" w:lineRule="auto"/>
            </w:pPr>
          </w:p>
        </w:tc>
      </w:tr>
    </w:tbl>
    <w:p w14:paraId="418D1208" w14:textId="77777777" w:rsidR="00D57072" w:rsidRDefault="00D57072" w:rsidP="0032501C">
      <w:pPr>
        <w:spacing w:line="160" w:lineRule="exact"/>
      </w:pPr>
    </w:p>
  </w:footnote>
  <w:footnote w:type="continuationSeparator" w:id="0">
    <w:p w14:paraId="0F58833D" w14:textId="77777777" w:rsidR="00D57072" w:rsidRDefault="00D57072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B607EF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0427783">
    <w:abstractNumId w:val="25"/>
  </w:num>
  <w:num w:numId="2" w16cid:durableId="1401368126">
    <w:abstractNumId w:val="34"/>
  </w:num>
  <w:num w:numId="3" w16cid:durableId="1094597555">
    <w:abstractNumId w:val="28"/>
  </w:num>
  <w:num w:numId="4" w16cid:durableId="1487625743">
    <w:abstractNumId w:val="9"/>
  </w:num>
  <w:num w:numId="5" w16cid:durableId="689068290">
    <w:abstractNumId w:val="7"/>
  </w:num>
  <w:num w:numId="6" w16cid:durableId="1925603716">
    <w:abstractNumId w:val="6"/>
  </w:num>
  <w:num w:numId="7" w16cid:durableId="1835873969">
    <w:abstractNumId w:val="5"/>
  </w:num>
  <w:num w:numId="8" w16cid:durableId="152721185">
    <w:abstractNumId w:val="4"/>
  </w:num>
  <w:num w:numId="9" w16cid:durableId="458496478">
    <w:abstractNumId w:val="8"/>
  </w:num>
  <w:num w:numId="10" w16cid:durableId="533883461">
    <w:abstractNumId w:val="3"/>
  </w:num>
  <w:num w:numId="11" w16cid:durableId="1710185082">
    <w:abstractNumId w:val="2"/>
  </w:num>
  <w:num w:numId="12" w16cid:durableId="868956463">
    <w:abstractNumId w:val="1"/>
  </w:num>
  <w:num w:numId="13" w16cid:durableId="1231843798">
    <w:abstractNumId w:val="0"/>
  </w:num>
  <w:num w:numId="14" w16cid:durableId="486898382">
    <w:abstractNumId w:val="33"/>
  </w:num>
  <w:num w:numId="15" w16cid:durableId="616067799">
    <w:abstractNumId w:val="23"/>
  </w:num>
  <w:num w:numId="16" w16cid:durableId="1297369086">
    <w:abstractNumId w:val="24"/>
  </w:num>
  <w:num w:numId="17" w16cid:durableId="1673990103">
    <w:abstractNumId w:val="17"/>
  </w:num>
  <w:num w:numId="18" w16cid:durableId="411850409">
    <w:abstractNumId w:val="31"/>
  </w:num>
  <w:num w:numId="19" w16cid:durableId="592322981">
    <w:abstractNumId w:val="13"/>
  </w:num>
  <w:num w:numId="20" w16cid:durableId="1921480074">
    <w:abstractNumId w:val="22"/>
  </w:num>
  <w:num w:numId="21" w16cid:durableId="1024940765">
    <w:abstractNumId w:val="10"/>
  </w:num>
  <w:num w:numId="22" w16cid:durableId="44172798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1072041716">
    <w:abstractNumId w:val="30"/>
  </w:num>
  <w:num w:numId="24" w16cid:durableId="68893171">
    <w:abstractNumId w:val="19"/>
  </w:num>
  <w:num w:numId="25" w16cid:durableId="1141264292">
    <w:abstractNumId w:val="35"/>
  </w:num>
  <w:num w:numId="26" w16cid:durableId="1216501390">
    <w:abstractNumId w:val="15"/>
  </w:num>
  <w:num w:numId="27" w16cid:durableId="1770352357">
    <w:abstractNumId w:val="11"/>
  </w:num>
  <w:num w:numId="28" w16cid:durableId="804933339">
    <w:abstractNumId w:val="12"/>
  </w:num>
  <w:num w:numId="29" w16cid:durableId="1306202416">
    <w:abstractNumId w:val="26"/>
  </w:num>
  <w:num w:numId="30" w16cid:durableId="923297499">
    <w:abstractNumId w:val="29"/>
  </w:num>
  <w:num w:numId="31" w16cid:durableId="753664774">
    <w:abstractNumId w:val="21"/>
  </w:num>
  <w:num w:numId="32" w16cid:durableId="391664006">
    <w:abstractNumId w:val="27"/>
  </w:num>
  <w:num w:numId="33" w16cid:durableId="390270496">
    <w:abstractNumId w:val="16"/>
  </w:num>
  <w:num w:numId="34" w16cid:durableId="1592153635">
    <w:abstractNumId w:val="14"/>
  </w:num>
  <w:num w:numId="35" w16cid:durableId="1082602178">
    <w:abstractNumId w:val="18"/>
  </w:num>
  <w:num w:numId="36" w16cid:durableId="11259990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257C"/>
    <w:rsid w:val="00057A7F"/>
    <w:rsid w:val="000624C2"/>
    <w:rsid w:val="00073113"/>
    <w:rsid w:val="00084993"/>
    <w:rsid w:val="00097795"/>
    <w:rsid w:val="000B3A93"/>
    <w:rsid w:val="000B58B2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649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72317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07EF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397F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45AD8-5664-4D13-A901-98421BB2E0EB}"/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Steven Linkels</cp:lastModifiedBy>
  <cp:revision>3</cp:revision>
  <dcterms:created xsi:type="dcterms:W3CDTF">2023-05-12T07:35:00Z</dcterms:created>
  <dcterms:modified xsi:type="dcterms:W3CDTF">2024-04-16T11:16:00Z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Order">
    <vt:r8>5908800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