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Style w:val="Zwaar"/>
          <w:rFonts w:asciiTheme="minorHAnsi" w:hAnsiTheme="minorHAnsi" w:cstheme="minorHAnsi"/>
          <w:sz w:val="22"/>
          <w:szCs w:val="22"/>
        </w:rPr>
        <w:t>Begrippenkader</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 xml:space="preserve">Als je onderzoek doet, maak je gebruik van </w:t>
      </w:r>
      <w:r w:rsidRPr="006D2DBE">
        <w:rPr>
          <w:rStyle w:val="Zwaar"/>
          <w:rFonts w:asciiTheme="minorHAnsi" w:hAnsiTheme="minorHAnsi" w:cstheme="minorHAnsi"/>
          <w:sz w:val="22"/>
          <w:szCs w:val="22"/>
        </w:rPr>
        <w:t xml:space="preserve">gegevens </w:t>
      </w:r>
      <w:r w:rsidRPr="006D2DBE">
        <w:rPr>
          <w:rFonts w:asciiTheme="minorHAnsi" w:hAnsiTheme="minorHAnsi" w:cstheme="minorHAnsi"/>
          <w:sz w:val="22"/>
          <w:szCs w:val="22"/>
        </w:rPr>
        <w:t xml:space="preserve">ofwel </w:t>
      </w:r>
      <w:r w:rsidRPr="006D2DBE">
        <w:rPr>
          <w:rStyle w:val="Zwaar"/>
          <w:rFonts w:asciiTheme="minorHAnsi" w:hAnsiTheme="minorHAnsi" w:cstheme="minorHAnsi"/>
          <w:sz w:val="22"/>
          <w:szCs w:val="22"/>
        </w:rPr>
        <w:t>data</w:t>
      </w:r>
      <w:r w:rsidRPr="006D2DBE">
        <w:rPr>
          <w:rFonts w:asciiTheme="minorHAnsi" w:hAnsiTheme="minorHAnsi" w:cstheme="minorHAnsi"/>
          <w:sz w:val="22"/>
          <w:szCs w:val="22"/>
        </w:rPr>
        <w:t xml:space="preserve">. Alle gegevens samen vormen de dataset. Met de huidige technieken en communicatiemiddelen beschikken we al snel over heel grote datasets: </w:t>
      </w:r>
      <w:r w:rsidRPr="006D2DBE">
        <w:rPr>
          <w:rStyle w:val="Zwaar"/>
          <w:rFonts w:asciiTheme="minorHAnsi" w:hAnsiTheme="minorHAnsi" w:cstheme="minorHAnsi"/>
          <w:sz w:val="22"/>
          <w:szCs w:val="22"/>
        </w:rPr>
        <w:t>big data</w:t>
      </w:r>
      <w:r w:rsidRPr="006D2DBE">
        <w:rPr>
          <w:rFonts w:asciiTheme="minorHAnsi" w:hAnsiTheme="minorHAnsi" w:cstheme="minorHAnsi"/>
          <w:sz w:val="22"/>
          <w:szCs w:val="22"/>
        </w:rPr>
        <w:t>.</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 xml:space="preserve">Bij een onderzoek staat een onderzoeksvraag centraal. Vaak is het mogelijk die onderzoeksvraag te vertalen naar het meten van een aantal </w:t>
      </w:r>
      <w:r w:rsidRPr="006D2DBE">
        <w:rPr>
          <w:rStyle w:val="Zwaar"/>
          <w:rFonts w:asciiTheme="minorHAnsi" w:hAnsiTheme="minorHAnsi" w:cstheme="minorHAnsi"/>
          <w:sz w:val="22"/>
          <w:szCs w:val="22"/>
        </w:rPr>
        <w:t>variabelen</w:t>
      </w:r>
      <w:r w:rsidRPr="006D2DBE">
        <w:rPr>
          <w:rFonts w:asciiTheme="minorHAnsi" w:hAnsiTheme="minorHAnsi" w:cstheme="minorHAnsi"/>
          <w:sz w:val="22"/>
          <w:szCs w:val="22"/>
        </w:rPr>
        <w:t xml:space="preserve">. De variabele is kenmerkend voor de eigenschap of karakteristiek die voor het onderzoek van belang is. Een variabele kan </w:t>
      </w:r>
      <w:r w:rsidRPr="006D2DBE">
        <w:rPr>
          <w:rStyle w:val="Zwaar"/>
          <w:rFonts w:asciiTheme="minorHAnsi" w:hAnsiTheme="minorHAnsi" w:cstheme="minorHAnsi"/>
          <w:sz w:val="22"/>
          <w:szCs w:val="22"/>
        </w:rPr>
        <w:t>kwantitatief</w:t>
      </w:r>
      <w:r w:rsidRPr="006D2DBE">
        <w:rPr>
          <w:rFonts w:asciiTheme="minorHAnsi" w:hAnsiTheme="minorHAnsi" w:cstheme="minorHAnsi"/>
          <w:sz w:val="22"/>
          <w:szCs w:val="22"/>
        </w:rPr>
        <w:t xml:space="preserve"> of </w:t>
      </w:r>
      <w:r w:rsidRPr="006D2DBE">
        <w:rPr>
          <w:rStyle w:val="Zwaar"/>
          <w:rFonts w:asciiTheme="minorHAnsi" w:hAnsiTheme="minorHAnsi" w:cstheme="minorHAnsi"/>
          <w:sz w:val="22"/>
          <w:szCs w:val="22"/>
        </w:rPr>
        <w:t>kwalitatief</w:t>
      </w:r>
      <w:r w:rsidRPr="006D2DBE">
        <w:rPr>
          <w:rFonts w:asciiTheme="minorHAnsi" w:hAnsiTheme="minorHAnsi" w:cstheme="minorHAnsi"/>
          <w:sz w:val="22"/>
          <w:szCs w:val="22"/>
        </w:rPr>
        <w:t xml:space="preserve"> zijn.</w:t>
      </w:r>
    </w:p>
    <w:p w:rsidR="006D2DBE" w:rsidRDefault="006D2DBE" w:rsidP="006D2DBE">
      <w:pPr>
        <w:pStyle w:val="Normaalweb"/>
        <w:spacing w:before="0" w:beforeAutospacing="0" w:after="0" w:afterAutospacing="0"/>
        <w:rPr>
          <w:rStyle w:val="Nadruk"/>
          <w:rFonts w:asciiTheme="minorHAnsi" w:hAnsiTheme="minorHAnsi" w:cstheme="minorHAnsi"/>
          <w:sz w:val="22"/>
          <w:szCs w:val="22"/>
        </w:rPr>
      </w:pP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Style w:val="Nadruk"/>
          <w:rFonts w:asciiTheme="minorHAnsi" w:hAnsiTheme="minorHAnsi" w:cstheme="minorHAnsi"/>
          <w:sz w:val="22"/>
          <w:szCs w:val="22"/>
        </w:rPr>
        <w:t>Voorbeeld</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 xml:space="preserve">We willen onderzoeken welke klas de leerstof van het hoofdstuk ‘Evenredigheden’ beter beheerst: klas 2A of klas 2B. We gaan daartoe de proefwerkcijfers van dat hoofdstuk vergelijken. We gebruiken hier dus de </w:t>
      </w:r>
      <w:r w:rsidRPr="006D2DBE">
        <w:rPr>
          <w:rStyle w:val="Nadruk"/>
          <w:rFonts w:asciiTheme="minorHAnsi" w:hAnsiTheme="minorHAnsi" w:cstheme="minorHAnsi"/>
          <w:sz w:val="22"/>
          <w:szCs w:val="22"/>
        </w:rPr>
        <w:t>variabele ‘proefwerkcijfer’</w:t>
      </w:r>
      <w:r w:rsidRPr="006D2DBE">
        <w:rPr>
          <w:rFonts w:asciiTheme="minorHAnsi" w:hAnsiTheme="minorHAnsi" w:cstheme="minorHAnsi"/>
          <w:sz w:val="22"/>
          <w:szCs w:val="22"/>
        </w:rPr>
        <w:t xml:space="preserve">. Deze variabele is </w:t>
      </w:r>
      <w:r w:rsidRPr="006D2DBE">
        <w:rPr>
          <w:rStyle w:val="Nadruk"/>
          <w:rFonts w:asciiTheme="minorHAnsi" w:hAnsiTheme="minorHAnsi" w:cstheme="minorHAnsi"/>
          <w:sz w:val="22"/>
          <w:szCs w:val="22"/>
        </w:rPr>
        <w:t>kwantitatief</w:t>
      </w:r>
      <w:r w:rsidRPr="006D2DBE">
        <w:rPr>
          <w:rFonts w:asciiTheme="minorHAnsi" w:hAnsiTheme="minorHAnsi" w:cstheme="minorHAnsi"/>
          <w:sz w:val="22"/>
          <w:szCs w:val="22"/>
        </w:rPr>
        <w:t>.</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 xml:space="preserve">De docent heeft bij het afnemen van het proefwerk ook gevraagd of de leerlingen het hoofdstuk lastig vonden. Deze variabele kun je de ‘ervaren moeilijkheid’ noemen en is </w:t>
      </w:r>
      <w:r w:rsidRPr="006D2DBE">
        <w:rPr>
          <w:rStyle w:val="Nadruk"/>
          <w:rFonts w:asciiTheme="minorHAnsi" w:hAnsiTheme="minorHAnsi" w:cstheme="minorHAnsi"/>
          <w:sz w:val="22"/>
          <w:szCs w:val="22"/>
        </w:rPr>
        <w:t>kwalitatief</w:t>
      </w:r>
      <w:r w:rsidRPr="006D2DBE">
        <w:rPr>
          <w:rFonts w:asciiTheme="minorHAnsi" w:hAnsiTheme="minorHAnsi" w:cstheme="minorHAnsi"/>
          <w:sz w:val="22"/>
          <w:szCs w:val="22"/>
        </w:rPr>
        <w:t xml:space="preserve">. Om de resultaten op deze vraag te kunnen verwerken, heeft de docent zijn leerlingen antwoorden laten aankruisen van 1 (makkelijk) tot en met 4 (moeilijk). Hij heeft zodoende de variabele ‘ervaren moeilijkheid’ </w:t>
      </w:r>
      <w:r w:rsidRPr="006D2DBE">
        <w:rPr>
          <w:rStyle w:val="Nadruk"/>
          <w:rFonts w:asciiTheme="minorHAnsi" w:hAnsiTheme="minorHAnsi" w:cstheme="minorHAnsi"/>
          <w:sz w:val="22"/>
          <w:szCs w:val="22"/>
        </w:rPr>
        <w:t>gekwantificeerd</w:t>
      </w:r>
      <w:r w:rsidRPr="006D2DBE">
        <w:rPr>
          <w:rFonts w:asciiTheme="minorHAnsi" w:hAnsiTheme="minorHAnsi" w:cstheme="minorHAnsi"/>
          <w:sz w:val="22"/>
          <w:szCs w:val="22"/>
        </w:rPr>
        <w:t xml:space="preserve">: de mogelijke </w:t>
      </w:r>
      <w:r w:rsidRPr="006D2DBE">
        <w:rPr>
          <w:rStyle w:val="Nadruk"/>
          <w:rFonts w:asciiTheme="minorHAnsi" w:hAnsiTheme="minorHAnsi" w:cstheme="minorHAnsi"/>
          <w:sz w:val="22"/>
          <w:szCs w:val="22"/>
        </w:rPr>
        <w:t>meetwaarden</w:t>
      </w:r>
      <w:r w:rsidRPr="006D2DBE">
        <w:rPr>
          <w:rFonts w:asciiTheme="minorHAnsi" w:hAnsiTheme="minorHAnsi" w:cstheme="minorHAnsi"/>
          <w:sz w:val="22"/>
          <w:szCs w:val="22"/>
        </w:rPr>
        <w:t xml:space="preserve"> zijn 1, 2, 3 en 4.</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 xml:space="preserve">Onder </w:t>
      </w:r>
      <w:r w:rsidRPr="006D2DBE">
        <w:rPr>
          <w:rStyle w:val="Zwaar"/>
          <w:rFonts w:asciiTheme="minorHAnsi" w:hAnsiTheme="minorHAnsi" w:cstheme="minorHAnsi"/>
          <w:sz w:val="22"/>
          <w:szCs w:val="22"/>
        </w:rPr>
        <w:t xml:space="preserve">meetwaarde </w:t>
      </w:r>
      <w:r w:rsidRPr="006D2DBE">
        <w:rPr>
          <w:rFonts w:asciiTheme="minorHAnsi" w:hAnsiTheme="minorHAnsi" w:cstheme="minorHAnsi"/>
          <w:sz w:val="22"/>
          <w:szCs w:val="22"/>
        </w:rPr>
        <w:t>verstaan we de uitkomsten van een variabele, die zijn toegestaan.</w:t>
      </w:r>
    </w:p>
    <w:p w:rsidR="006D2DBE" w:rsidRDefault="006D2DBE" w:rsidP="006D2DBE">
      <w:pPr>
        <w:pStyle w:val="Normaalweb"/>
        <w:spacing w:before="0" w:beforeAutospacing="0" w:after="0" w:afterAutospacing="0"/>
        <w:rPr>
          <w:rStyle w:val="Nadruk"/>
          <w:rFonts w:asciiTheme="minorHAnsi" w:hAnsiTheme="minorHAnsi" w:cstheme="minorHAnsi"/>
          <w:sz w:val="22"/>
          <w:szCs w:val="22"/>
        </w:rPr>
      </w:pP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Style w:val="Nadruk"/>
          <w:rFonts w:asciiTheme="minorHAnsi" w:hAnsiTheme="minorHAnsi" w:cstheme="minorHAnsi"/>
          <w:sz w:val="22"/>
          <w:szCs w:val="22"/>
        </w:rPr>
        <w:t>Voorbeeld</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De meetwaarden van de variabele ‘proefwerkcijfer’ zijn alle cijfers, die een leerling kan behalen, in Nederland meestal van 1,0 tot en met 10,0 (in stapjes van 0,1), in Duitsland van 5,0 tot en met 1,0.</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De meetwaarden van de variabele ‘ervaren moeilijkheid’ zijn in het voorbeeld geworden: 1, 2, 3, 4.</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 xml:space="preserve">Variabelen zijn op basis van hun meetwaarden in vier categorieën te verdelen. Die categorieën worden </w:t>
      </w:r>
      <w:r w:rsidRPr="006D2DBE">
        <w:rPr>
          <w:rStyle w:val="Zwaar"/>
          <w:rFonts w:asciiTheme="minorHAnsi" w:hAnsiTheme="minorHAnsi" w:cstheme="minorHAnsi"/>
          <w:sz w:val="22"/>
          <w:szCs w:val="22"/>
        </w:rPr>
        <w:t>meetniveaus</w:t>
      </w:r>
      <w:r w:rsidRPr="006D2DBE">
        <w:rPr>
          <w:rFonts w:asciiTheme="minorHAnsi" w:hAnsiTheme="minorHAnsi" w:cstheme="minorHAnsi"/>
          <w:sz w:val="22"/>
          <w:szCs w:val="22"/>
        </w:rPr>
        <w:t xml:space="preserve"> of </w:t>
      </w:r>
      <w:r w:rsidRPr="006D2DBE">
        <w:rPr>
          <w:rStyle w:val="Zwaar"/>
          <w:rFonts w:asciiTheme="minorHAnsi" w:hAnsiTheme="minorHAnsi" w:cstheme="minorHAnsi"/>
          <w:sz w:val="22"/>
          <w:szCs w:val="22"/>
        </w:rPr>
        <w:t>meetschalen</w:t>
      </w:r>
      <w:r w:rsidRPr="006D2DBE">
        <w:rPr>
          <w:rFonts w:asciiTheme="minorHAnsi" w:hAnsiTheme="minorHAnsi" w:cstheme="minorHAnsi"/>
          <w:sz w:val="22"/>
          <w:szCs w:val="22"/>
        </w:rPr>
        <w:t xml:space="preserve"> genoemd.</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1.       Nominaal</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2.       Ordinaal</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3.       Interval</w:t>
      </w:r>
    </w:p>
    <w:p w:rsidR="006D2DBE" w:rsidRDefault="006D2DBE" w:rsidP="006D2DBE">
      <w:pPr>
        <w:pStyle w:val="Normaalweb"/>
        <w:spacing w:before="0" w:beforeAutospacing="0" w:after="0" w:afterAutospacing="0"/>
        <w:rPr>
          <w:rFonts w:asciiTheme="minorHAnsi" w:hAnsiTheme="minorHAnsi" w:cstheme="minorHAnsi"/>
          <w:sz w:val="22"/>
          <w:szCs w:val="22"/>
        </w:rPr>
      </w:pPr>
      <w:r w:rsidRPr="006D2DBE">
        <w:rPr>
          <w:rFonts w:asciiTheme="minorHAnsi" w:hAnsiTheme="minorHAnsi" w:cstheme="minorHAnsi"/>
          <w:sz w:val="22"/>
          <w:szCs w:val="22"/>
        </w:rPr>
        <w:t>4.       Ratio</w:t>
      </w:r>
    </w:p>
    <w:p w:rsidR="006D2DBE" w:rsidRPr="006D2DBE" w:rsidRDefault="006D2DBE" w:rsidP="006D2DBE">
      <w:pPr>
        <w:pStyle w:val="Normaalweb"/>
        <w:spacing w:before="0" w:beforeAutospacing="0" w:after="0" w:afterAutospacing="0"/>
        <w:rPr>
          <w:rFonts w:asciiTheme="minorHAnsi" w:hAnsiTheme="minorHAnsi" w:cstheme="minorHAnsi"/>
          <w:sz w:val="22"/>
          <w:szCs w:val="22"/>
        </w:rPr>
      </w:pPr>
    </w:p>
    <w:p w:rsidR="006D1AC8" w:rsidRDefault="006D2DBE" w:rsidP="006D2DBE">
      <w:pPr>
        <w:pStyle w:val="Normaalweb"/>
        <w:spacing w:before="0" w:beforeAutospacing="0" w:after="0" w:afterAutospacing="0"/>
      </w:pPr>
      <w:bookmarkStart w:id="0" w:name="_GoBack"/>
      <w:bookmarkEnd w:id="0"/>
      <w:r w:rsidRPr="006D2DBE">
        <w:rPr>
          <w:rFonts w:asciiTheme="minorHAnsi" w:hAnsiTheme="minorHAnsi" w:cstheme="minorHAnsi"/>
          <w:sz w:val="22"/>
          <w:szCs w:val="22"/>
        </w:rPr>
        <w:t>Een handig ezelsbruggetje voor de vier meetschalen is: N-O-I-R, het Franse woord voor zwart.</w:t>
      </w:r>
    </w:p>
    <w:sectPr w:rsidR="006D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BE"/>
    <w:rsid w:val="006D1AC8"/>
    <w:rsid w:val="006D2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0299-342E-4220-8A1D-59BE977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2D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2DBE"/>
    <w:rPr>
      <w:b/>
      <w:bCs/>
    </w:rPr>
  </w:style>
  <w:style w:type="character" w:styleId="Nadruk">
    <w:name w:val="Emphasis"/>
    <w:basedOn w:val="Standaardalinea-lettertype"/>
    <w:uiPriority w:val="20"/>
    <w:qFormat/>
    <w:rsid w:val="006D2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Voorhoeve</dc:creator>
  <cp:keywords/>
  <dc:description/>
  <cp:lastModifiedBy>Marcel Voorhoeve</cp:lastModifiedBy>
  <cp:revision>1</cp:revision>
  <dcterms:created xsi:type="dcterms:W3CDTF">2017-01-25T08:34:00Z</dcterms:created>
  <dcterms:modified xsi:type="dcterms:W3CDTF">2017-01-25T08:44:00Z</dcterms:modified>
</cp:coreProperties>
</file>