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4AB1A" w14:textId="7C5DFF00" w:rsidR="00066611" w:rsidRPr="00776E1F" w:rsidRDefault="00066611" w:rsidP="00066611">
      <w:pPr>
        <w:keepNext/>
        <w:outlineLvl w:val="0"/>
        <w:rPr>
          <w:rFonts w:asciiTheme="minorHAnsi" w:hAnsiTheme="minorHAnsi" w:cstheme="minorHAnsi"/>
          <w:bCs/>
          <w:color w:val="00B0F0"/>
          <w:sz w:val="28"/>
          <w:szCs w:val="28"/>
          <w:lang w:eastAsia="nl-NL"/>
        </w:rPr>
      </w:pPr>
      <w:bookmarkStart w:id="0" w:name="_Toc44422426"/>
      <w:bookmarkStart w:id="1" w:name="_Toc44426759"/>
      <w:r w:rsidRPr="00F13290">
        <w:rPr>
          <w:rFonts w:asciiTheme="minorHAnsi" w:hAnsiTheme="minorHAnsi" w:cstheme="minorHAnsi"/>
          <w:bCs/>
          <w:color w:val="00B0F0"/>
          <w:sz w:val="28"/>
          <w:szCs w:val="28"/>
          <w:lang w:val="x-none" w:eastAsia="nl-NL"/>
        </w:rPr>
        <w:t xml:space="preserve">Bijlage </w:t>
      </w:r>
      <w:r w:rsidRPr="00F13290">
        <w:rPr>
          <w:rFonts w:asciiTheme="minorHAnsi" w:hAnsiTheme="minorHAnsi" w:cstheme="minorHAnsi"/>
          <w:bCs/>
          <w:color w:val="00B0F0"/>
          <w:sz w:val="28"/>
          <w:szCs w:val="28"/>
          <w:lang w:eastAsia="nl-NL"/>
        </w:rPr>
        <w:t>3</w:t>
      </w:r>
      <w:r w:rsidRPr="00F13290">
        <w:rPr>
          <w:rFonts w:asciiTheme="minorHAnsi" w:hAnsiTheme="minorHAnsi" w:cstheme="minorHAnsi"/>
          <w:bCs/>
          <w:color w:val="00B0F0"/>
          <w:sz w:val="28"/>
          <w:szCs w:val="28"/>
          <w:lang w:val="x-none" w:eastAsia="nl-NL"/>
        </w:rPr>
        <w:t>: beoordelingsformulier niveau 2: digitaal portfolio in combinatie met CGI</w:t>
      </w:r>
      <w:bookmarkEnd w:id="0"/>
      <w:bookmarkEnd w:id="1"/>
      <w:r w:rsidR="00776E1F">
        <w:rPr>
          <w:rFonts w:asciiTheme="minorHAnsi" w:hAnsiTheme="minorHAnsi" w:cstheme="minorHAnsi"/>
          <w:bCs/>
          <w:color w:val="00B0F0"/>
          <w:sz w:val="28"/>
          <w:szCs w:val="28"/>
          <w:lang w:eastAsia="nl-NL"/>
        </w:rPr>
        <w:t xml:space="preserve"> </w:t>
      </w:r>
      <w:r w:rsidR="00776E1F" w:rsidRPr="009E7016">
        <w:rPr>
          <w:rFonts w:asciiTheme="minorHAnsi" w:hAnsiTheme="minorHAnsi" w:cstheme="minorHAnsi"/>
          <w:bCs/>
          <w:i/>
          <w:iCs/>
          <w:color w:val="FF0000"/>
          <w:sz w:val="18"/>
          <w:szCs w:val="18"/>
          <w:lang w:eastAsia="nl-NL"/>
        </w:rPr>
        <w:t>(Addendum</w:t>
      </w:r>
      <w:r w:rsidR="009E7016" w:rsidRPr="009E7016">
        <w:rPr>
          <w:rFonts w:asciiTheme="minorHAnsi" w:hAnsiTheme="minorHAnsi" w:cstheme="minorHAnsi"/>
          <w:bCs/>
          <w:i/>
          <w:iCs/>
          <w:color w:val="FF0000"/>
          <w:sz w:val="18"/>
          <w:szCs w:val="18"/>
          <w:lang w:eastAsia="nl-NL"/>
        </w:rPr>
        <w:t xml:space="preserve"> december 2020 versie)</w:t>
      </w:r>
    </w:p>
    <w:tbl>
      <w:tblPr>
        <w:tblStyle w:val="Tabelraster"/>
        <w:tblW w:w="15168" w:type="dxa"/>
        <w:tblInd w:w="-5" w:type="dxa"/>
        <w:tblLook w:val="04A0" w:firstRow="1" w:lastRow="0" w:firstColumn="1" w:lastColumn="0" w:noHBand="0" w:noVBand="1"/>
      </w:tblPr>
      <w:tblGrid>
        <w:gridCol w:w="4259"/>
        <w:gridCol w:w="10909"/>
      </w:tblGrid>
      <w:tr w:rsidR="00066611" w:rsidRPr="00F13290" w14:paraId="41E4AB1D" w14:textId="77777777" w:rsidTr="00951501">
        <w:trPr>
          <w:trHeight w:val="417"/>
        </w:trPr>
        <w:tc>
          <w:tcPr>
            <w:tcW w:w="4259" w:type="dxa"/>
          </w:tcPr>
          <w:p w14:paraId="41E4AB1B" w14:textId="77777777" w:rsidR="00066611" w:rsidRPr="00F13290" w:rsidRDefault="00066611" w:rsidP="003A6CF6">
            <w:pPr>
              <w:rPr>
                <w:rFonts w:asciiTheme="minorHAnsi" w:hAnsiTheme="minorHAnsi" w:cstheme="minorHAnsi"/>
                <w:b/>
                <w:spacing w:val="40"/>
                <w:sz w:val="18"/>
                <w:szCs w:val="18"/>
              </w:rPr>
            </w:pPr>
            <w:bookmarkStart w:id="2" w:name="_Hlk11919808"/>
            <w:r w:rsidRPr="00F13290">
              <w:rPr>
                <w:rFonts w:asciiTheme="minorHAnsi" w:hAnsiTheme="minorHAnsi" w:cstheme="minorHAnsi"/>
                <w:b/>
                <w:sz w:val="18"/>
                <w:szCs w:val="18"/>
              </w:rPr>
              <w:t>Datum:</w:t>
            </w:r>
            <w:r w:rsidRPr="00F1329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</w:p>
        </w:tc>
        <w:tc>
          <w:tcPr>
            <w:tcW w:w="10909" w:type="dxa"/>
          </w:tcPr>
          <w:p w14:paraId="41E4AB1C" w14:textId="77777777" w:rsidR="00066611" w:rsidRPr="00F13290" w:rsidRDefault="00066611" w:rsidP="003A6CF6">
            <w:pPr>
              <w:rPr>
                <w:rFonts w:asciiTheme="minorHAnsi" w:hAnsiTheme="minorHAnsi" w:cstheme="minorHAnsi"/>
                <w:spacing w:val="40"/>
                <w:sz w:val="18"/>
                <w:szCs w:val="18"/>
              </w:rPr>
            </w:pPr>
          </w:p>
        </w:tc>
      </w:tr>
      <w:tr w:rsidR="00066611" w:rsidRPr="00F13290" w14:paraId="41E4AB20" w14:textId="77777777" w:rsidTr="00951501">
        <w:trPr>
          <w:trHeight w:val="417"/>
        </w:trPr>
        <w:tc>
          <w:tcPr>
            <w:tcW w:w="4259" w:type="dxa"/>
          </w:tcPr>
          <w:p w14:paraId="41E4AB1E" w14:textId="77777777" w:rsidR="00066611" w:rsidRPr="00F13290" w:rsidRDefault="00066611" w:rsidP="003A6C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3290">
              <w:rPr>
                <w:rFonts w:asciiTheme="minorHAnsi" w:hAnsiTheme="minorHAnsi" w:cstheme="minorHAnsi"/>
                <w:b/>
                <w:sz w:val="18"/>
                <w:szCs w:val="18"/>
              </w:rPr>
              <w:t>Naam en studentnummer:</w:t>
            </w:r>
          </w:p>
        </w:tc>
        <w:tc>
          <w:tcPr>
            <w:tcW w:w="10909" w:type="dxa"/>
          </w:tcPr>
          <w:p w14:paraId="41E4AB1F" w14:textId="77777777" w:rsidR="00066611" w:rsidRPr="00F13290" w:rsidRDefault="00066611" w:rsidP="003A6CF6">
            <w:pPr>
              <w:rPr>
                <w:rFonts w:asciiTheme="minorHAnsi" w:hAnsiTheme="minorHAnsi" w:cstheme="minorHAnsi"/>
                <w:spacing w:val="40"/>
                <w:sz w:val="18"/>
                <w:szCs w:val="18"/>
              </w:rPr>
            </w:pPr>
          </w:p>
        </w:tc>
      </w:tr>
      <w:tr w:rsidR="00066611" w:rsidRPr="00F13290" w14:paraId="41E4AB23" w14:textId="77777777" w:rsidTr="00951501">
        <w:trPr>
          <w:trHeight w:val="417"/>
        </w:trPr>
        <w:tc>
          <w:tcPr>
            <w:tcW w:w="4259" w:type="dxa"/>
          </w:tcPr>
          <w:p w14:paraId="41E4AB21" w14:textId="77777777" w:rsidR="00066611" w:rsidRPr="00F13290" w:rsidRDefault="00066611" w:rsidP="003A6C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3290">
              <w:rPr>
                <w:rFonts w:asciiTheme="minorHAnsi" w:hAnsiTheme="minorHAnsi" w:cstheme="minorHAnsi"/>
                <w:b/>
                <w:sz w:val="18"/>
                <w:szCs w:val="18"/>
              </w:rPr>
              <w:t>Instituutsopleider:</w:t>
            </w:r>
          </w:p>
        </w:tc>
        <w:tc>
          <w:tcPr>
            <w:tcW w:w="10909" w:type="dxa"/>
          </w:tcPr>
          <w:p w14:paraId="41E4AB22" w14:textId="77777777" w:rsidR="00066611" w:rsidRPr="00F13290" w:rsidRDefault="00066611" w:rsidP="003A6CF6">
            <w:pPr>
              <w:rPr>
                <w:rFonts w:asciiTheme="minorHAnsi" w:hAnsiTheme="minorHAnsi" w:cstheme="minorHAnsi"/>
                <w:spacing w:val="40"/>
                <w:sz w:val="18"/>
                <w:szCs w:val="18"/>
              </w:rPr>
            </w:pPr>
          </w:p>
        </w:tc>
      </w:tr>
      <w:bookmarkEnd w:id="2"/>
    </w:tbl>
    <w:p w14:paraId="41E4AB24" w14:textId="77777777" w:rsidR="00066611" w:rsidRPr="00F13290" w:rsidRDefault="00066611" w:rsidP="00066611">
      <w:pPr>
        <w:pStyle w:val="Kop3"/>
        <w:rPr>
          <w:rFonts w:asciiTheme="minorHAnsi" w:hAnsiTheme="minorHAnsi" w:cstheme="minorHAnsi"/>
          <w:sz w:val="22"/>
        </w:rPr>
      </w:pPr>
    </w:p>
    <w:tbl>
      <w:tblPr>
        <w:tblStyle w:val="Tabelraster"/>
        <w:tblpPr w:leftFromText="142" w:rightFromText="142" w:vertAnchor="text" w:horzAnchor="margin" w:tblpX="-9" w:tblpY="1"/>
        <w:tblW w:w="15163" w:type="dxa"/>
        <w:tblLayout w:type="fixed"/>
        <w:tblLook w:val="04A0" w:firstRow="1" w:lastRow="0" w:firstColumn="1" w:lastColumn="0" w:noHBand="0" w:noVBand="1"/>
      </w:tblPr>
      <w:tblGrid>
        <w:gridCol w:w="1218"/>
        <w:gridCol w:w="1383"/>
        <w:gridCol w:w="4922"/>
        <w:gridCol w:w="5497"/>
        <w:gridCol w:w="2143"/>
      </w:tblGrid>
      <w:tr w:rsidR="00F13290" w:rsidRPr="00F13290" w14:paraId="41E4AB2A" w14:textId="77777777" w:rsidTr="00951501">
        <w:trPr>
          <w:cantSplit/>
          <w:trHeight w:val="96"/>
        </w:trPr>
        <w:tc>
          <w:tcPr>
            <w:tcW w:w="2601" w:type="dxa"/>
            <w:gridSpan w:val="2"/>
            <w:shd w:val="clear" w:color="auto" w:fill="BDD6EE" w:themeFill="accent5" w:themeFillTint="66"/>
          </w:tcPr>
          <w:p w14:paraId="41E4AB25" w14:textId="77777777" w:rsidR="00066611" w:rsidRPr="00F13290" w:rsidRDefault="00066611" w:rsidP="00374DC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</w:rPr>
            </w:pPr>
            <w:r w:rsidRPr="00F13290"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</w:rPr>
              <w:t>In Cum Laude vind je een formulier met meer ruimte voor bevindingen</w:t>
            </w:r>
          </w:p>
        </w:tc>
        <w:tc>
          <w:tcPr>
            <w:tcW w:w="4922" w:type="dxa"/>
            <w:shd w:val="clear" w:color="auto" w:fill="BDD6EE" w:themeFill="accent5" w:themeFillTint="66"/>
            <w:vAlign w:val="center"/>
          </w:tcPr>
          <w:p w14:paraId="41E4AB26" w14:textId="77777777" w:rsidR="00066611" w:rsidRPr="00F13290" w:rsidRDefault="00066611" w:rsidP="00374DC0">
            <w:pPr>
              <w:spacing w:before="0" w:after="0"/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</w:rPr>
            </w:pPr>
            <w:r w:rsidRPr="00F13290"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</w:rPr>
              <w:t>Niveau 2: Pedagogisch Handelen</w:t>
            </w:r>
          </w:p>
        </w:tc>
        <w:tc>
          <w:tcPr>
            <w:tcW w:w="5497" w:type="dxa"/>
            <w:shd w:val="clear" w:color="auto" w:fill="BDD6EE" w:themeFill="accent5" w:themeFillTint="66"/>
            <w:vAlign w:val="center"/>
          </w:tcPr>
          <w:p w14:paraId="41E4AB27" w14:textId="77777777" w:rsidR="00066611" w:rsidRPr="00F13290" w:rsidRDefault="00066611" w:rsidP="00374DC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</w:rPr>
            </w:pPr>
            <w:r w:rsidRPr="00F13290"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</w:rPr>
              <w:t>Bevindingen</w:t>
            </w:r>
          </w:p>
        </w:tc>
        <w:tc>
          <w:tcPr>
            <w:tcW w:w="2143" w:type="dxa"/>
            <w:shd w:val="clear" w:color="auto" w:fill="BDD6EE" w:themeFill="accent5" w:themeFillTint="66"/>
            <w:vAlign w:val="center"/>
          </w:tcPr>
          <w:p w14:paraId="41E4AB28" w14:textId="77777777" w:rsidR="00066611" w:rsidRPr="00F13290" w:rsidRDefault="00066611" w:rsidP="00374DC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</w:rPr>
            </w:pPr>
            <w:r w:rsidRPr="00F13290"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</w:rPr>
              <w:t>Oordeel</w:t>
            </w:r>
          </w:p>
          <w:p w14:paraId="41E4AB29" w14:textId="77777777" w:rsidR="00066611" w:rsidRPr="00F13290" w:rsidRDefault="00066611" w:rsidP="00374DC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</w:rPr>
            </w:pPr>
            <w:r w:rsidRPr="00F13290"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</w:rPr>
              <w:t>o/v/g*</w:t>
            </w:r>
          </w:p>
        </w:tc>
      </w:tr>
      <w:tr w:rsidR="00F13290" w:rsidRPr="00F13290" w14:paraId="41E4AB31" w14:textId="77777777" w:rsidTr="00951501">
        <w:trPr>
          <w:cantSplit/>
          <w:trHeight w:val="177"/>
        </w:trPr>
        <w:tc>
          <w:tcPr>
            <w:tcW w:w="1218" w:type="dxa"/>
            <w:vMerge w:val="restart"/>
            <w:vAlign w:val="center"/>
          </w:tcPr>
          <w:p w14:paraId="41E4AB2B" w14:textId="77777777" w:rsidR="00066611" w:rsidRPr="00F13290" w:rsidRDefault="00066611" w:rsidP="00374DC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1329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Beroepstaak 1: De leraar creëert een ordelijk en veilig werk- en leerklimaat</w:t>
            </w:r>
          </w:p>
          <w:p w14:paraId="41E4AB2C" w14:textId="77777777" w:rsidR="00066611" w:rsidRPr="00F13290" w:rsidRDefault="00066611" w:rsidP="00374DC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41E4AB2D" w14:textId="77777777" w:rsidR="00066611" w:rsidRPr="00F13290" w:rsidRDefault="00066611" w:rsidP="00374DC0">
            <w:pPr>
              <w:spacing w:before="0" w:after="0"/>
              <w:jc w:val="center"/>
              <w:rPr>
                <w:rFonts w:asciiTheme="minorHAnsi" w:eastAsia="Helvetica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F13290">
              <w:rPr>
                <w:rFonts w:asciiTheme="minorHAnsi" w:eastAsia="Helvetica" w:hAnsiTheme="minorHAnsi" w:cstheme="minorHAnsi"/>
                <w:i/>
                <w:iCs/>
                <w:color w:val="000000" w:themeColor="text1"/>
                <w:sz w:val="16"/>
                <w:szCs w:val="16"/>
              </w:rPr>
              <w:t>Leerlingen motiveren </w:t>
            </w:r>
          </w:p>
        </w:tc>
        <w:tc>
          <w:tcPr>
            <w:tcW w:w="4922" w:type="dxa"/>
          </w:tcPr>
          <w:p w14:paraId="41E4AB2E" w14:textId="77777777" w:rsidR="00066611" w:rsidRPr="00F13290" w:rsidRDefault="00066611" w:rsidP="00374DC0">
            <w:pPr>
              <w:pStyle w:val="paragraph"/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before="0" w:beforeAutospacing="0" w:after="0" w:afterAutospacing="0"/>
              <w:ind w:left="318" w:hanging="284"/>
              <w:textAlignment w:val="baseline"/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</w:pPr>
            <w:r w:rsidRPr="00F13290"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  <w:t>voert de onderwijs- en begeleidingsactiviteiten uit vanuit de psychologische basisbehoeften (</w:t>
            </w:r>
            <w:proofErr w:type="spellStart"/>
            <w:r w:rsidRPr="00F13290"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  <w:t>ped</w:t>
            </w:r>
            <w:proofErr w:type="spellEnd"/>
            <w:r w:rsidRPr="00F13290"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  <w:t xml:space="preserve"> 1.2) </w:t>
            </w:r>
          </w:p>
        </w:tc>
        <w:tc>
          <w:tcPr>
            <w:tcW w:w="5497" w:type="dxa"/>
          </w:tcPr>
          <w:p w14:paraId="41E4AB2F" w14:textId="77777777" w:rsidR="00066611" w:rsidRPr="00F13290" w:rsidRDefault="00066611" w:rsidP="00374DC0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143" w:type="dxa"/>
          </w:tcPr>
          <w:p w14:paraId="41E4AB30" w14:textId="77777777" w:rsidR="00066611" w:rsidRPr="00F13290" w:rsidRDefault="00066611" w:rsidP="00374DC0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  <w:tr w:rsidR="00F13290" w:rsidRPr="00F13290" w14:paraId="41E4AB39" w14:textId="77777777" w:rsidTr="00951501">
        <w:trPr>
          <w:cantSplit/>
          <w:trHeight w:val="407"/>
        </w:trPr>
        <w:tc>
          <w:tcPr>
            <w:tcW w:w="1218" w:type="dxa"/>
            <w:vMerge/>
            <w:vAlign w:val="center"/>
          </w:tcPr>
          <w:p w14:paraId="41E4AB32" w14:textId="77777777" w:rsidR="00066611" w:rsidRPr="00F13290" w:rsidRDefault="00066611" w:rsidP="00374DC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41E4AB33" w14:textId="77777777" w:rsidR="00066611" w:rsidRPr="00F13290" w:rsidRDefault="00066611" w:rsidP="00374DC0">
            <w:pPr>
              <w:spacing w:before="0" w:after="0"/>
              <w:jc w:val="center"/>
              <w:rPr>
                <w:rFonts w:asciiTheme="minorHAnsi" w:eastAsia="Helvetica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F13290">
              <w:rPr>
                <w:rFonts w:asciiTheme="minorHAnsi" w:eastAsia="Helvetica" w:hAnsiTheme="minorHAnsi" w:cstheme="minorHAnsi"/>
                <w:i/>
                <w:iCs/>
                <w:color w:val="000000" w:themeColor="text1"/>
                <w:sz w:val="16"/>
                <w:szCs w:val="16"/>
              </w:rPr>
              <w:t>Tactvol handelen </w:t>
            </w:r>
          </w:p>
        </w:tc>
        <w:tc>
          <w:tcPr>
            <w:tcW w:w="4922" w:type="dxa"/>
          </w:tcPr>
          <w:p w14:paraId="41E4AB34" w14:textId="77777777" w:rsidR="00066611" w:rsidRPr="00F13290" w:rsidRDefault="00066611" w:rsidP="00374DC0">
            <w:pPr>
              <w:pStyle w:val="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0" w:beforeAutospacing="0" w:after="0" w:afterAutospacing="0"/>
              <w:ind w:left="318" w:hanging="284"/>
              <w:textAlignment w:val="baseline"/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</w:pPr>
            <w:r w:rsidRPr="00F13290"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  <w:t>heeft inzicht in de groepsdynamiek </w:t>
            </w:r>
          </w:p>
          <w:p w14:paraId="41E4AB35" w14:textId="77777777" w:rsidR="00066611" w:rsidRPr="00F13290" w:rsidRDefault="00066611" w:rsidP="00374DC0">
            <w:pPr>
              <w:pStyle w:val="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0" w:beforeAutospacing="0" w:after="0" w:afterAutospacing="0"/>
              <w:ind w:left="318" w:hanging="284"/>
              <w:textAlignment w:val="baseline"/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</w:pPr>
            <w:r w:rsidRPr="00F13290"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  <w:t>bereidt zich zo voor dat hij een prettig, ordelijk en veilig leerklimaat kan creëren  </w:t>
            </w:r>
          </w:p>
          <w:p w14:paraId="3AADB907" w14:textId="77777777" w:rsidR="003B4EF0" w:rsidRDefault="00066611" w:rsidP="00374DC0">
            <w:pPr>
              <w:pStyle w:val="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0" w:beforeAutospacing="0" w:after="0" w:afterAutospacing="0"/>
              <w:ind w:left="318" w:hanging="284"/>
              <w:textAlignment w:val="baseline"/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</w:pPr>
            <w:r w:rsidRPr="00F13290"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  <w:t>stelt duidelijke verwachtingen aan leerlingen  </w:t>
            </w:r>
          </w:p>
          <w:p w14:paraId="41E4AB36" w14:textId="3739ACFA" w:rsidR="00066611" w:rsidRPr="00F13290" w:rsidRDefault="00066611" w:rsidP="00374DC0">
            <w:pPr>
              <w:pStyle w:val="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0" w:beforeAutospacing="0" w:after="0" w:afterAutospacing="0"/>
              <w:ind w:left="318" w:hanging="284"/>
              <w:textAlignment w:val="baseline"/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</w:pPr>
            <w:r w:rsidRPr="00F13290">
              <w:rPr>
                <w:rFonts w:asciiTheme="minorHAnsi" w:hAnsiTheme="minorHAnsi" w:cstheme="minorHAnsi"/>
                <w:color w:val="000000" w:themeColor="text1"/>
                <w:sz w:val="16"/>
              </w:rPr>
              <w:t>biedt leerlingen ruimte voor het maken van fouten (</w:t>
            </w:r>
            <w:proofErr w:type="spellStart"/>
            <w:r w:rsidRPr="00F13290">
              <w:rPr>
                <w:rFonts w:asciiTheme="minorHAnsi" w:hAnsiTheme="minorHAnsi" w:cstheme="minorHAnsi"/>
                <w:color w:val="000000" w:themeColor="text1"/>
                <w:sz w:val="16"/>
              </w:rPr>
              <w:t>ped</w:t>
            </w:r>
            <w:proofErr w:type="spellEnd"/>
            <w:r w:rsidRPr="00F13290">
              <w:rPr>
                <w:rFonts w:asciiTheme="minorHAnsi" w:hAnsiTheme="minorHAnsi" w:cstheme="minorHAnsi"/>
                <w:color w:val="000000" w:themeColor="text1"/>
                <w:sz w:val="16"/>
              </w:rPr>
              <w:t>. 2.2) </w:t>
            </w:r>
          </w:p>
        </w:tc>
        <w:tc>
          <w:tcPr>
            <w:tcW w:w="5497" w:type="dxa"/>
          </w:tcPr>
          <w:p w14:paraId="41E4AB37" w14:textId="77777777" w:rsidR="00066611" w:rsidRPr="00F13290" w:rsidRDefault="00066611" w:rsidP="00374DC0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143" w:type="dxa"/>
          </w:tcPr>
          <w:p w14:paraId="41E4AB38" w14:textId="77777777" w:rsidR="00066611" w:rsidRPr="00F13290" w:rsidRDefault="00066611" w:rsidP="00374DC0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  <w:tr w:rsidR="00F13290" w:rsidRPr="00F13290" w14:paraId="41E4AB3F" w14:textId="77777777" w:rsidTr="00951501">
        <w:trPr>
          <w:cantSplit/>
          <w:trHeight w:val="321"/>
        </w:trPr>
        <w:tc>
          <w:tcPr>
            <w:tcW w:w="1218" w:type="dxa"/>
            <w:vMerge w:val="restart"/>
            <w:vAlign w:val="center"/>
          </w:tcPr>
          <w:p w14:paraId="41E4AB3A" w14:textId="77777777" w:rsidR="00066611" w:rsidRPr="00F13290" w:rsidRDefault="00066611" w:rsidP="00374DC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1329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Beroepstaak 2: De leraar begeleidt leerlingen naar zelfstandigheid in hun school- en </w:t>
            </w:r>
            <w:proofErr w:type="spellStart"/>
            <w:r w:rsidRPr="00F1329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beroeps-loopbaan</w:t>
            </w:r>
            <w:proofErr w:type="spellEnd"/>
          </w:p>
        </w:tc>
        <w:tc>
          <w:tcPr>
            <w:tcW w:w="1383" w:type="dxa"/>
            <w:vAlign w:val="center"/>
          </w:tcPr>
          <w:p w14:paraId="41E4AB3B" w14:textId="77777777" w:rsidR="00066611" w:rsidRPr="00F13290" w:rsidRDefault="00066611" w:rsidP="00374DC0">
            <w:pPr>
              <w:spacing w:before="0" w:after="0"/>
              <w:jc w:val="center"/>
              <w:rPr>
                <w:rFonts w:asciiTheme="minorHAnsi" w:eastAsia="Helvetica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F13290">
              <w:rPr>
                <w:rFonts w:asciiTheme="minorHAnsi" w:eastAsia="Helvetica" w:hAnsiTheme="minorHAnsi" w:cstheme="minorHAnsi"/>
                <w:i/>
                <w:iCs/>
                <w:color w:val="000000" w:themeColor="text1"/>
                <w:sz w:val="16"/>
                <w:szCs w:val="16"/>
              </w:rPr>
              <w:t>Zelfregulatie bevorderen </w:t>
            </w:r>
          </w:p>
        </w:tc>
        <w:tc>
          <w:tcPr>
            <w:tcW w:w="4922" w:type="dxa"/>
          </w:tcPr>
          <w:p w14:paraId="5B69A336" w14:textId="77777777" w:rsidR="003B4EF0" w:rsidRDefault="00066611" w:rsidP="00374DC0">
            <w:pPr>
              <w:pStyle w:val="paragraph"/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before="0" w:beforeAutospacing="0" w:after="0" w:afterAutospacing="0"/>
              <w:ind w:left="318" w:hanging="284"/>
              <w:textAlignment w:val="baseline"/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</w:pPr>
            <w:r w:rsidRPr="00F13290"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  <w:t>begeleidt leerlingen in kleine groepen of individueel richting zelfstandig werken  </w:t>
            </w:r>
          </w:p>
          <w:p w14:paraId="41E4AB3C" w14:textId="35A022F3" w:rsidR="00066611" w:rsidRPr="00F13290" w:rsidRDefault="00066611" w:rsidP="00374DC0">
            <w:pPr>
              <w:pStyle w:val="paragraph"/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before="0" w:beforeAutospacing="0" w:after="0" w:afterAutospacing="0"/>
              <w:ind w:left="318" w:hanging="284"/>
              <w:textAlignment w:val="baseline"/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</w:pPr>
            <w:r w:rsidRPr="00F13290">
              <w:rPr>
                <w:rFonts w:asciiTheme="minorHAnsi" w:hAnsiTheme="minorHAnsi" w:cstheme="minorHAnsi"/>
                <w:color w:val="000000" w:themeColor="text1"/>
                <w:sz w:val="16"/>
              </w:rPr>
              <w:t>herkent mogelijkheden en problemen bij leerlingen en raadpleegt collega’s hierover (</w:t>
            </w:r>
            <w:proofErr w:type="spellStart"/>
            <w:r w:rsidRPr="00F13290">
              <w:rPr>
                <w:rFonts w:asciiTheme="minorHAnsi" w:hAnsiTheme="minorHAnsi" w:cstheme="minorHAnsi"/>
                <w:color w:val="000000" w:themeColor="text1"/>
                <w:sz w:val="16"/>
              </w:rPr>
              <w:t>ped</w:t>
            </w:r>
            <w:proofErr w:type="spellEnd"/>
            <w:r w:rsidRPr="00F13290">
              <w:rPr>
                <w:rFonts w:asciiTheme="minorHAnsi" w:hAnsiTheme="minorHAnsi" w:cstheme="minorHAnsi"/>
                <w:color w:val="000000" w:themeColor="text1"/>
                <w:sz w:val="16"/>
              </w:rPr>
              <w:t>. 3.2) </w:t>
            </w:r>
          </w:p>
        </w:tc>
        <w:tc>
          <w:tcPr>
            <w:tcW w:w="5497" w:type="dxa"/>
          </w:tcPr>
          <w:p w14:paraId="41E4AB3D" w14:textId="77777777" w:rsidR="00066611" w:rsidRPr="00F13290" w:rsidRDefault="00066611" w:rsidP="00374DC0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143" w:type="dxa"/>
          </w:tcPr>
          <w:p w14:paraId="41E4AB3E" w14:textId="77777777" w:rsidR="00066611" w:rsidRPr="00F13290" w:rsidRDefault="00066611" w:rsidP="00374DC0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  <w:tr w:rsidR="00F13290" w:rsidRPr="00F13290" w14:paraId="41E4AB48" w14:textId="77777777" w:rsidTr="00951501">
        <w:trPr>
          <w:cantSplit/>
          <w:trHeight w:val="363"/>
        </w:trPr>
        <w:tc>
          <w:tcPr>
            <w:tcW w:w="1218" w:type="dxa"/>
            <w:vMerge/>
            <w:vAlign w:val="center"/>
          </w:tcPr>
          <w:p w14:paraId="41E4AB40" w14:textId="77777777" w:rsidR="00066611" w:rsidRPr="00F13290" w:rsidRDefault="00066611" w:rsidP="00374DC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41E4AB41" w14:textId="77777777" w:rsidR="00066611" w:rsidRPr="00F13290" w:rsidRDefault="00066611" w:rsidP="00374DC0">
            <w:pPr>
              <w:spacing w:before="0" w:after="0"/>
              <w:ind w:left="105" w:right="105"/>
              <w:jc w:val="center"/>
              <w:textAlignment w:val="baseline"/>
              <w:rPr>
                <w:rFonts w:asciiTheme="minorHAnsi" w:eastAsia="Helvetica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F13290">
              <w:rPr>
                <w:rFonts w:asciiTheme="minorHAnsi" w:eastAsia="Helvetica" w:hAnsiTheme="minorHAnsi" w:cstheme="minorHAnsi"/>
                <w:i/>
                <w:iCs/>
                <w:color w:val="000000" w:themeColor="text1"/>
                <w:sz w:val="16"/>
                <w:szCs w:val="16"/>
              </w:rPr>
              <w:t>Persoonlijke en maatschappelijke vorming bevorderen </w:t>
            </w:r>
          </w:p>
          <w:p w14:paraId="41E4AB42" w14:textId="77777777" w:rsidR="00066611" w:rsidRPr="00F13290" w:rsidRDefault="00066611" w:rsidP="00374DC0">
            <w:pPr>
              <w:spacing w:before="0" w:after="0"/>
              <w:jc w:val="center"/>
              <w:rPr>
                <w:rFonts w:asciiTheme="minorHAnsi" w:eastAsia="Helvetica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922" w:type="dxa"/>
          </w:tcPr>
          <w:p w14:paraId="41E4AB43" w14:textId="77777777" w:rsidR="00066611" w:rsidRPr="00F13290" w:rsidRDefault="00066611" w:rsidP="00374DC0">
            <w:pPr>
              <w:pStyle w:val="paragraph"/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before="0" w:beforeAutospacing="0" w:after="0" w:afterAutospacing="0"/>
              <w:ind w:left="318" w:hanging="284"/>
              <w:textAlignment w:val="baseline"/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</w:pPr>
            <w:r w:rsidRPr="00F13290"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  <w:t>heeft oog voor ieders identiteit </w:t>
            </w:r>
          </w:p>
          <w:p w14:paraId="41E4AB44" w14:textId="77777777" w:rsidR="00066611" w:rsidRPr="00F13290" w:rsidRDefault="00066611" w:rsidP="00374DC0">
            <w:pPr>
              <w:pStyle w:val="paragraph"/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before="0" w:beforeAutospacing="0" w:after="0" w:afterAutospacing="0"/>
              <w:ind w:left="318" w:hanging="284"/>
              <w:textAlignment w:val="baseline"/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</w:pPr>
            <w:r w:rsidRPr="00F13290"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  <w:t>respecteert deze </w:t>
            </w:r>
          </w:p>
          <w:p w14:paraId="41E4AB45" w14:textId="77777777" w:rsidR="00066611" w:rsidRPr="00F13290" w:rsidRDefault="00066611" w:rsidP="00374DC0">
            <w:pPr>
              <w:pStyle w:val="paragraph"/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before="0" w:beforeAutospacing="0" w:after="0" w:afterAutospacing="0"/>
              <w:ind w:left="318" w:hanging="284"/>
              <w:textAlignment w:val="baseline"/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</w:pPr>
            <w:r w:rsidRPr="00F13290"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  <w:t>maakt leerlingen bewust van de normen, waarden en regels in de klas (</w:t>
            </w:r>
            <w:proofErr w:type="spellStart"/>
            <w:r w:rsidRPr="00F13290"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  <w:t>ped</w:t>
            </w:r>
            <w:proofErr w:type="spellEnd"/>
            <w:r w:rsidRPr="00F13290"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  <w:t>. 4.2) </w:t>
            </w:r>
          </w:p>
        </w:tc>
        <w:tc>
          <w:tcPr>
            <w:tcW w:w="5497" w:type="dxa"/>
          </w:tcPr>
          <w:p w14:paraId="41E4AB46" w14:textId="77777777" w:rsidR="00066611" w:rsidRPr="00F13290" w:rsidRDefault="00066611" w:rsidP="00374DC0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143" w:type="dxa"/>
          </w:tcPr>
          <w:p w14:paraId="41E4AB47" w14:textId="77777777" w:rsidR="00066611" w:rsidRPr="00F13290" w:rsidRDefault="00066611" w:rsidP="00374DC0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  <w:tr w:rsidR="00784ABE" w:rsidRPr="00F13290" w14:paraId="41E4AB4E" w14:textId="77777777" w:rsidTr="00951501">
        <w:trPr>
          <w:cantSplit/>
          <w:trHeight w:val="82"/>
        </w:trPr>
        <w:tc>
          <w:tcPr>
            <w:tcW w:w="1218" w:type="dxa"/>
            <w:shd w:val="clear" w:color="auto" w:fill="BDD6EE" w:themeFill="accent5" w:themeFillTint="66"/>
            <w:textDirection w:val="btLr"/>
            <w:vAlign w:val="center"/>
          </w:tcPr>
          <w:p w14:paraId="41E4AB49" w14:textId="77777777" w:rsidR="00066611" w:rsidRPr="00F13290" w:rsidRDefault="00066611" w:rsidP="00374DC0">
            <w:pPr>
              <w:spacing w:before="0" w:after="0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BDD6EE" w:themeFill="accent5" w:themeFillTint="66"/>
            <w:vAlign w:val="center"/>
          </w:tcPr>
          <w:p w14:paraId="41E4AB4A" w14:textId="77777777" w:rsidR="00066611" w:rsidRPr="00F13290" w:rsidRDefault="00066611" w:rsidP="00374DC0">
            <w:pPr>
              <w:spacing w:before="0" w:after="0"/>
              <w:jc w:val="center"/>
              <w:rPr>
                <w:rFonts w:asciiTheme="minorHAnsi" w:eastAsia="Helvetica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922" w:type="dxa"/>
            <w:shd w:val="clear" w:color="auto" w:fill="BDD6EE" w:themeFill="accent5" w:themeFillTint="66"/>
            <w:vAlign w:val="center"/>
          </w:tcPr>
          <w:p w14:paraId="41E4AB4B" w14:textId="77777777" w:rsidR="00066611" w:rsidRPr="00F13290" w:rsidRDefault="00066611" w:rsidP="00374DC0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</w:pPr>
            <w:r w:rsidRPr="00F13290"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  <w:t>Niveau 2: (Vak)didactisch handelen</w:t>
            </w:r>
          </w:p>
        </w:tc>
        <w:tc>
          <w:tcPr>
            <w:tcW w:w="5497" w:type="dxa"/>
            <w:shd w:val="clear" w:color="auto" w:fill="BDD6EE" w:themeFill="accent5" w:themeFillTint="66"/>
          </w:tcPr>
          <w:p w14:paraId="41E4AB4C" w14:textId="77777777" w:rsidR="00066611" w:rsidRPr="00F13290" w:rsidRDefault="00066611" w:rsidP="00374DC0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143" w:type="dxa"/>
            <w:shd w:val="clear" w:color="auto" w:fill="BDD6EE" w:themeFill="accent5" w:themeFillTint="66"/>
          </w:tcPr>
          <w:p w14:paraId="41E4AB4D" w14:textId="77777777" w:rsidR="00066611" w:rsidRPr="00F13290" w:rsidRDefault="00066611" w:rsidP="00374DC0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  <w:tr w:rsidR="00F13290" w:rsidRPr="00F13290" w14:paraId="41E4AB59" w14:textId="77777777" w:rsidTr="00951501">
        <w:trPr>
          <w:cantSplit/>
          <w:trHeight w:val="369"/>
        </w:trPr>
        <w:tc>
          <w:tcPr>
            <w:tcW w:w="1218" w:type="dxa"/>
            <w:vMerge w:val="restart"/>
            <w:vAlign w:val="center"/>
          </w:tcPr>
          <w:p w14:paraId="41E4AB4F" w14:textId="77777777" w:rsidR="00066611" w:rsidRPr="00F13290" w:rsidRDefault="00066611" w:rsidP="00374DC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1329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Beroepstaak 3: de leraar verzorgt onderwijs </w:t>
            </w:r>
          </w:p>
        </w:tc>
        <w:tc>
          <w:tcPr>
            <w:tcW w:w="1383" w:type="dxa"/>
            <w:vAlign w:val="center"/>
          </w:tcPr>
          <w:p w14:paraId="41E4AB50" w14:textId="77777777" w:rsidR="00066611" w:rsidRPr="00F13290" w:rsidRDefault="00066611" w:rsidP="00374DC0">
            <w:pPr>
              <w:spacing w:before="0" w:after="0"/>
              <w:jc w:val="center"/>
              <w:rPr>
                <w:rFonts w:asciiTheme="minorHAnsi" w:eastAsia="Helvetica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F13290">
              <w:rPr>
                <w:rFonts w:asciiTheme="minorHAnsi" w:eastAsia="Helvetica" w:hAnsiTheme="minorHAnsi" w:cstheme="minorHAnsi"/>
                <w:i/>
                <w:iCs/>
                <w:color w:val="000000" w:themeColor="text1"/>
                <w:sz w:val="16"/>
                <w:szCs w:val="16"/>
              </w:rPr>
              <w:t>Communiceren</w:t>
            </w:r>
          </w:p>
        </w:tc>
        <w:tc>
          <w:tcPr>
            <w:tcW w:w="4922" w:type="dxa"/>
          </w:tcPr>
          <w:p w14:paraId="41E4AB51" w14:textId="77777777" w:rsidR="00066611" w:rsidRPr="00F13290" w:rsidRDefault="00066611" w:rsidP="00374DC0">
            <w:pPr>
              <w:pStyle w:val="paragraph"/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before="0" w:beforeAutospacing="0" w:after="0" w:afterAutospacing="0"/>
              <w:ind w:left="318" w:hanging="284"/>
              <w:textAlignment w:val="baseline"/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</w:pPr>
            <w:r w:rsidRPr="00F13290"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  <w:t>handelt naar de eigen voorbeeldfunctie </w:t>
            </w:r>
          </w:p>
          <w:p w14:paraId="41E4AB52" w14:textId="77777777" w:rsidR="00066611" w:rsidRPr="00F13290" w:rsidRDefault="00066611" w:rsidP="00374DC0">
            <w:pPr>
              <w:pStyle w:val="paragraph"/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before="0" w:beforeAutospacing="0" w:after="0" w:afterAutospacing="0"/>
              <w:ind w:left="318" w:hanging="284"/>
              <w:textAlignment w:val="baseline"/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</w:pPr>
            <w:r w:rsidRPr="00F13290"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  <w:t>zet (non-)verbale communicatie bewust in </w:t>
            </w:r>
          </w:p>
          <w:p w14:paraId="41E4AB56" w14:textId="79BF139E" w:rsidR="00066611" w:rsidRPr="007B6B01" w:rsidRDefault="00066611" w:rsidP="007B6B01">
            <w:pPr>
              <w:pStyle w:val="paragraph"/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before="0" w:beforeAutospacing="0" w:after="0" w:afterAutospacing="0"/>
              <w:ind w:left="318" w:hanging="284"/>
              <w:textAlignment w:val="baseline"/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</w:pPr>
            <w:r w:rsidRPr="00F13290"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  <w:t>herkent passend taalgebruik bij leerlingen  </w:t>
            </w:r>
            <w:r w:rsidRPr="007B6B01"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  <w:t xml:space="preserve"> </w:t>
            </w:r>
            <w:r w:rsidRPr="007B6B01">
              <w:rPr>
                <w:rFonts w:asciiTheme="minorHAnsi" w:hAnsiTheme="minorHAnsi" w:cstheme="minorHAnsi"/>
                <w:color w:val="000000" w:themeColor="text1"/>
                <w:sz w:val="16"/>
              </w:rPr>
              <w:t>(</w:t>
            </w:r>
            <w:proofErr w:type="spellStart"/>
            <w:r w:rsidRPr="007B6B01">
              <w:rPr>
                <w:rFonts w:asciiTheme="minorHAnsi" w:hAnsiTheme="minorHAnsi" w:cstheme="minorHAnsi"/>
                <w:color w:val="000000" w:themeColor="text1"/>
                <w:sz w:val="16"/>
              </w:rPr>
              <w:t>did</w:t>
            </w:r>
            <w:proofErr w:type="spellEnd"/>
            <w:r w:rsidRPr="007B6B01">
              <w:rPr>
                <w:rFonts w:asciiTheme="minorHAnsi" w:hAnsiTheme="minorHAnsi" w:cstheme="minorHAnsi"/>
                <w:color w:val="000000" w:themeColor="text1"/>
                <w:sz w:val="16"/>
              </w:rPr>
              <w:t>. 1.2)  </w:t>
            </w:r>
          </w:p>
        </w:tc>
        <w:tc>
          <w:tcPr>
            <w:tcW w:w="5497" w:type="dxa"/>
          </w:tcPr>
          <w:p w14:paraId="41E4AB57" w14:textId="77777777" w:rsidR="00066611" w:rsidRPr="00F13290" w:rsidRDefault="00066611" w:rsidP="00374DC0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143" w:type="dxa"/>
          </w:tcPr>
          <w:p w14:paraId="41E4AB58" w14:textId="77777777" w:rsidR="00066611" w:rsidRPr="00F13290" w:rsidRDefault="00066611" w:rsidP="00374DC0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  <w:tr w:rsidR="00F13290" w:rsidRPr="00F13290" w14:paraId="41E4AB61" w14:textId="77777777" w:rsidTr="00951501">
        <w:trPr>
          <w:cantSplit/>
          <w:trHeight w:val="333"/>
        </w:trPr>
        <w:tc>
          <w:tcPr>
            <w:tcW w:w="1218" w:type="dxa"/>
            <w:vMerge/>
            <w:vAlign w:val="center"/>
          </w:tcPr>
          <w:p w14:paraId="41E4AB5A" w14:textId="77777777" w:rsidR="00066611" w:rsidRPr="00F13290" w:rsidRDefault="00066611" w:rsidP="00374DC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41E4AB5B" w14:textId="77777777" w:rsidR="00066611" w:rsidRPr="00F13290" w:rsidRDefault="00066611" w:rsidP="00374DC0">
            <w:pPr>
              <w:spacing w:before="0" w:after="0"/>
              <w:jc w:val="center"/>
              <w:rPr>
                <w:rFonts w:asciiTheme="minorHAnsi" w:eastAsia="Helvetica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F13290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Onderwijs voorbereiden, evalueren en bijstellen</w:t>
            </w:r>
          </w:p>
        </w:tc>
        <w:tc>
          <w:tcPr>
            <w:tcW w:w="4922" w:type="dxa"/>
          </w:tcPr>
          <w:p w14:paraId="41E4AB5C" w14:textId="77777777" w:rsidR="00066611" w:rsidRPr="00F13290" w:rsidRDefault="00066611" w:rsidP="00374DC0">
            <w:pPr>
              <w:pStyle w:val="paragraph"/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before="0" w:beforeAutospacing="0" w:after="0" w:afterAutospacing="0"/>
              <w:ind w:left="318" w:hanging="284"/>
              <w:textAlignment w:val="baseline"/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</w:pPr>
            <w:r w:rsidRPr="00F13290"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  <w:t>geeft onder coaching van de werkplekbegeleider vorm aan (activerende) relevante en betekenisvolle leeractiviteiten  </w:t>
            </w:r>
          </w:p>
          <w:p w14:paraId="41E4AB5D" w14:textId="77777777" w:rsidR="00066611" w:rsidRPr="00F13290" w:rsidRDefault="00066611" w:rsidP="00374DC0">
            <w:pPr>
              <w:pStyle w:val="paragraph"/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before="0" w:beforeAutospacing="0" w:after="0" w:afterAutospacing="0"/>
              <w:ind w:left="318" w:hanging="284"/>
              <w:textAlignment w:val="baseline"/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</w:pPr>
            <w:r w:rsidRPr="00F13290"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  <w:t>geeft de les effectief vorm met behulp van didactische principes </w:t>
            </w:r>
          </w:p>
          <w:p w14:paraId="41E4AB5E" w14:textId="77777777" w:rsidR="00066611" w:rsidRPr="00F13290" w:rsidRDefault="00066611" w:rsidP="00374DC0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before="0" w:after="0"/>
              <w:ind w:left="318" w:hanging="284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F13290">
              <w:rPr>
                <w:rFonts w:asciiTheme="minorHAnsi" w:hAnsiTheme="minorHAnsi" w:cstheme="minorHAnsi"/>
                <w:color w:val="000000" w:themeColor="text1"/>
                <w:sz w:val="16"/>
              </w:rPr>
              <w:t>verbindt hieraan implicaties voor het eigen (vak)didactisch handelen (</w:t>
            </w:r>
            <w:proofErr w:type="spellStart"/>
            <w:r w:rsidRPr="00F13290">
              <w:rPr>
                <w:rFonts w:asciiTheme="minorHAnsi" w:hAnsiTheme="minorHAnsi" w:cstheme="minorHAnsi"/>
                <w:color w:val="000000" w:themeColor="text1"/>
                <w:sz w:val="16"/>
              </w:rPr>
              <w:t>did</w:t>
            </w:r>
            <w:proofErr w:type="spellEnd"/>
            <w:r w:rsidRPr="00F13290">
              <w:rPr>
                <w:rFonts w:asciiTheme="minorHAnsi" w:hAnsiTheme="minorHAnsi" w:cstheme="minorHAnsi"/>
                <w:color w:val="000000" w:themeColor="text1"/>
                <w:sz w:val="16"/>
              </w:rPr>
              <w:t>. 2.2)  </w:t>
            </w:r>
          </w:p>
        </w:tc>
        <w:tc>
          <w:tcPr>
            <w:tcW w:w="5497" w:type="dxa"/>
          </w:tcPr>
          <w:p w14:paraId="41E4AB5F" w14:textId="77777777" w:rsidR="00066611" w:rsidRPr="00F13290" w:rsidRDefault="00066611" w:rsidP="00374DC0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143" w:type="dxa"/>
          </w:tcPr>
          <w:p w14:paraId="41E4AB60" w14:textId="77777777" w:rsidR="00066611" w:rsidRPr="00F13290" w:rsidRDefault="00066611" w:rsidP="00374DC0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</w:tbl>
    <w:p w14:paraId="6452578D" w14:textId="77777777" w:rsidR="00951501" w:rsidRDefault="00951501">
      <w:r>
        <w:br w:type="page"/>
      </w:r>
    </w:p>
    <w:tbl>
      <w:tblPr>
        <w:tblStyle w:val="Tabelraster"/>
        <w:tblpPr w:leftFromText="142" w:rightFromText="142" w:vertAnchor="text" w:horzAnchor="margin" w:tblpX="-9" w:tblpY="1"/>
        <w:tblW w:w="15163" w:type="dxa"/>
        <w:tblLayout w:type="fixed"/>
        <w:tblLook w:val="04A0" w:firstRow="1" w:lastRow="0" w:firstColumn="1" w:lastColumn="0" w:noHBand="0" w:noVBand="1"/>
      </w:tblPr>
      <w:tblGrid>
        <w:gridCol w:w="1218"/>
        <w:gridCol w:w="1383"/>
        <w:gridCol w:w="4922"/>
        <w:gridCol w:w="5497"/>
        <w:gridCol w:w="2143"/>
      </w:tblGrid>
      <w:tr w:rsidR="00784ABE" w:rsidRPr="00F13290" w14:paraId="41E4AB67" w14:textId="77777777" w:rsidTr="00951501">
        <w:trPr>
          <w:cantSplit/>
          <w:trHeight w:val="98"/>
        </w:trPr>
        <w:tc>
          <w:tcPr>
            <w:tcW w:w="1218" w:type="dxa"/>
            <w:shd w:val="clear" w:color="auto" w:fill="BDD6EE" w:themeFill="accent5" w:themeFillTint="66"/>
            <w:textDirection w:val="btLr"/>
            <w:vAlign w:val="center"/>
          </w:tcPr>
          <w:p w14:paraId="41E4AB62" w14:textId="42C395B0" w:rsidR="00066611" w:rsidRPr="00F13290" w:rsidRDefault="00066611" w:rsidP="00374DC0">
            <w:pPr>
              <w:spacing w:before="0" w:after="0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BDD6EE" w:themeFill="accent5" w:themeFillTint="66"/>
            <w:textDirection w:val="btLr"/>
            <w:vAlign w:val="center"/>
          </w:tcPr>
          <w:p w14:paraId="41E4AB63" w14:textId="77777777" w:rsidR="00066611" w:rsidRPr="00F13290" w:rsidRDefault="00066611" w:rsidP="00374DC0">
            <w:pPr>
              <w:spacing w:before="0" w:after="0"/>
              <w:ind w:left="113" w:right="113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922" w:type="dxa"/>
            <w:shd w:val="clear" w:color="auto" w:fill="BDD6EE" w:themeFill="accent5" w:themeFillTint="66"/>
            <w:vAlign w:val="center"/>
          </w:tcPr>
          <w:p w14:paraId="41E4AB64" w14:textId="77777777" w:rsidR="00066611" w:rsidRPr="00F13290" w:rsidRDefault="00066611" w:rsidP="00374DC0">
            <w:pPr>
              <w:spacing w:before="60" w:after="60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  <w:r w:rsidRPr="00F13290"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  <w:t>Niveau 2:</w:t>
            </w:r>
            <w:r w:rsidRPr="00F13290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 Professioneel handelen</w:t>
            </w:r>
          </w:p>
        </w:tc>
        <w:tc>
          <w:tcPr>
            <w:tcW w:w="5497" w:type="dxa"/>
            <w:shd w:val="clear" w:color="auto" w:fill="BDD6EE" w:themeFill="accent5" w:themeFillTint="66"/>
          </w:tcPr>
          <w:p w14:paraId="41E4AB65" w14:textId="77777777" w:rsidR="00066611" w:rsidRPr="00F13290" w:rsidRDefault="00066611" w:rsidP="00374DC0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143" w:type="dxa"/>
            <w:shd w:val="clear" w:color="auto" w:fill="BDD6EE" w:themeFill="accent5" w:themeFillTint="66"/>
          </w:tcPr>
          <w:p w14:paraId="41E4AB66" w14:textId="77777777" w:rsidR="00066611" w:rsidRPr="00F13290" w:rsidRDefault="00066611" w:rsidP="00374DC0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  <w:tr w:rsidR="00F13290" w:rsidRPr="00F13290" w14:paraId="41E4AB70" w14:textId="77777777" w:rsidTr="00951501">
        <w:trPr>
          <w:cantSplit/>
          <w:trHeight w:val="533"/>
        </w:trPr>
        <w:tc>
          <w:tcPr>
            <w:tcW w:w="1218" w:type="dxa"/>
            <w:vMerge w:val="restart"/>
            <w:vAlign w:val="center"/>
          </w:tcPr>
          <w:p w14:paraId="41E4AB68" w14:textId="77777777" w:rsidR="00066611" w:rsidRPr="00F13290" w:rsidRDefault="00066611" w:rsidP="00374DC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F1329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Beroepstaak 5: de leraar initieert, plant en verantwoordt zijn professionele ontwikkeling.</w:t>
            </w:r>
          </w:p>
        </w:tc>
        <w:tc>
          <w:tcPr>
            <w:tcW w:w="1383" w:type="dxa"/>
            <w:vAlign w:val="center"/>
          </w:tcPr>
          <w:p w14:paraId="41E4AB69" w14:textId="77777777" w:rsidR="00066611" w:rsidRPr="00F13290" w:rsidRDefault="00066611" w:rsidP="00374DC0">
            <w:pPr>
              <w:spacing w:before="0" w:after="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F13290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Regie voeren op eigen leerproces </w:t>
            </w:r>
          </w:p>
        </w:tc>
        <w:tc>
          <w:tcPr>
            <w:tcW w:w="4922" w:type="dxa"/>
          </w:tcPr>
          <w:p w14:paraId="41E4AB6A" w14:textId="77777777" w:rsidR="00066611" w:rsidRPr="00F13290" w:rsidRDefault="00066611" w:rsidP="00374DC0">
            <w:pPr>
              <w:pStyle w:val="paragraph"/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before="0" w:beforeAutospacing="0" w:after="0" w:afterAutospacing="0"/>
              <w:ind w:left="318" w:hanging="284"/>
              <w:textAlignment w:val="baseline"/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</w:pPr>
            <w:r w:rsidRPr="00F13290"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  <w:t>reflecteert methodisch op de persoonlijke groei qua leerresultaten en leerproces </w:t>
            </w:r>
          </w:p>
          <w:p w14:paraId="41E4AB6B" w14:textId="77777777" w:rsidR="00066611" w:rsidRPr="00F13290" w:rsidRDefault="00066611" w:rsidP="00374DC0">
            <w:pPr>
              <w:pStyle w:val="paragraph"/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before="0" w:beforeAutospacing="0" w:after="0" w:afterAutospacing="0"/>
              <w:ind w:left="318" w:hanging="284"/>
              <w:textAlignment w:val="baseline"/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</w:pPr>
            <w:r w:rsidRPr="00F13290"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  <w:t>werkt in toenemende mate zelfstandig aan persoonlijke leerdoelen via de leercyclus </w:t>
            </w:r>
          </w:p>
          <w:p w14:paraId="41E4AB6C" w14:textId="77777777" w:rsidR="00066611" w:rsidRPr="00F13290" w:rsidRDefault="00066611" w:rsidP="00374DC0">
            <w:pPr>
              <w:pStyle w:val="paragraph"/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before="0" w:beforeAutospacing="0" w:after="0" w:afterAutospacing="0"/>
              <w:ind w:left="318" w:hanging="284"/>
              <w:textAlignment w:val="baseline"/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</w:pPr>
            <w:r w:rsidRPr="00F13290"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  <w:t>bewaakt de eigen werkbelasting </w:t>
            </w:r>
          </w:p>
          <w:p w14:paraId="41E4AB6D" w14:textId="77777777" w:rsidR="00066611" w:rsidRPr="00F13290" w:rsidRDefault="00066611" w:rsidP="00374DC0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before="0" w:after="0"/>
              <w:ind w:left="318" w:hanging="284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F13290">
              <w:rPr>
                <w:rFonts w:asciiTheme="minorHAnsi" w:hAnsiTheme="minorHAnsi" w:cstheme="minorHAnsi"/>
                <w:color w:val="000000" w:themeColor="text1"/>
                <w:sz w:val="16"/>
              </w:rPr>
              <w:t>roept hulp of expertise in wanneer nodig (pro1.2)  </w:t>
            </w:r>
          </w:p>
        </w:tc>
        <w:tc>
          <w:tcPr>
            <w:tcW w:w="5497" w:type="dxa"/>
          </w:tcPr>
          <w:p w14:paraId="41E4AB6E" w14:textId="77777777" w:rsidR="00066611" w:rsidRPr="00F13290" w:rsidRDefault="00066611" w:rsidP="00374DC0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143" w:type="dxa"/>
          </w:tcPr>
          <w:p w14:paraId="41E4AB6F" w14:textId="77777777" w:rsidR="00066611" w:rsidRPr="00F13290" w:rsidRDefault="00066611" w:rsidP="00374DC0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  <w:tr w:rsidR="00F13290" w:rsidRPr="00F13290" w14:paraId="41E4AB7B" w14:textId="77777777" w:rsidTr="00951501">
        <w:trPr>
          <w:cantSplit/>
          <w:trHeight w:val="103"/>
        </w:trPr>
        <w:tc>
          <w:tcPr>
            <w:tcW w:w="1218" w:type="dxa"/>
            <w:vMerge/>
            <w:textDirection w:val="btLr"/>
          </w:tcPr>
          <w:p w14:paraId="41E4AB71" w14:textId="77777777" w:rsidR="00066611" w:rsidRPr="00F13290" w:rsidRDefault="00066611" w:rsidP="00374DC0">
            <w:pPr>
              <w:spacing w:before="0" w:after="0"/>
              <w:ind w:left="113" w:right="113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41E4AB72" w14:textId="77777777" w:rsidR="00066611" w:rsidRPr="00F13290" w:rsidRDefault="00066611" w:rsidP="00374DC0">
            <w:pPr>
              <w:spacing w:before="0" w:after="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F13290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Professionele identiteit ontwikkelen   </w:t>
            </w:r>
          </w:p>
        </w:tc>
        <w:tc>
          <w:tcPr>
            <w:tcW w:w="4922" w:type="dxa"/>
          </w:tcPr>
          <w:p w14:paraId="41E4AB73" w14:textId="77777777" w:rsidR="00066611" w:rsidRPr="00F13290" w:rsidRDefault="00066611" w:rsidP="00374DC0">
            <w:pPr>
              <w:pStyle w:val="paragraph"/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before="0" w:beforeAutospacing="0" w:after="0" w:afterAutospacing="0"/>
              <w:ind w:left="318" w:hanging="284"/>
              <w:textAlignment w:val="baseline"/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</w:pPr>
            <w:r w:rsidRPr="00F13290"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  <w:t>vergroot inzicht in de eigen persoon, de eigen kwaliteiten en wat hem motiveert </w:t>
            </w:r>
          </w:p>
          <w:p w14:paraId="41E4AB74" w14:textId="77777777" w:rsidR="00066611" w:rsidRPr="00F13290" w:rsidRDefault="00066611" w:rsidP="00374DC0">
            <w:pPr>
              <w:pStyle w:val="paragraph"/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before="0" w:beforeAutospacing="0" w:after="0" w:afterAutospacing="0"/>
              <w:ind w:left="318" w:hanging="284"/>
              <w:textAlignment w:val="baseline"/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</w:pPr>
            <w:r w:rsidRPr="00F13290"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  <w:t>maakt gebruik van kwaliteiten in het team  </w:t>
            </w:r>
          </w:p>
          <w:p w14:paraId="41E4AB75" w14:textId="77777777" w:rsidR="00066611" w:rsidRPr="00F13290" w:rsidRDefault="00066611" w:rsidP="00374DC0">
            <w:pPr>
              <w:pStyle w:val="paragraph"/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before="0" w:beforeAutospacing="0" w:after="0" w:afterAutospacing="0"/>
              <w:ind w:left="318" w:hanging="284"/>
              <w:textAlignment w:val="baseline"/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</w:pPr>
            <w:r w:rsidRPr="00F13290"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  <w:t>onderzoekt eigen waarden en overtuigingen </w:t>
            </w:r>
          </w:p>
          <w:p w14:paraId="41E4AB76" w14:textId="77777777" w:rsidR="00066611" w:rsidRPr="00F13290" w:rsidRDefault="00066611" w:rsidP="00374DC0">
            <w:pPr>
              <w:pStyle w:val="paragraph"/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before="0" w:beforeAutospacing="0" w:after="0" w:afterAutospacing="0"/>
              <w:ind w:left="318" w:hanging="284"/>
              <w:textAlignment w:val="baseline"/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</w:pPr>
            <w:r w:rsidRPr="00F13290"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  <w:t>vergelijkt deze met de onderwijsvisie van de school  </w:t>
            </w:r>
          </w:p>
          <w:p w14:paraId="41E4AB77" w14:textId="77777777" w:rsidR="00066611" w:rsidRPr="00F13290" w:rsidRDefault="00066611" w:rsidP="00374DC0">
            <w:pPr>
              <w:pStyle w:val="paragraph"/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before="0" w:beforeAutospacing="0" w:after="0" w:afterAutospacing="0"/>
              <w:ind w:left="318" w:hanging="284"/>
              <w:textAlignment w:val="baseline"/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</w:pPr>
            <w:r w:rsidRPr="00F13290"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  <w:t xml:space="preserve">stelt zich </w:t>
            </w:r>
            <w:proofErr w:type="spellStart"/>
            <w:r w:rsidRPr="00F13290"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  <w:t>begeleidbaar</w:t>
            </w:r>
            <w:proofErr w:type="spellEnd"/>
            <w:r w:rsidRPr="00F13290"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  <w:t xml:space="preserve"> op </w:t>
            </w:r>
          </w:p>
          <w:p w14:paraId="41E4AB78" w14:textId="77777777" w:rsidR="00066611" w:rsidRPr="00F13290" w:rsidRDefault="00066611" w:rsidP="00374DC0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before="0" w:after="0"/>
              <w:ind w:left="318" w:hanging="284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F13290">
              <w:rPr>
                <w:rFonts w:asciiTheme="minorHAnsi" w:hAnsiTheme="minorHAnsi" w:cstheme="minorHAnsi"/>
                <w:color w:val="000000" w:themeColor="text1"/>
                <w:sz w:val="16"/>
              </w:rPr>
              <w:t>bewaakt de eigen grenzen (pro2.2)  </w:t>
            </w:r>
          </w:p>
        </w:tc>
        <w:tc>
          <w:tcPr>
            <w:tcW w:w="5497" w:type="dxa"/>
          </w:tcPr>
          <w:p w14:paraId="41E4AB79" w14:textId="77777777" w:rsidR="00066611" w:rsidRPr="00F13290" w:rsidRDefault="00066611" w:rsidP="00374DC0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143" w:type="dxa"/>
          </w:tcPr>
          <w:p w14:paraId="41E4AB7A" w14:textId="77777777" w:rsidR="00066611" w:rsidRPr="00F13290" w:rsidRDefault="00066611" w:rsidP="00374DC0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  <w:tr w:rsidR="00F13290" w:rsidRPr="00F13290" w14:paraId="41E4AB83" w14:textId="77777777" w:rsidTr="00951501">
        <w:trPr>
          <w:cantSplit/>
          <w:trHeight w:val="369"/>
        </w:trPr>
        <w:tc>
          <w:tcPr>
            <w:tcW w:w="1218" w:type="dxa"/>
          </w:tcPr>
          <w:p w14:paraId="41E4AB7C" w14:textId="77777777" w:rsidR="00066611" w:rsidRPr="00F13290" w:rsidRDefault="00066611" w:rsidP="00374DC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1329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Beroepstaak 6: de leraar betrekt theoretische en praktijkgegevens bij het eigen professioneel handelen.</w:t>
            </w:r>
          </w:p>
        </w:tc>
        <w:tc>
          <w:tcPr>
            <w:tcW w:w="1383" w:type="dxa"/>
            <w:vAlign w:val="center"/>
          </w:tcPr>
          <w:p w14:paraId="41E4AB7D" w14:textId="77777777" w:rsidR="00066611" w:rsidRPr="00F13290" w:rsidRDefault="00066611" w:rsidP="00374DC0">
            <w:pPr>
              <w:spacing w:before="0" w:after="0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F13290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Gegevens verzamelen, interpreteren en laten doorwerken</w:t>
            </w:r>
          </w:p>
        </w:tc>
        <w:tc>
          <w:tcPr>
            <w:tcW w:w="4922" w:type="dxa"/>
            <w:vAlign w:val="center"/>
          </w:tcPr>
          <w:p w14:paraId="41E4AB7E" w14:textId="77777777" w:rsidR="00066611" w:rsidRPr="00F13290" w:rsidRDefault="00066611" w:rsidP="00374DC0">
            <w:pPr>
              <w:pStyle w:val="paragraph"/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before="0" w:beforeAutospacing="0" w:after="0" w:afterAutospacing="0"/>
              <w:ind w:left="318" w:hanging="284"/>
              <w:textAlignment w:val="baseline"/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</w:pPr>
            <w:r w:rsidRPr="00F13290"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  <w:t>ontwerpt naar aanleiding van een eigen praktijkvraag een interventie </w:t>
            </w:r>
          </w:p>
          <w:p w14:paraId="41E4AB7F" w14:textId="77777777" w:rsidR="00066611" w:rsidRPr="00F13290" w:rsidRDefault="00066611" w:rsidP="00374DC0">
            <w:pPr>
              <w:pStyle w:val="paragraph"/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before="0" w:beforeAutospacing="0" w:after="0" w:afterAutospacing="0"/>
              <w:ind w:left="318" w:hanging="284"/>
              <w:textAlignment w:val="baseline"/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</w:pPr>
            <w:r w:rsidRPr="00F13290"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  <w:t>voert deze uit in de eigen lespraktijk </w:t>
            </w:r>
          </w:p>
          <w:p w14:paraId="41E4AB80" w14:textId="77777777" w:rsidR="00066611" w:rsidRPr="00F13290" w:rsidRDefault="00066611" w:rsidP="00374DC0">
            <w:pPr>
              <w:pStyle w:val="paragraph"/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before="0" w:beforeAutospacing="0" w:after="0" w:afterAutospacing="0"/>
              <w:ind w:left="318" w:hanging="284"/>
              <w:textAlignment w:val="baseline"/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</w:pPr>
            <w:r w:rsidRPr="00F13290">
              <w:rPr>
                <w:rFonts w:asciiTheme="minorHAnsi" w:eastAsia="SimSun" w:hAnsiTheme="minorHAnsi" w:cstheme="minorHAnsi"/>
                <w:color w:val="000000" w:themeColor="text1"/>
                <w:sz w:val="16"/>
                <w:lang w:eastAsia="zh-CN"/>
              </w:rPr>
              <w:t>evalueert de opbrengsten  (pro. 4.2) </w:t>
            </w:r>
          </w:p>
        </w:tc>
        <w:tc>
          <w:tcPr>
            <w:tcW w:w="5497" w:type="dxa"/>
          </w:tcPr>
          <w:p w14:paraId="41E4AB81" w14:textId="77777777" w:rsidR="00066611" w:rsidRPr="00F13290" w:rsidRDefault="00066611" w:rsidP="00374DC0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143" w:type="dxa"/>
          </w:tcPr>
          <w:p w14:paraId="41E4AB82" w14:textId="77777777" w:rsidR="00066611" w:rsidRPr="00F13290" w:rsidRDefault="00066611" w:rsidP="00374DC0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  <w:tr w:rsidR="00066611" w:rsidRPr="00F13290" w14:paraId="41E4AB87" w14:textId="77777777" w:rsidTr="00951501">
        <w:trPr>
          <w:cantSplit/>
          <w:trHeight w:val="2193"/>
        </w:trPr>
        <w:tc>
          <w:tcPr>
            <w:tcW w:w="1218" w:type="dxa"/>
            <w:vAlign w:val="center"/>
          </w:tcPr>
          <w:p w14:paraId="41E4AB84" w14:textId="04B9CD0D" w:rsidR="00066611" w:rsidRPr="00F13290" w:rsidRDefault="00066611" w:rsidP="00374DC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1329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Ontwikkel</w:t>
            </w:r>
            <w:r w:rsidR="00951501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-</w:t>
            </w:r>
            <w:r w:rsidRPr="00F1329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punten</w:t>
            </w:r>
          </w:p>
        </w:tc>
        <w:tc>
          <w:tcPr>
            <w:tcW w:w="13945" w:type="dxa"/>
            <w:gridSpan w:val="4"/>
          </w:tcPr>
          <w:p w14:paraId="41E4AB85" w14:textId="77777777" w:rsidR="00066611" w:rsidRPr="00F13290" w:rsidRDefault="00066611" w:rsidP="00951501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  <w:p w14:paraId="41E4AB86" w14:textId="77777777" w:rsidR="00066611" w:rsidRPr="00F13290" w:rsidRDefault="00066611" w:rsidP="00951501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</w:tbl>
    <w:p w14:paraId="5CB00896" w14:textId="77777777" w:rsidR="00951501" w:rsidRDefault="00951501" w:rsidP="00066611">
      <w:pPr>
        <w:rPr>
          <w:rFonts w:asciiTheme="minorHAnsi" w:hAnsiTheme="minorHAnsi" w:cstheme="minorHAnsi"/>
          <w:sz w:val="20"/>
          <w:szCs w:val="20"/>
        </w:rPr>
      </w:pPr>
    </w:p>
    <w:p w14:paraId="41E4AB89" w14:textId="6846446C" w:rsidR="00066611" w:rsidRPr="00F13290" w:rsidRDefault="00066611" w:rsidP="00066611">
      <w:pPr>
        <w:rPr>
          <w:rFonts w:asciiTheme="minorHAnsi" w:hAnsiTheme="minorHAnsi" w:cstheme="minorHAnsi"/>
          <w:sz w:val="20"/>
          <w:szCs w:val="20"/>
        </w:rPr>
      </w:pPr>
      <w:r w:rsidRPr="00F13290">
        <w:rPr>
          <w:rFonts w:asciiTheme="minorHAnsi" w:hAnsiTheme="minorHAnsi" w:cstheme="minorHAnsi"/>
          <w:sz w:val="20"/>
          <w:szCs w:val="20"/>
        </w:rPr>
        <w:sym w:font="Wingdings" w:char="F072"/>
      </w:r>
      <w:r w:rsidRPr="00F13290">
        <w:rPr>
          <w:rFonts w:asciiTheme="minorHAnsi" w:hAnsiTheme="minorHAnsi" w:cstheme="minorHAnsi"/>
          <w:sz w:val="20"/>
          <w:szCs w:val="20"/>
        </w:rPr>
        <w:t xml:space="preserve"> Zeer goed (minimaal 6 x ‘G’ en de rest ‘V’, waarvan minimaal één G in elke categorie: pedagogisch, (vak)didactisch en professioneel handelen)</w:t>
      </w:r>
    </w:p>
    <w:p w14:paraId="41E4AB8A" w14:textId="77777777" w:rsidR="00066611" w:rsidRPr="00F13290" w:rsidRDefault="00066611" w:rsidP="00066611">
      <w:pPr>
        <w:rPr>
          <w:rFonts w:asciiTheme="minorHAnsi" w:hAnsiTheme="minorHAnsi" w:cstheme="minorHAnsi"/>
          <w:sz w:val="20"/>
          <w:szCs w:val="20"/>
        </w:rPr>
      </w:pPr>
      <w:r w:rsidRPr="00F13290">
        <w:rPr>
          <w:rFonts w:asciiTheme="minorHAnsi" w:hAnsiTheme="minorHAnsi" w:cstheme="minorHAnsi"/>
          <w:sz w:val="20"/>
          <w:szCs w:val="20"/>
        </w:rPr>
        <w:sym w:font="Wingdings" w:char="F072"/>
      </w:r>
      <w:r w:rsidRPr="00F13290">
        <w:rPr>
          <w:rFonts w:asciiTheme="minorHAnsi" w:hAnsiTheme="minorHAnsi" w:cstheme="minorHAnsi"/>
          <w:sz w:val="20"/>
          <w:szCs w:val="20"/>
        </w:rPr>
        <w:t xml:space="preserve"> Goed (minimaal 4 x ‘G’ en de rest ‘V’, waarvan minimaal één G in elke categorie: pedagogisch, (vak)didactisch en professioneel handelen)</w:t>
      </w:r>
    </w:p>
    <w:p w14:paraId="41E4AB8B" w14:textId="77777777" w:rsidR="00066611" w:rsidRPr="00F13290" w:rsidRDefault="00066611" w:rsidP="00066611">
      <w:pPr>
        <w:rPr>
          <w:rFonts w:asciiTheme="minorHAnsi" w:hAnsiTheme="minorHAnsi" w:cstheme="minorHAnsi"/>
          <w:sz w:val="20"/>
          <w:szCs w:val="20"/>
        </w:rPr>
      </w:pPr>
      <w:r w:rsidRPr="00F13290">
        <w:rPr>
          <w:rFonts w:asciiTheme="minorHAnsi" w:hAnsiTheme="minorHAnsi" w:cstheme="minorHAnsi"/>
          <w:sz w:val="20"/>
          <w:szCs w:val="20"/>
        </w:rPr>
        <w:sym w:font="Wingdings" w:char="F072"/>
      </w:r>
      <w:r w:rsidRPr="00F13290">
        <w:rPr>
          <w:rFonts w:asciiTheme="minorHAnsi" w:hAnsiTheme="minorHAnsi" w:cstheme="minorHAnsi"/>
          <w:sz w:val="20"/>
          <w:szCs w:val="20"/>
        </w:rPr>
        <w:t xml:space="preserve"> Voldoende (als alle criteria met ‘V’ of hoger zijn beoordeeld, maar geen 4 x ‘G’ zijn behaald verspreid over de categorieën)</w:t>
      </w:r>
    </w:p>
    <w:p w14:paraId="41E4AB8C" w14:textId="77777777" w:rsidR="00066611" w:rsidRPr="00F13290" w:rsidRDefault="00066611" w:rsidP="00066611">
      <w:pPr>
        <w:spacing w:before="0" w:after="0"/>
        <w:rPr>
          <w:rFonts w:asciiTheme="minorHAnsi" w:hAnsiTheme="minorHAnsi" w:cstheme="minorHAnsi"/>
          <w:sz w:val="20"/>
          <w:szCs w:val="20"/>
        </w:rPr>
      </w:pPr>
      <w:r w:rsidRPr="00F13290">
        <w:rPr>
          <w:rFonts w:asciiTheme="minorHAnsi" w:hAnsiTheme="minorHAnsi" w:cstheme="minorHAnsi"/>
          <w:sz w:val="20"/>
          <w:szCs w:val="20"/>
        </w:rPr>
        <w:sym w:font="Wingdings" w:char="F072"/>
      </w:r>
      <w:r w:rsidRPr="00F13290">
        <w:rPr>
          <w:rFonts w:asciiTheme="minorHAnsi" w:hAnsiTheme="minorHAnsi" w:cstheme="minorHAnsi"/>
          <w:sz w:val="20"/>
          <w:szCs w:val="20"/>
        </w:rPr>
        <w:t xml:space="preserve"> Onvoldoende (indien 1 of meer onvoldoende)</w:t>
      </w:r>
    </w:p>
    <w:p w14:paraId="41E4AB8D" w14:textId="77777777" w:rsidR="00066611" w:rsidRPr="00F13290" w:rsidRDefault="00066611" w:rsidP="00066611">
      <w:p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41E4AB8E" w14:textId="77777777" w:rsidR="00066611" w:rsidRPr="00F13290" w:rsidRDefault="00066611">
      <w:pPr>
        <w:rPr>
          <w:rFonts w:asciiTheme="minorHAnsi" w:hAnsiTheme="minorHAnsi" w:cstheme="minorHAnsi"/>
          <w:sz w:val="22"/>
        </w:rPr>
      </w:pPr>
    </w:p>
    <w:sectPr w:rsidR="00066611" w:rsidRPr="00F13290" w:rsidSect="0095150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F4A59"/>
    <w:multiLevelType w:val="multilevel"/>
    <w:tmpl w:val="1372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BB43CC"/>
    <w:multiLevelType w:val="multilevel"/>
    <w:tmpl w:val="61C6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11"/>
    <w:rsid w:val="00066611"/>
    <w:rsid w:val="001D5CE6"/>
    <w:rsid w:val="00374DC0"/>
    <w:rsid w:val="003B4EF0"/>
    <w:rsid w:val="00776E1F"/>
    <w:rsid w:val="00784ABE"/>
    <w:rsid w:val="007B6B01"/>
    <w:rsid w:val="00951501"/>
    <w:rsid w:val="009E7016"/>
    <w:rsid w:val="00C325A8"/>
    <w:rsid w:val="00F13290"/>
    <w:rsid w:val="00FB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AB1A"/>
  <w15:chartTrackingRefBased/>
  <w15:docId w15:val="{F62FF726-7CFD-884E-9E2E-22AC943D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66611"/>
    <w:pPr>
      <w:spacing w:before="120" w:after="120"/>
    </w:pPr>
    <w:rPr>
      <w:rFonts w:ascii="Arial" w:eastAsia="SimSun" w:hAnsi="Arial" w:cs="Times New Roman"/>
      <w:sz w:val="21"/>
      <w:lang w:eastAsia="zh-CN"/>
    </w:rPr>
  </w:style>
  <w:style w:type="paragraph" w:styleId="Kop3">
    <w:name w:val="heading 3"/>
    <w:basedOn w:val="Standaard"/>
    <w:next w:val="Standaard"/>
    <w:link w:val="Kop3Char"/>
    <w:uiPriority w:val="9"/>
    <w:qFormat/>
    <w:rsid w:val="00066611"/>
    <w:pPr>
      <w:keepNext/>
      <w:keepLines/>
      <w:spacing w:before="200" w:after="0"/>
      <w:outlineLvl w:val="2"/>
    </w:pPr>
    <w:rPr>
      <w:rFonts w:eastAsia="Times New Roman"/>
      <w:b/>
      <w:bCs/>
      <w:color w:val="00B0F0"/>
      <w:lang w:val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066611"/>
    <w:rPr>
      <w:rFonts w:ascii="Arial" w:eastAsia="Times New Roman" w:hAnsi="Arial" w:cs="Times New Roman"/>
      <w:b/>
      <w:bCs/>
      <w:color w:val="00B0F0"/>
      <w:sz w:val="21"/>
      <w:lang w:val="x-none" w:eastAsia="zh-CN"/>
    </w:rPr>
  </w:style>
  <w:style w:type="table" w:styleId="Tabelraster">
    <w:name w:val="Table Grid"/>
    <w:basedOn w:val="Standaardtabel"/>
    <w:uiPriority w:val="39"/>
    <w:rsid w:val="00066611"/>
    <w:rPr>
      <w:rFonts w:ascii="Times New Roman" w:eastAsia="SimSun" w:hAnsi="Times New Roman" w:cs="Times New Roman"/>
      <w:sz w:val="20"/>
      <w:szCs w:val="20"/>
      <w:lang w:val="en-US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ard"/>
    <w:rsid w:val="00066611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Janssen, J.C.G. (Ard)</dc:creator>
  <cp:keywords/>
  <dc:description/>
  <cp:lastModifiedBy>Erkelens, N. (Nicolette)</cp:lastModifiedBy>
  <cp:revision>5</cp:revision>
  <dcterms:created xsi:type="dcterms:W3CDTF">2021-01-06T14:46:00Z</dcterms:created>
  <dcterms:modified xsi:type="dcterms:W3CDTF">2021-01-06T14:53:00Z</dcterms:modified>
</cp:coreProperties>
</file>