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67" w:rsidRPr="00C22339" w:rsidRDefault="00CD5967" w:rsidP="00CD5967">
      <w:pPr>
        <w:spacing w:after="0" w:line="240" w:lineRule="auto"/>
        <w:rPr>
          <w:rFonts w:eastAsia="Times New Roman" w:cs="Arial"/>
          <w:b/>
          <w:szCs w:val="20"/>
          <w:u w:val="single"/>
          <w:lang w:eastAsia="nl-NL"/>
        </w:rPr>
      </w:pPr>
      <w:r w:rsidRPr="00C22339">
        <w:rPr>
          <w:rFonts w:eastAsia="Times New Roman" w:cs="Arial"/>
          <w:b/>
          <w:szCs w:val="20"/>
          <w:u w:val="single"/>
          <w:lang w:eastAsia="nl-NL"/>
        </w:rPr>
        <w:t xml:space="preserve">Taak </w:t>
      </w:r>
      <w:r>
        <w:rPr>
          <w:rFonts w:eastAsia="Times New Roman" w:cs="Arial"/>
          <w:b/>
          <w:szCs w:val="20"/>
          <w:u w:val="single"/>
          <w:lang w:eastAsia="nl-NL"/>
        </w:rPr>
        <w:t>4A</w:t>
      </w:r>
    </w:p>
    <w:p w:rsidR="00CD5967" w:rsidRPr="004C048D" w:rsidRDefault="00CD5967" w:rsidP="00CD5967">
      <w:pPr>
        <w:spacing w:after="0" w:line="240" w:lineRule="auto"/>
        <w:rPr>
          <w:rFonts w:eastAsia="Times New Roman" w:cs="Arial"/>
          <w:szCs w:val="20"/>
          <w:lang w:eastAsia="nl-NL"/>
        </w:rPr>
      </w:pPr>
    </w:p>
    <w:p w:rsidR="00CD5967" w:rsidRPr="004C048D" w:rsidRDefault="00CD5967" w:rsidP="00CD5967">
      <w:pPr>
        <w:spacing w:after="0" w:line="240" w:lineRule="auto"/>
        <w:rPr>
          <w:rFonts w:eastAsia="Times New Roman" w:cs="Arial"/>
          <w:szCs w:val="20"/>
          <w:lang w:eastAsia="nl-N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655"/>
      </w:tblGrid>
      <w:tr w:rsidR="00CD5967" w:rsidRPr="004C048D" w:rsidTr="000E5261">
        <w:trPr>
          <w:cantSplit/>
          <w:trHeight w:val="236"/>
        </w:trPr>
        <w:tc>
          <w:tcPr>
            <w:tcW w:w="1701" w:type="dxa"/>
          </w:tcPr>
          <w:p w:rsidR="00CD5967" w:rsidRPr="004C048D" w:rsidRDefault="00CD5967" w:rsidP="000E5261">
            <w:pPr>
              <w:spacing w:after="0" w:line="240" w:lineRule="auto"/>
              <w:rPr>
                <w:rFonts w:eastAsia="Times New Roman" w:cs="Arial"/>
                <w:b/>
                <w:szCs w:val="20"/>
                <w:lang w:eastAsia="nl-NL"/>
              </w:rPr>
            </w:pPr>
            <w:r w:rsidRPr="004C048D">
              <w:rPr>
                <w:rFonts w:eastAsia="Times New Roman" w:cs="Arial"/>
                <w:b/>
                <w:szCs w:val="20"/>
                <w:lang w:eastAsia="nl-NL"/>
              </w:rPr>
              <w:t xml:space="preserve">Titel </w:t>
            </w:r>
          </w:p>
        </w:tc>
        <w:tc>
          <w:tcPr>
            <w:tcW w:w="7655" w:type="dxa"/>
          </w:tcPr>
          <w:p w:rsidR="00CD5967" w:rsidRPr="00C22339" w:rsidRDefault="00CD5967" w:rsidP="000E5261">
            <w:pPr>
              <w:spacing w:after="0" w:line="240" w:lineRule="auto"/>
              <w:rPr>
                <w:rFonts w:eastAsia="Times New Roman" w:cs="Arial"/>
                <w:szCs w:val="20"/>
                <w:lang w:eastAsia="nl-NL"/>
              </w:rPr>
            </w:pPr>
            <w:r w:rsidRPr="00C22339">
              <w:rPr>
                <w:rFonts w:eastAsia="Times New Roman" w:cs="Arial"/>
                <w:szCs w:val="20"/>
                <w:lang w:eastAsia="nl-NL"/>
              </w:rPr>
              <w:t>Zwangerschap, bevalling, kraambed</w:t>
            </w:r>
          </w:p>
        </w:tc>
      </w:tr>
      <w:tr w:rsidR="00CD5967" w:rsidRPr="004C048D" w:rsidTr="000E5261">
        <w:trPr>
          <w:cantSplit/>
          <w:trHeight w:val="236"/>
        </w:trPr>
        <w:tc>
          <w:tcPr>
            <w:tcW w:w="1701" w:type="dxa"/>
          </w:tcPr>
          <w:p w:rsidR="00CD5967" w:rsidRPr="004C048D" w:rsidRDefault="00CD5967" w:rsidP="000E5261">
            <w:pPr>
              <w:spacing w:after="0" w:line="240" w:lineRule="auto"/>
              <w:rPr>
                <w:rFonts w:eastAsia="Times New Roman" w:cs="Arial"/>
                <w:b/>
                <w:szCs w:val="20"/>
                <w:lang w:eastAsia="nl-NL"/>
              </w:rPr>
            </w:pPr>
            <w:r w:rsidRPr="004C048D">
              <w:rPr>
                <w:rFonts w:eastAsia="Times New Roman" w:cs="Arial"/>
                <w:b/>
                <w:szCs w:val="20"/>
                <w:lang w:eastAsia="nl-NL"/>
              </w:rPr>
              <w:t>inleiding</w:t>
            </w:r>
          </w:p>
        </w:tc>
        <w:tc>
          <w:tcPr>
            <w:tcW w:w="7655" w:type="dxa"/>
          </w:tcPr>
          <w:p w:rsidR="00CD5967" w:rsidRPr="004C048D" w:rsidRDefault="00CD5967" w:rsidP="000E5261">
            <w:pPr>
              <w:spacing w:after="0" w:line="240" w:lineRule="auto"/>
              <w:rPr>
                <w:rFonts w:eastAsia="Times New Roman" w:cs="Arial"/>
                <w:szCs w:val="20"/>
                <w:lang w:eastAsia="nl-NL"/>
              </w:rPr>
            </w:pPr>
            <w:r w:rsidRPr="004C048D">
              <w:rPr>
                <w:rFonts w:eastAsia="Times New Roman" w:cs="Arial"/>
                <w:szCs w:val="20"/>
                <w:lang w:eastAsia="nl-NL"/>
              </w:rPr>
              <w:t>Zwanger zijn, bevallen en opstaan kan een geweldige ervaring zijn en een gelukkige periode voor een vrouw. Soms kunnen er wat kleine ongemakken zijn, waar je als  assistente in een huisartsenpraktijk of op een polikliniek gynaecologie/ obstetrie  vragen over krijgt en soms kunnen er complicaties optreden die direct handelen vereisen. Het is belangrijk dat je kennis van deze zaken hebt om een goede anamnese te kunnen afnemen om vervolgens een goed beleid te kunnen kiezen.</w:t>
            </w:r>
          </w:p>
        </w:tc>
      </w:tr>
      <w:tr w:rsidR="00CD5967" w:rsidRPr="004C048D" w:rsidTr="000E5261">
        <w:trPr>
          <w:cantSplit/>
          <w:trHeight w:val="236"/>
        </w:trPr>
        <w:tc>
          <w:tcPr>
            <w:tcW w:w="1701" w:type="dxa"/>
          </w:tcPr>
          <w:p w:rsidR="00CD5967" w:rsidRPr="004C048D" w:rsidRDefault="00CD5967" w:rsidP="000E5261">
            <w:pPr>
              <w:spacing w:after="0" w:line="240" w:lineRule="auto"/>
              <w:rPr>
                <w:rFonts w:eastAsia="Times New Roman" w:cs="Arial"/>
                <w:b/>
                <w:szCs w:val="20"/>
                <w:lang w:eastAsia="nl-NL"/>
              </w:rPr>
            </w:pPr>
            <w:r w:rsidRPr="004C048D">
              <w:rPr>
                <w:rFonts w:eastAsia="Times New Roman" w:cs="Arial"/>
                <w:b/>
                <w:szCs w:val="20"/>
                <w:lang w:eastAsia="nl-NL"/>
              </w:rPr>
              <w:t>Werkwijze</w:t>
            </w:r>
          </w:p>
        </w:tc>
        <w:tc>
          <w:tcPr>
            <w:tcW w:w="7655" w:type="dxa"/>
          </w:tcPr>
          <w:p w:rsidR="00CD5967" w:rsidRPr="004C048D" w:rsidRDefault="00CD5967" w:rsidP="00CD5967">
            <w:pPr>
              <w:numPr>
                <w:ilvl w:val="0"/>
                <w:numId w:val="3"/>
              </w:numPr>
              <w:spacing w:after="0" w:line="240" w:lineRule="auto"/>
              <w:rPr>
                <w:rFonts w:eastAsia="Times New Roman" w:cs="Arial"/>
                <w:szCs w:val="20"/>
                <w:lang w:eastAsia="nl-NL"/>
              </w:rPr>
            </w:pPr>
            <w:r w:rsidRPr="004C048D">
              <w:rPr>
                <w:rFonts w:eastAsia="Times New Roman" w:cs="Arial"/>
                <w:szCs w:val="20"/>
                <w:lang w:eastAsia="nl-NL"/>
              </w:rPr>
              <w:t>Maak  overzicht van “normale” verschijnselen die kunnen voorkomen tijdens de zwangerschap , de bevalling en het kraambed en geef aan:</w:t>
            </w:r>
          </w:p>
          <w:p w:rsidR="00CD5967" w:rsidRPr="004C048D" w:rsidRDefault="00CD5967" w:rsidP="00CD5967">
            <w:pPr>
              <w:numPr>
                <w:ilvl w:val="0"/>
                <w:numId w:val="2"/>
              </w:numPr>
              <w:spacing w:after="0" w:line="240" w:lineRule="auto"/>
              <w:rPr>
                <w:rFonts w:eastAsia="Times New Roman" w:cs="Arial"/>
                <w:szCs w:val="20"/>
                <w:lang w:eastAsia="nl-NL"/>
              </w:rPr>
            </w:pPr>
            <w:r w:rsidRPr="004C048D">
              <w:rPr>
                <w:rFonts w:eastAsia="Times New Roman" w:cs="Arial"/>
                <w:szCs w:val="20"/>
                <w:lang w:eastAsia="nl-NL"/>
              </w:rPr>
              <w:t>mogelijke oorzaken</w:t>
            </w:r>
          </w:p>
          <w:p w:rsidR="00CD5967" w:rsidRPr="004C048D" w:rsidRDefault="00CD5967" w:rsidP="00CD5967">
            <w:pPr>
              <w:numPr>
                <w:ilvl w:val="0"/>
                <w:numId w:val="2"/>
              </w:numPr>
              <w:spacing w:after="0" w:line="240" w:lineRule="auto"/>
              <w:rPr>
                <w:rFonts w:eastAsia="Times New Roman" w:cs="Arial"/>
                <w:szCs w:val="20"/>
                <w:lang w:eastAsia="nl-NL"/>
              </w:rPr>
            </w:pPr>
            <w:r w:rsidRPr="004C048D">
              <w:rPr>
                <w:rFonts w:eastAsia="Times New Roman" w:cs="Arial"/>
                <w:szCs w:val="20"/>
                <w:lang w:eastAsia="nl-NL"/>
              </w:rPr>
              <w:t>mogelijke acties die klachten, die bij de normale verschijnselen kunnen voorkomen, kunnen verminderen.</w:t>
            </w:r>
          </w:p>
          <w:p w:rsidR="00CD5967" w:rsidRPr="004C048D" w:rsidRDefault="00CD5967" w:rsidP="00CD5967">
            <w:pPr>
              <w:numPr>
                <w:ilvl w:val="0"/>
                <w:numId w:val="3"/>
              </w:numPr>
              <w:spacing w:after="0" w:line="240" w:lineRule="auto"/>
              <w:rPr>
                <w:rFonts w:eastAsia="Times New Roman" w:cs="Arial"/>
                <w:szCs w:val="20"/>
                <w:lang w:eastAsia="nl-NL"/>
              </w:rPr>
            </w:pPr>
            <w:r w:rsidRPr="004C048D">
              <w:rPr>
                <w:rFonts w:eastAsia="Times New Roman" w:cs="Arial"/>
                <w:szCs w:val="20"/>
                <w:lang w:eastAsia="nl-NL"/>
              </w:rPr>
              <w:t xml:space="preserve">Maak  een overzicht van afwijkingen/ ziekten  (denk o.a. aan:  zwangerschapstoxicose, </w:t>
            </w:r>
            <w:proofErr w:type="spellStart"/>
            <w:r w:rsidRPr="004C048D">
              <w:rPr>
                <w:rFonts w:eastAsia="Times New Roman" w:cs="Arial"/>
                <w:szCs w:val="20"/>
                <w:lang w:eastAsia="nl-NL"/>
              </w:rPr>
              <w:t>zwangerschapsdiabetus</w:t>
            </w:r>
            <w:proofErr w:type="spellEnd"/>
            <w:r w:rsidRPr="004C048D">
              <w:rPr>
                <w:rFonts w:eastAsia="Times New Roman" w:cs="Arial"/>
                <w:szCs w:val="20"/>
                <w:lang w:eastAsia="nl-NL"/>
              </w:rPr>
              <w:t xml:space="preserve"> , bloedingen, ontstekingen) die kunnen voorkomen tijdens de zwangerschap , de bevalling en het kraambed en geef aan:</w:t>
            </w:r>
          </w:p>
          <w:p w:rsidR="00CD5967" w:rsidRPr="004C048D" w:rsidRDefault="00CD5967" w:rsidP="000E5261">
            <w:pPr>
              <w:spacing w:after="0" w:line="240" w:lineRule="auto"/>
              <w:rPr>
                <w:rFonts w:eastAsia="Times New Roman" w:cs="Arial"/>
                <w:szCs w:val="20"/>
                <w:lang w:eastAsia="nl-NL"/>
              </w:rPr>
            </w:pPr>
            <w:r w:rsidRPr="004C048D">
              <w:rPr>
                <w:rFonts w:eastAsia="Times New Roman" w:cs="Arial"/>
                <w:szCs w:val="20"/>
                <w:lang w:eastAsia="nl-NL"/>
              </w:rPr>
              <w:t>-     mogelijke oorzaken</w:t>
            </w:r>
          </w:p>
          <w:p w:rsidR="00CD5967" w:rsidRPr="004C048D" w:rsidRDefault="00CD5967" w:rsidP="00CD5967">
            <w:pPr>
              <w:numPr>
                <w:ilvl w:val="0"/>
                <w:numId w:val="1"/>
              </w:numPr>
              <w:spacing w:after="0" w:line="240" w:lineRule="auto"/>
              <w:rPr>
                <w:rFonts w:eastAsia="Times New Roman" w:cs="Arial"/>
                <w:szCs w:val="20"/>
                <w:lang w:eastAsia="nl-NL"/>
              </w:rPr>
            </w:pPr>
            <w:r w:rsidRPr="004C048D">
              <w:rPr>
                <w:rFonts w:eastAsia="Times New Roman" w:cs="Arial"/>
                <w:szCs w:val="20"/>
                <w:lang w:eastAsia="nl-NL"/>
              </w:rPr>
              <w:t>klachten/ verschijnselen</w:t>
            </w:r>
          </w:p>
          <w:p w:rsidR="00CD5967" w:rsidRPr="004C048D" w:rsidRDefault="00CD5967" w:rsidP="00CD5967">
            <w:pPr>
              <w:numPr>
                <w:ilvl w:val="0"/>
                <w:numId w:val="1"/>
              </w:numPr>
              <w:spacing w:after="0" w:line="240" w:lineRule="auto"/>
              <w:rPr>
                <w:rFonts w:eastAsia="Times New Roman" w:cs="Arial"/>
                <w:szCs w:val="20"/>
                <w:lang w:eastAsia="nl-NL"/>
              </w:rPr>
            </w:pPr>
            <w:r w:rsidRPr="004C048D">
              <w:rPr>
                <w:rFonts w:eastAsia="Times New Roman" w:cs="Arial"/>
                <w:szCs w:val="20"/>
                <w:lang w:eastAsia="nl-NL"/>
              </w:rPr>
              <w:t>mogelijke complicaties</w:t>
            </w:r>
          </w:p>
          <w:p w:rsidR="00CD5967" w:rsidRPr="004C048D" w:rsidRDefault="00CD5967" w:rsidP="00CD5967">
            <w:pPr>
              <w:numPr>
                <w:ilvl w:val="0"/>
                <w:numId w:val="1"/>
              </w:numPr>
              <w:spacing w:after="0" w:line="240" w:lineRule="auto"/>
              <w:rPr>
                <w:rFonts w:eastAsia="Times New Roman" w:cs="Arial"/>
                <w:szCs w:val="20"/>
                <w:lang w:eastAsia="nl-NL"/>
              </w:rPr>
            </w:pPr>
            <w:r w:rsidRPr="004C048D">
              <w:rPr>
                <w:rFonts w:eastAsia="Times New Roman" w:cs="Arial"/>
                <w:szCs w:val="20"/>
                <w:lang w:eastAsia="nl-NL"/>
              </w:rPr>
              <w:t>mogelijke onderzoeken</w:t>
            </w:r>
          </w:p>
          <w:p w:rsidR="00CD5967" w:rsidRPr="004C048D" w:rsidRDefault="00CD5967" w:rsidP="00CD5967">
            <w:pPr>
              <w:numPr>
                <w:ilvl w:val="0"/>
                <w:numId w:val="1"/>
              </w:numPr>
              <w:spacing w:after="0" w:line="240" w:lineRule="auto"/>
              <w:rPr>
                <w:rFonts w:eastAsia="Times New Roman" w:cs="Arial"/>
                <w:szCs w:val="20"/>
                <w:lang w:eastAsia="nl-NL"/>
              </w:rPr>
            </w:pPr>
            <w:r w:rsidRPr="004C048D">
              <w:rPr>
                <w:rFonts w:eastAsia="Times New Roman" w:cs="Arial"/>
                <w:szCs w:val="20"/>
                <w:lang w:eastAsia="nl-NL"/>
              </w:rPr>
              <w:t>mogelijke behandelingen</w:t>
            </w:r>
          </w:p>
          <w:p w:rsidR="00CD5967" w:rsidRPr="004C048D" w:rsidRDefault="00CD5967" w:rsidP="000E5261">
            <w:pPr>
              <w:spacing w:after="0" w:line="240" w:lineRule="auto"/>
              <w:rPr>
                <w:rFonts w:eastAsia="Times New Roman" w:cs="Arial"/>
                <w:szCs w:val="20"/>
                <w:lang w:eastAsia="nl-NL"/>
              </w:rPr>
            </w:pPr>
          </w:p>
          <w:p w:rsidR="00CD5967" w:rsidRPr="004C048D" w:rsidRDefault="00CD5967" w:rsidP="000E5261">
            <w:pPr>
              <w:spacing w:after="0" w:line="240" w:lineRule="auto"/>
              <w:rPr>
                <w:rFonts w:eastAsia="Times New Roman" w:cs="Arial"/>
                <w:szCs w:val="20"/>
                <w:lang w:eastAsia="nl-NL"/>
              </w:rPr>
            </w:pPr>
          </w:p>
        </w:tc>
      </w:tr>
      <w:tr w:rsidR="00CD5967" w:rsidRPr="004C048D" w:rsidTr="000E5261">
        <w:trPr>
          <w:cantSplit/>
          <w:trHeight w:val="236"/>
        </w:trPr>
        <w:tc>
          <w:tcPr>
            <w:tcW w:w="1701" w:type="dxa"/>
          </w:tcPr>
          <w:p w:rsidR="00CD5967" w:rsidRPr="003F3ADC" w:rsidRDefault="00CD5967" w:rsidP="000E5261">
            <w:pPr>
              <w:spacing w:after="0" w:line="240" w:lineRule="auto"/>
              <w:rPr>
                <w:rFonts w:eastAsia="Times New Roman" w:cs="Arial"/>
                <w:szCs w:val="20"/>
                <w:lang w:eastAsia="nl-NL"/>
              </w:rPr>
            </w:pPr>
            <w:r>
              <w:rPr>
                <w:rFonts w:eastAsia="Times New Roman" w:cs="Arial"/>
                <w:b/>
                <w:szCs w:val="20"/>
                <w:lang w:eastAsia="nl-NL"/>
              </w:rPr>
              <w:t>Boeken/</w:t>
            </w:r>
            <w:r w:rsidRPr="003A32C6">
              <w:rPr>
                <w:rFonts w:eastAsia="Times New Roman" w:cs="Arial"/>
                <w:b/>
                <w:szCs w:val="20"/>
                <w:lang w:eastAsia="nl-NL"/>
              </w:rPr>
              <w:t>Media</w:t>
            </w:r>
          </w:p>
        </w:tc>
        <w:tc>
          <w:tcPr>
            <w:tcW w:w="7655" w:type="dxa"/>
          </w:tcPr>
          <w:p w:rsidR="00CD5967" w:rsidRDefault="00CD5967" w:rsidP="000E5261">
            <w:pPr>
              <w:pStyle w:val="Geenafstand"/>
              <w:rPr>
                <w:lang w:eastAsia="nl-NL"/>
              </w:rPr>
            </w:pPr>
            <w:r>
              <w:rPr>
                <w:lang w:eastAsia="nl-NL"/>
              </w:rPr>
              <w:t>MK</w:t>
            </w:r>
          </w:p>
          <w:p w:rsidR="00CD5967" w:rsidRDefault="00CD5967" w:rsidP="000E5261">
            <w:pPr>
              <w:pStyle w:val="Geenafstand"/>
              <w:rPr>
                <w:lang w:eastAsia="nl-NL"/>
              </w:rPr>
            </w:pPr>
            <w:r>
              <w:rPr>
                <w:rFonts w:eastAsia="Times New Roman" w:cs="Arial"/>
                <w:szCs w:val="20"/>
                <w:lang w:eastAsia="nl-NL"/>
              </w:rPr>
              <w:t>GMD</w:t>
            </w:r>
          </w:p>
          <w:p w:rsidR="00CD5967" w:rsidRDefault="00CD5967" w:rsidP="000E5261">
            <w:pPr>
              <w:pStyle w:val="Geenafstand"/>
              <w:rPr>
                <w:lang w:eastAsia="nl-NL"/>
              </w:rPr>
            </w:pPr>
            <w:r>
              <w:rPr>
                <w:rFonts w:eastAsia="Times New Roman" w:cs="Arial"/>
                <w:szCs w:val="20"/>
                <w:lang w:eastAsia="nl-NL"/>
              </w:rPr>
              <w:t>PJA</w:t>
            </w:r>
          </w:p>
          <w:p w:rsidR="00CD5967" w:rsidRDefault="00CD5967" w:rsidP="000E5261">
            <w:pPr>
              <w:pStyle w:val="Geenafstand"/>
              <w:rPr>
                <w:lang w:eastAsia="nl-NL"/>
              </w:rPr>
            </w:pPr>
            <w:r w:rsidRPr="004C048D">
              <w:rPr>
                <w:rFonts w:eastAsia="Times New Roman" w:cs="Arial"/>
                <w:szCs w:val="20"/>
                <w:lang w:eastAsia="nl-NL"/>
              </w:rPr>
              <w:t xml:space="preserve">Folders/ brochures </w:t>
            </w:r>
          </w:p>
          <w:p w:rsidR="00CD5967" w:rsidRPr="003F3ADC" w:rsidRDefault="00CD5967" w:rsidP="000E5261">
            <w:pPr>
              <w:pStyle w:val="Geenafstand"/>
              <w:rPr>
                <w:lang w:eastAsia="nl-NL"/>
              </w:rPr>
            </w:pPr>
            <w:r w:rsidRPr="003F3ADC">
              <w:rPr>
                <w:rFonts w:eastAsia="Times New Roman" w:cs="Arial"/>
                <w:szCs w:val="20"/>
                <w:lang w:eastAsia="nl-NL"/>
              </w:rPr>
              <w:t>internet</w:t>
            </w:r>
          </w:p>
        </w:tc>
      </w:tr>
    </w:tbl>
    <w:p w:rsidR="001F307D" w:rsidRDefault="00CD5967">
      <w:bookmarkStart w:id="0" w:name="_GoBack"/>
      <w:bookmarkEnd w:id="0"/>
    </w:p>
    <w:sectPr w:rsidR="001F3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63D6"/>
    <w:multiLevelType w:val="singleLevel"/>
    <w:tmpl w:val="04130015"/>
    <w:lvl w:ilvl="0">
      <w:start w:val="1"/>
      <w:numFmt w:val="upperLetter"/>
      <w:lvlText w:val="%1."/>
      <w:lvlJc w:val="left"/>
      <w:pPr>
        <w:tabs>
          <w:tab w:val="num" w:pos="360"/>
        </w:tabs>
        <w:ind w:left="360" w:hanging="360"/>
      </w:pPr>
      <w:rPr>
        <w:rFonts w:hint="default"/>
      </w:rPr>
    </w:lvl>
  </w:abstractNum>
  <w:abstractNum w:abstractNumId="1" w15:restartNumberingAfterBreak="0">
    <w:nsid w:val="1D93417F"/>
    <w:multiLevelType w:val="singleLevel"/>
    <w:tmpl w:val="EEAE4630"/>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7FD86512"/>
    <w:multiLevelType w:val="singleLevel"/>
    <w:tmpl w:val="EEAE4630"/>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67"/>
    <w:rsid w:val="003B4824"/>
    <w:rsid w:val="003C5C9F"/>
    <w:rsid w:val="00CD5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7C720-4015-4557-96FB-BCD9A04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967"/>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D5967"/>
    <w:pPr>
      <w:spacing w:after="0" w:line="240" w:lineRule="auto"/>
    </w:pPr>
    <w:rPr>
      <w:rFonts w:ascii="Arial" w:eastAsia="Calibri" w:hAnsi="Arial" w:cs="Times New Roman"/>
      <w:sz w:val="20"/>
    </w:rPr>
  </w:style>
  <w:style w:type="character" w:customStyle="1" w:styleId="GeenafstandChar">
    <w:name w:val="Geen afstand Char"/>
    <w:link w:val="Geenafstand"/>
    <w:uiPriority w:val="1"/>
    <w:locked/>
    <w:rsid w:val="00CD5967"/>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 - Ellen</dc:creator>
  <cp:keywords/>
  <dc:description/>
  <cp:lastModifiedBy>Rita de Vries - Ellen</cp:lastModifiedBy>
  <cp:revision>1</cp:revision>
  <dcterms:created xsi:type="dcterms:W3CDTF">2018-06-13T13:37:00Z</dcterms:created>
  <dcterms:modified xsi:type="dcterms:W3CDTF">2018-06-13T13:37:00Z</dcterms:modified>
</cp:coreProperties>
</file>