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0BFA" w14:textId="77777777" w:rsidR="00BB4EF6" w:rsidRDefault="00BB4EF6" w:rsidP="00BB4EF6">
      <w:pPr>
        <w:pStyle w:val="Kop1"/>
      </w:pPr>
      <w:r>
        <w:rPr>
          <w:b w:val="0"/>
          <w:bCs w:val="0"/>
          <w:noProof/>
          <w:lang w:eastAsia="nl-NL"/>
        </w:rPr>
        <w:drawing>
          <wp:anchor distT="0" distB="0" distL="114300" distR="114300" simplePos="0" relativeHeight="251659264" behindDoc="0" locked="0" layoutInCell="1" allowOverlap="1" wp14:anchorId="4C01604E" wp14:editId="3B992084">
            <wp:simplePos x="0" y="0"/>
            <wp:positionH relativeFrom="column">
              <wp:posOffset>-612140</wp:posOffset>
            </wp:positionH>
            <wp:positionV relativeFrom="paragraph">
              <wp:posOffset>-624840</wp:posOffset>
            </wp:positionV>
            <wp:extent cx="10691710" cy="7555305"/>
            <wp:effectExtent l="0" t="0" r="1905"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C708_voorblad_invulwijzer.pdf"/>
                    <pic:cNvPicPr/>
                  </pic:nvPicPr>
                  <pic:blipFill>
                    <a:blip r:embed="rId7"/>
                    <a:stretch>
                      <a:fillRect/>
                    </a:stretch>
                  </pic:blipFill>
                  <pic:spPr>
                    <a:xfrm>
                      <a:off x="0" y="0"/>
                      <a:ext cx="10691710" cy="75553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508A30B7" w14:textId="77777777" w:rsidR="00BB4EF6" w:rsidRDefault="00BB4EF6" w:rsidP="00BB4EF6">
      <w:pPr>
        <w:spacing w:line="240" w:lineRule="auto"/>
        <w:rPr>
          <w:rFonts w:asciiTheme="majorHAnsi" w:eastAsiaTheme="majorEastAsia" w:hAnsiTheme="majorHAnsi" w:cstheme="majorBidi"/>
          <w:b/>
          <w:bCs/>
          <w:color w:val="E7413B" w:themeColor="accent1"/>
          <w:sz w:val="40"/>
          <w:szCs w:val="32"/>
        </w:rPr>
      </w:pPr>
      <w:r>
        <w:br w:type="page"/>
      </w:r>
    </w:p>
    <w:p w14:paraId="607BAD7A" w14:textId="77777777" w:rsidR="00BB4EF6" w:rsidRPr="00883657" w:rsidRDefault="00BB4EF6" w:rsidP="00BB4EF6">
      <w:pPr>
        <w:pStyle w:val="Kop1"/>
        <w:rPr>
          <w:color w:val="2D5064"/>
        </w:rPr>
      </w:pPr>
      <w:r w:rsidRPr="00E55AC0">
        <w:rPr>
          <w:color w:val="2D5064"/>
        </w:rPr>
        <w:lastRenderedPageBreak/>
        <w:t>Koppeling Doelgroepenmodel aan Cito toetsen voor SO en VSO</w:t>
      </w:r>
      <w:r>
        <w:rPr>
          <w:color w:val="2D5064"/>
        </w:rPr>
        <w:t xml:space="preserve"> </w:t>
      </w:r>
      <w:r w:rsidRPr="00940B41">
        <w:rPr>
          <w:b w:val="0"/>
          <w:color w:val="2D5064"/>
          <w:sz w:val="18"/>
          <w:szCs w:val="18"/>
        </w:rPr>
        <w:t>mei 2017</w:t>
      </w:r>
    </w:p>
    <w:tbl>
      <w:tblPr>
        <w:tblW w:w="149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921"/>
        <w:gridCol w:w="2068"/>
        <w:gridCol w:w="2064"/>
        <w:gridCol w:w="1868"/>
        <w:gridCol w:w="1867"/>
        <w:gridCol w:w="1868"/>
      </w:tblGrid>
      <w:tr w:rsidR="00BB4EF6" w:rsidRPr="008376C2" w14:paraId="132081DC" w14:textId="77777777" w:rsidTr="00811792">
        <w:tc>
          <w:tcPr>
            <w:tcW w:w="1413" w:type="dxa"/>
            <w:tcBorders>
              <w:bottom w:val="single" w:sz="4" w:space="0" w:color="auto"/>
            </w:tcBorders>
            <w:shd w:val="clear" w:color="auto" w:fill="auto"/>
          </w:tcPr>
          <w:p w14:paraId="03BB08BA" w14:textId="77777777" w:rsidR="00BB4EF6" w:rsidRPr="001420E8" w:rsidRDefault="00BB4EF6" w:rsidP="00811792">
            <w:pPr>
              <w:rPr>
                <w:b/>
                <w:sz w:val="20"/>
                <w:szCs w:val="20"/>
              </w:rPr>
            </w:pPr>
          </w:p>
        </w:tc>
        <w:tc>
          <w:tcPr>
            <w:tcW w:w="1843" w:type="dxa"/>
            <w:shd w:val="clear" w:color="auto" w:fill="64BEEB"/>
          </w:tcPr>
          <w:p w14:paraId="394A6E29" w14:textId="77777777" w:rsidR="00BB4EF6" w:rsidRPr="001420E8" w:rsidRDefault="00BB4EF6" w:rsidP="00811792">
            <w:pPr>
              <w:jc w:val="center"/>
              <w:rPr>
                <w:b/>
                <w:color w:val="FFFFFF"/>
                <w:sz w:val="20"/>
                <w:szCs w:val="20"/>
              </w:rPr>
            </w:pPr>
            <w:r w:rsidRPr="001420E8">
              <w:rPr>
                <w:b/>
                <w:color w:val="FFFFFF"/>
                <w:sz w:val="20"/>
                <w:szCs w:val="20"/>
              </w:rPr>
              <w:t>1</w:t>
            </w:r>
          </w:p>
        </w:tc>
        <w:tc>
          <w:tcPr>
            <w:tcW w:w="1921" w:type="dxa"/>
            <w:shd w:val="clear" w:color="auto" w:fill="64BEEB"/>
          </w:tcPr>
          <w:p w14:paraId="7770E346" w14:textId="77777777" w:rsidR="00BB4EF6" w:rsidRPr="001420E8" w:rsidRDefault="00BB4EF6" w:rsidP="00811792">
            <w:pPr>
              <w:jc w:val="center"/>
              <w:rPr>
                <w:b/>
                <w:color w:val="FFFFFF"/>
                <w:sz w:val="20"/>
                <w:szCs w:val="20"/>
              </w:rPr>
            </w:pPr>
            <w:r w:rsidRPr="001420E8">
              <w:rPr>
                <w:b/>
                <w:color w:val="FFFFFF"/>
                <w:sz w:val="20"/>
                <w:szCs w:val="20"/>
              </w:rPr>
              <w:t>2</w:t>
            </w:r>
          </w:p>
        </w:tc>
        <w:tc>
          <w:tcPr>
            <w:tcW w:w="2068" w:type="dxa"/>
            <w:shd w:val="clear" w:color="auto" w:fill="64BEEB"/>
          </w:tcPr>
          <w:p w14:paraId="40CBE01A" w14:textId="77777777" w:rsidR="00BB4EF6" w:rsidRPr="001420E8" w:rsidRDefault="00BB4EF6" w:rsidP="00811792">
            <w:pPr>
              <w:jc w:val="center"/>
              <w:rPr>
                <w:b/>
                <w:color w:val="FFFFFF"/>
                <w:sz w:val="20"/>
                <w:szCs w:val="20"/>
              </w:rPr>
            </w:pPr>
            <w:r w:rsidRPr="001420E8">
              <w:rPr>
                <w:b/>
                <w:color w:val="FFFFFF"/>
                <w:sz w:val="20"/>
                <w:szCs w:val="20"/>
              </w:rPr>
              <w:t>3</w:t>
            </w:r>
          </w:p>
        </w:tc>
        <w:tc>
          <w:tcPr>
            <w:tcW w:w="2064" w:type="dxa"/>
            <w:shd w:val="clear" w:color="auto" w:fill="64BEEB"/>
          </w:tcPr>
          <w:p w14:paraId="68612008" w14:textId="77777777" w:rsidR="00BB4EF6" w:rsidRPr="001420E8" w:rsidRDefault="00BB4EF6" w:rsidP="00811792">
            <w:pPr>
              <w:jc w:val="center"/>
              <w:rPr>
                <w:b/>
                <w:color w:val="FFFFFF"/>
                <w:sz w:val="20"/>
                <w:szCs w:val="20"/>
              </w:rPr>
            </w:pPr>
            <w:r w:rsidRPr="001420E8">
              <w:rPr>
                <w:b/>
                <w:color w:val="FFFFFF"/>
                <w:sz w:val="20"/>
                <w:szCs w:val="20"/>
              </w:rPr>
              <w:t>4</w:t>
            </w:r>
          </w:p>
        </w:tc>
        <w:tc>
          <w:tcPr>
            <w:tcW w:w="1868" w:type="dxa"/>
            <w:shd w:val="clear" w:color="auto" w:fill="64BEEB"/>
          </w:tcPr>
          <w:p w14:paraId="7116C3E5" w14:textId="77777777" w:rsidR="00BB4EF6" w:rsidRPr="001420E8" w:rsidRDefault="00BB4EF6" w:rsidP="00811792">
            <w:pPr>
              <w:jc w:val="center"/>
              <w:rPr>
                <w:b/>
                <w:color w:val="FFFFFF"/>
                <w:sz w:val="20"/>
                <w:szCs w:val="20"/>
              </w:rPr>
            </w:pPr>
            <w:r w:rsidRPr="001420E8">
              <w:rPr>
                <w:b/>
                <w:color w:val="FFFFFF"/>
                <w:sz w:val="20"/>
                <w:szCs w:val="20"/>
              </w:rPr>
              <w:t>5</w:t>
            </w:r>
          </w:p>
        </w:tc>
        <w:tc>
          <w:tcPr>
            <w:tcW w:w="1867" w:type="dxa"/>
            <w:shd w:val="clear" w:color="auto" w:fill="64BEEB"/>
          </w:tcPr>
          <w:p w14:paraId="1166251A" w14:textId="77777777" w:rsidR="00BB4EF6" w:rsidRPr="001420E8" w:rsidRDefault="00BB4EF6" w:rsidP="00811792">
            <w:pPr>
              <w:jc w:val="center"/>
              <w:rPr>
                <w:b/>
                <w:color w:val="FFFFFF"/>
                <w:sz w:val="20"/>
                <w:szCs w:val="20"/>
              </w:rPr>
            </w:pPr>
            <w:r w:rsidRPr="001420E8">
              <w:rPr>
                <w:b/>
                <w:color w:val="FFFFFF"/>
                <w:sz w:val="20"/>
                <w:szCs w:val="20"/>
              </w:rPr>
              <w:t>6</w:t>
            </w:r>
          </w:p>
        </w:tc>
        <w:tc>
          <w:tcPr>
            <w:tcW w:w="1868" w:type="dxa"/>
            <w:shd w:val="clear" w:color="auto" w:fill="64BEEB"/>
          </w:tcPr>
          <w:p w14:paraId="16AA0222" w14:textId="77777777" w:rsidR="00BB4EF6" w:rsidRPr="001420E8" w:rsidRDefault="00BB4EF6" w:rsidP="00811792">
            <w:pPr>
              <w:jc w:val="center"/>
              <w:rPr>
                <w:b/>
                <w:color w:val="FFFFFF"/>
                <w:sz w:val="20"/>
                <w:szCs w:val="20"/>
              </w:rPr>
            </w:pPr>
            <w:r w:rsidRPr="001420E8">
              <w:rPr>
                <w:b/>
                <w:color w:val="FFFFFF"/>
                <w:sz w:val="20"/>
                <w:szCs w:val="20"/>
              </w:rPr>
              <w:t>7</w:t>
            </w:r>
          </w:p>
        </w:tc>
      </w:tr>
      <w:tr w:rsidR="00BB4EF6" w:rsidRPr="008376C2" w14:paraId="3FFAD99E" w14:textId="77777777" w:rsidTr="00811792">
        <w:tc>
          <w:tcPr>
            <w:tcW w:w="1413" w:type="dxa"/>
            <w:tcBorders>
              <w:bottom w:val="single" w:sz="4" w:space="0" w:color="auto"/>
            </w:tcBorders>
            <w:shd w:val="clear" w:color="auto" w:fill="64BEEB"/>
          </w:tcPr>
          <w:p w14:paraId="61228E8A" w14:textId="77777777" w:rsidR="00BB4EF6" w:rsidRPr="0052629E" w:rsidRDefault="00BB4EF6" w:rsidP="00811792">
            <w:pPr>
              <w:rPr>
                <w:rFonts w:cs="Arial"/>
                <w:color w:val="FFFFFF"/>
                <w:sz w:val="20"/>
                <w:szCs w:val="20"/>
              </w:rPr>
            </w:pPr>
            <w:r w:rsidRPr="0052629E">
              <w:rPr>
                <w:rFonts w:cs="Arial"/>
                <w:color w:val="FFFFFF"/>
                <w:sz w:val="20"/>
                <w:szCs w:val="20"/>
              </w:rPr>
              <w:t>Toetsen SO</w:t>
            </w:r>
          </w:p>
          <w:p w14:paraId="05C33820" w14:textId="77777777" w:rsidR="00BB4EF6" w:rsidRPr="001420E8" w:rsidRDefault="00BB4EF6" w:rsidP="00811792">
            <w:pPr>
              <w:jc w:val="both"/>
              <w:rPr>
                <w:b/>
                <w:color w:val="FFFFFF"/>
                <w:sz w:val="20"/>
                <w:szCs w:val="20"/>
              </w:rPr>
            </w:pPr>
          </w:p>
        </w:tc>
        <w:tc>
          <w:tcPr>
            <w:tcW w:w="1843" w:type="dxa"/>
            <w:tcBorders>
              <w:bottom w:val="single" w:sz="4" w:space="0" w:color="auto"/>
            </w:tcBorders>
            <w:shd w:val="clear" w:color="auto" w:fill="FFFFFF"/>
          </w:tcPr>
          <w:p w14:paraId="2D4CDDFF" w14:textId="77777777" w:rsidR="00BB4EF6" w:rsidRPr="00E55AC0" w:rsidRDefault="00BB4EF6" w:rsidP="00811792">
            <w:pPr>
              <w:rPr>
                <w:rFonts w:cs="Arial"/>
                <w:szCs w:val="18"/>
              </w:rPr>
            </w:pPr>
            <w:r>
              <w:rPr>
                <w:rFonts w:cs="Arial"/>
                <w:szCs w:val="18"/>
              </w:rPr>
              <w:t>-</w:t>
            </w:r>
          </w:p>
          <w:p w14:paraId="78ED4637" w14:textId="77777777" w:rsidR="00BB4EF6" w:rsidRPr="001420E8" w:rsidRDefault="00BB4EF6" w:rsidP="00811792">
            <w:pPr>
              <w:rPr>
                <w:rFonts w:cs="Arial"/>
                <w:sz w:val="20"/>
                <w:szCs w:val="20"/>
              </w:rPr>
            </w:pPr>
          </w:p>
        </w:tc>
        <w:tc>
          <w:tcPr>
            <w:tcW w:w="1921" w:type="dxa"/>
            <w:tcBorders>
              <w:bottom w:val="single" w:sz="4" w:space="0" w:color="auto"/>
            </w:tcBorders>
            <w:shd w:val="clear" w:color="auto" w:fill="FFFFFF"/>
          </w:tcPr>
          <w:p w14:paraId="41ABB03B" w14:textId="77777777" w:rsidR="00BB4EF6" w:rsidRPr="001420E8" w:rsidRDefault="00BB4EF6" w:rsidP="00811792">
            <w:pPr>
              <w:rPr>
                <w:rFonts w:cs="Arial"/>
                <w:sz w:val="20"/>
                <w:szCs w:val="20"/>
              </w:rPr>
            </w:pPr>
            <w:r w:rsidRPr="00E55AC0">
              <w:rPr>
                <w:rFonts w:cs="Arial"/>
                <w:szCs w:val="18"/>
              </w:rPr>
              <w:t>ZML-niveau A</w:t>
            </w:r>
          </w:p>
        </w:tc>
        <w:tc>
          <w:tcPr>
            <w:tcW w:w="2068" w:type="dxa"/>
            <w:tcBorders>
              <w:bottom w:val="single" w:sz="4" w:space="0" w:color="auto"/>
            </w:tcBorders>
            <w:shd w:val="clear" w:color="auto" w:fill="FFFFFF"/>
          </w:tcPr>
          <w:p w14:paraId="729491D6" w14:textId="77777777" w:rsidR="00BB4EF6" w:rsidRPr="001420E8" w:rsidRDefault="00BB4EF6" w:rsidP="00811792">
            <w:pPr>
              <w:rPr>
                <w:rFonts w:cs="Arial"/>
                <w:sz w:val="20"/>
                <w:szCs w:val="20"/>
              </w:rPr>
            </w:pPr>
            <w:r w:rsidRPr="00E55AC0">
              <w:rPr>
                <w:rFonts w:cs="Arial"/>
                <w:szCs w:val="18"/>
              </w:rPr>
              <w:t xml:space="preserve">ZML-niveau B/C </w:t>
            </w:r>
          </w:p>
        </w:tc>
        <w:tc>
          <w:tcPr>
            <w:tcW w:w="2064" w:type="dxa"/>
            <w:tcBorders>
              <w:bottom w:val="single" w:sz="4" w:space="0" w:color="auto"/>
            </w:tcBorders>
            <w:shd w:val="clear" w:color="auto" w:fill="FFFFFF"/>
          </w:tcPr>
          <w:p w14:paraId="48ABA6BE" w14:textId="77777777" w:rsidR="00BB4EF6" w:rsidRPr="00E55AC0" w:rsidRDefault="00BB4EF6" w:rsidP="00811792">
            <w:pPr>
              <w:rPr>
                <w:rFonts w:cs="Arial"/>
                <w:szCs w:val="18"/>
              </w:rPr>
            </w:pPr>
            <w:r w:rsidRPr="00E55AC0">
              <w:rPr>
                <w:rFonts w:cs="Arial"/>
                <w:szCs w:val="18"/>
              </w:rPr>
              <w:t>ZML-</w:t>
            </w:r>
          </w:p>
          <w:p w14:paraId="7C28A55B" w14:textId="77777777" w:rsidR="00BB4EF6" w:rsidRPr="00E55AC0" w:rsidRDefault="00BB4EF6" w:rsidP="00811792">
            <w:pPr>
              <w:rPr>
                <w:rFonts w:cs="Arial"/>
                <w:szCs w:val="18"/>
              </w:rPr>
            </w:pPr>
            <w:r w:rsidRPr="00E55AC0">
              <w:rPr>
                <w:rFonts w:cs="Arial"/>
                <w:szCs w:val="18"/>
              </w:rPr>
              <w:t xml:space="preserve">niveau C / </w:t>
            </w:r>
          </w:p>
          <w:p w14:paraId="3E5C8833" w14:textId="77777777" w:rsidR="00BB4EF6" w:rsidRPr="001420E8" w:rsidRDefault="00BB4EF6" w:rsidP="00811792">
            <w:pPr>
              <w:rPr>
                <w:rFonts w:cs="Arial"/>
                <w:sz w:val="20"/>
                <w:szCs w:val="20"/>
              </w:rPr>
            </w:pPr>
            <w:r w:rsidRPr="00E55AC0">
              <w:rPr>
                <w:rFonts w:cs="Arial"/>
                <w:szCs w:val="18"/>
              </w:rPr>
              <w:t>LVS E3 - M5</w:t>
            </w:r>
          </w:p>
        </w:tc>
        <w:tc>
          <w:tcPr>
            <w:tcW w:w="1868" w:type="dxa"/>
            <w:tcBorders>
              <w:bottom w:val="single" w:sz="4" w:space="0" w:color="auto"/>
            </w:tcBorders>
            <w:shd w:val="clear" w:color="auto" w:fill="FFFFFF"/>
          </w:tcPr>
          <w:p w14:paraId="7EE1D4FB" w14:textId="77777777" w:rsidR="00BB4EF6" w:rsidRPr="001420E8" w:rsidRDefault="00BB4EF6" w:rsidP="00811792">
            <w:pPr>
              <w:rPr>
                <w:rFonts w:cs="Arial"/>
                <w:sz w:val="20"/>
                <w:szCs w:val="20"/>
              </w:rPr>
            </w:pPr>
            <w:r w:rsidRPr="00E55AC0">
              <w:rPr>
                <w:rFonts w:cs="Arial"/>
                <w:szCs w:val="18"/>
              </w:rPr>
              <w:t>LVS E5 - E6</w:t>
            </w:r>
          </w:p>
        </w:tc>
        <w:tc>
          <w:tcPr>
            <w:tcW w:w="1867" w:type="dxa"/>
            <w:tcBorders>
              <w:bottom w:val="single" w:sz="4" w:space="0" w:color="auto"/>
            </w:tcBorders>
            <w:shd w:val="clear" w:color="auto" w:fill="FFFFFF"/>
          </w:tcPr>
          <w:p w14:paraId="38B493D3" w14:textId="77777777" w:rsidR="00BB4EF6" w:rsidRPr="001420E8" w:rsidRDefault="00BB4EF6" w:rsidP="00811792">
            <w:pPr>
              <w:rPr>
                <w:rFonts w:cs="Arial"/>
                <w:sz w:val="20"/>
                <w:szCs w:val="20"/>
              </w:rPr>
            </w:pPr>
            <w:r w:rsidRPr="00E55AC0">
              <w:rPr>
                <w:rFonts w:cs="Arial"/>
                <w:szCs w:val="18"/>
              </w:rPr>
              <w:t>LVS M7 - M8</w:t>
            </w:r>
          </w:p>
        </w:tc>
        <w:tc>
          <w:tcPr>
            <w:tcW w:w="1868" w:type="dxa"/>
            <w:tcBorders>
              <w:bottom w:val="single" w:sz="4" w:space="0" w:color="auto"/>
            </w:tcBorders>
            <w:shd w:val="clear" w:color="auto" w:fill="FFFFFF"/>
          </w:tcPr>
          <w:p w14:paraId="0297DC33" w14:textId="77777777" w:rsidR="00BB4EF6" w:rsidRPr="00E55AC0" w:rsidRDefault="00BB4EF6" w:rsidP="00811792">
            <w:pPr>
              <w:rPr>
                <w:rFonts w:cs="Arial"/>
                <w:szCs w:val="18"/>
              </w:rPr>
            </w:pPr>
            <w:r w:rsidRPr="00E55AC0">
              <w:rPr>
                <w:rFonts w:cs="Arial"/>
                <w:szCs w:val="18"/>
              </w:rPr>
              <w:t>hoge score</w:t>
            </w:r>
          </w:p>
          <w:p w14:paraId="16E73C23" w14:textId="77777777" w:rsidR="00BB4EF6" w:rsidRPr="001420E8" w:rsidRDefault="00BB4EF6" w:rsidP="00811792">
            <w:pPr>
              <w:rPr>
                <w:rFonts w:cs="Arial"/>
                <w:sz w:val="20"/>
                <w:szCs w:val="20"/>
              </w:rPr>
            </w:pPr>
            <w:r w:rsidRPr="00E55AC0">
              <w:rPr>
                <w:rFonts w:cs="Arial"/>
                <w:szCs w:val="18"/>
              </w:rPr>
              <w:t>op M8</w:t>
            </w:r>
            <w:r w:rsidRPr="0052629E">
              <w:rPr>
                <w:rFonts w:cs="Arial"/>
                <w:color w:val="00B0F0"/>
                <w:szCs w:val="18"/>
                <w:vertAlign w:val="superscript"/>
              </w:rPr>
              <w:t>1</w:t>
            </w:r>
          </w:p>
        </w:tc>
      </w:tr>
      <w:tr w:rsidR="00BB4EF6" w:rsidRPr="008376C2" w14:paraId="3A5E6271" w14:textId="77777777" w:rsidTr="00811792">
        <w:trPr>
          <w:trHeight w:val="605"/>
        </w:trPr>
        <w:tc>
          <w:tcPr>
            <w:tcW w:w="1413" w:type="dxa"/>
            <w:tcBorders>
              <w:bottom w:val="single" w:sz="4" w:space="0" w:color="auto"/>
            </w:tcBorders>
            <w:shd w:val="clear" w:color="auto" w:fill="64BEEB"/>
          </w:tcPr>
          <w:p w14:paraId="157B5725" w14:textId="77777777" w:rsidR="00BB4EF6" w:rsidRPr="0052629E" w:rsidRDefault="00BB4EF6" w:rsidP="00811792">
            <w:pPr>
              <w:rPr>
                <w:rFonts w:cs="Arial"/>
                <w:color w:val="FFFFFF"/>
                <w:sz w:val="20"/>
                <w:szCs w:val="20"/>
              </w:rPr>
            </w:pPr>
            <w:r w:rsidRPr="0052629E">
              <w:rPr>
                <w:rFonts w:cs="Arial"/>
                <w:color w:val="FFFFFF"/>
                <w:sz w:val="20"/>
                <w:szCs w:val="20"/>
              </w:rPr>
              <w:t>Toetsen VSO</w:t>
            </w:r>
          </w:p>
        </w:tc>
        <w:tc>
          <w:tcPr>
            <w:tcW w:w="1843" w:type="dxa"/>
            <w:tcBorders>
              <w:bottom w:val="single" w:sz="4" w:space="0" w:color="auto"/>
            </w:tcBorders>
            <w:shd w:val="clear" w:color="auto" w:fill="FFFFFF"/>
          </w:tcPr>
          <w:p w14:paraId="37CAEAA1" w14:textId="77777777" w:rsidR="00BB4EF6" w:rsidRDefault="00BB4EF6" w:rsidP="00811792">
            <w:pPr>
              <w:rPr>
                <w:rFonts w:cs="Arial"/>
                <w:szCs w:val="18"/>
              </w:rPr>
            </w:pPr>
            <w:r>
              <w:rPr>
                <w:rFonts w:cs="Arial"/>
                <w:szCs w:val="18"/>
              </w:rPr>
              <w:t>-</w:t>
            </w:r>
          </w:p>
        </w:tc>
        <w:tc>
          <w:tcPr>
            <w:tcW w:w="1921" w:type="dxa"/>
            <w:tcBorders>
              <w:bottom w:val="single" w:sz="4" w:space="0" w:color="auto"/>
            </w:tcBorders>
            <w:shd w:val="clear" w:color="auto" w:fill="FFFFFF"/>
          </w:tcPr>
          <w:p w14:paraId="7E97E133" w14:textId="77777777" w:rsidR="00BB4EF6" w:rsidRPr="00E55AC0" w:rsidRDefault="00BB4EF6" w:rsidP="00811792">
            <w:pPr>
              <w:rPr>
                <w:rFonts w:cs="Arial"/>
                <w:szCs w:val="18"/>
              </w:rPr>
            </w:pPr>
            <w:r w:rsidRPr="00856A4A">
              <w:rPr>
                <w:rFonts w:cs="Arial"/>
                <w:szCs w:val="18"/>
              </w:rPr>
              <w:t>DB * / **</w:t>
            </w:r>
          </w:p>
        </w:tc>
        <w:tc>
          <w:tcPr>
            <w:tcW w:w="2068" w:type="dxa"/>
            <w:tcBorders>
              <w:bottom w:val="single" w:sz="4" w:space="0" w:color="auto"/>
            </w:tcBorders>
            <w:shd w:val="clear" w:color="auto" w:fill="FFFFFF"/>
          </w:tcPr>
          <w:p w14:paraId="23A76301" w14:textId="77777777" w:rsidR="00BB4EF6" w:rsidRPr="00E55AC0" w:rsidRDefault="00BB4EF6" w:rsidP="00811792">
            <w:pPr>
              <w:rPr>
                <w:rFonts w:cs="Arial"/>
                <w:szCs w:val="18"/>
              </w:rPr>
            </w:pPr>
            <w:r w:rsidRPr="00856A4A">
              <w:rPr>
                <w:rFonts w:cs="Arial"/>
                <w:szCs w:val="18"/>
              </w:rPr>
              <w:t>DB *** / Arbeid *</w:t>
            </w:r>
          </w:p>
        </w:tc>
        <w:tc>
          <w:tcPr>
            <w:tcW w:w="2064" w:type="dxa"/>
            <w:tcBorders>
              <w:bottom w:val="single" w:sz="4" w:space="0" w:color="auto"/>
            </w:tcBorders>
            <w:shd w:val="clear" w:color="auto" w:fill="FFFFFF"/>
          </w:tcPr>
          <w:p w14:paraId="678DF268" w14:textId="77777777" w:rsidR="00BB4EF6" w:rsidRPr="00E55AC0" w:rsidRDefault="00BB4EF6" w:rsidP="00811792">
            <w:pPr>
              <w:rPr>
                <w:rFonts w:cs="Arial"/>
                <w:szCs w:val="18"/>
              </w:rPr>
            </w:pPr>
            <w:r w:rsidRPr="00856A4A">
              <w:rPr>
                <w:rFonts w:cs="Arial"/>
                <w:szCs w:val="18"/>
              </w:rPr>
              <w:t>Arbeid **</w:t>
            </w:r>
          </w:p>
        </w:tc>
        <w:tc>
          <w:tcPr>
            <w:tcW w:w="1868" w:type="dxa"/>
            <w:tcBorders>
              <w:bottom w:val="single" w:sz="4" w:space="0" w:color="auto"/>
            </w:tcBorders>
            <w:shd w:val="clear" w:color="auto" w:fill="FFFFFF"/>
          </w:tcPr>
          <w:p w14:paraId="4B995FD7" w14:textId="77777777" w:rsidR="00BB4EF6" w:rsidRPr="00EF5AA6" w:rsidRDefault="00BB4EF6" w:rsidP="00811792">
            <w:pPr>
              <w:rPr>
                <w:rFonts w:cs="Arial"/>
                <w:szCs w:val="18"/>
              </w:rPr>
            </w:pPr>
            <w:r w:rsidRPr="00EF5AA6">
              <w:rPr>
                <w:rFonts w:cs="Arial"/>
                <w:szCs w:val="18"/>
              </w:rPr>
              <w:t>Arbeid ***</w:t>
            </w:r>
          </w:p>
          <w:p w14:paraId="55FE8FB3" w14:textId="77777777" w:rsidR="00BB4EF6" w:rsidRPr="00EF5AA6" w:rsidRDefault="00BB4EF6" w:rsidP="00811792">
            <w:pPr>
              <w:rPr>
                <w:rFonts w:cs="Arial"/>
                <w:szCs w:val="18"/>
              </w:rPr>
            </w:pPr>
            <w:r w:rsidRPr="00EF5AA6">
              <w:rPr>
                <w:rFonts w:cs="Arial"/>
                <w:szCs w:val="18"/>
              </w:rPr>
              <w:t xml:space="preserve">Cito Volgsysteem </w:t>
            </w:r>
          </w:p>
          <w:p w14:paraId="21DBA2A4" w14:textId="77777777" w:rsidR="00BB4EF6" w:rsidRPr="00E55AC0" w:rsidRDefault="00BB4EF6" w:rsidP="00811792">
            <w:pPr>
              <w:rPr>
                <w:rFonts w:cs="Arial"/>
                <w:szCs w:val="18"/>
              </w:rPr>
            </w:pPr>
            <w:r w:rsidRPr="00EF5AA6">
              <w:rPr>
                <w:rFonts w:cs="Arial"/>
                <w:szCs w:val="18"/>
              </w:rPr>
              <w:t>VO (BB/KB)</w:t>
            </w:r>
          </w:p>
        </w:tc>
        <w:tc>
          <w:tcPr>
            <w:tcW w:w="1867" w:type="dxa"/>
            <w:tcBorders>
              <w:bottom w:val="single" w:sz="4" w:space="0" w:color="auto"/>
            </w:tcBorders>
            <w:shd w:val="clear" w:color="auto" w:fill="FFFFFF"/>
          </w:tcPr>
          <w:p w14:paraId="01FB348A" w14:textId="77777777" w:rsidR="00BB4EF6" w:rsidRPr="00E55AC0" w:rsidRDefault="00BB4EF6" w:rsidP="00811792">
            <w:pPr>
              <w:rPr>
                <w:rFonts w:cs="Arial"/>
                <w:szCs w:val="18"/>
              </w:rPr>
            </w:pPr>
            <w:r w:rsidRPr="00F64355">
              <w:rPr>
                <w:rFonts w:cs="Arial"/>
                <w:szCs w:val="18"/>
              </w:rPr>
              <w:t>Cito Volgsysteem VO (GT/TL)</w:t>
            </w:r>
          </w:p>
        </w:tc>
        <w:tc>
          <w:tcPr>
            <w:tcW w:w="1868" w:type="dxa"/>
            <w:tcBorders>
              <w:bottom w:val="single" w:sz="4" w:space="0" w:color="auto"/>
            </w:tcBorders>
            <w:shd w:val="clear" w:color="auto" w:fill="FFFFFF"/>
          </w:tcPr>
          <w:p w14:paraId="1D1B4623" w14:textId="77777777" w:rsidR="00BB4EF6" w:rsidRPr="00E55AC0" w:rsidRDefault="00BB4EF6" w:rsidP="00811792">
            <w:pPr>
              <w:rPr>
                <w:rFonts w:cs="Arial"/>
                <w:szCs w:val="18"/>
              </w:rPr>
            </w:pPr>
            <w:r w:rsidRPr="0050597F">
              <w:rPr>
                <w:rFonts w:cs="Arial"/>
                <w:szCs w:val="18"/>
              </w:rPr>
              <w:t>Cito Volgsysteem VO (havo/vwo)</w:t>
            </w:r>
          </w:p>
        </w:tc>
      </w:tr>
    </w:tbl>
    <w:p w14:paraId="51F35C98" w14:textId="77777777" w:rsidR="00BB4EF6" w:rsidRPr="008376C2" w:rsidRDefault="00BB4EF6" w:rsidP="00BB4EF6">
      <w:pPr>
        <w:rPr>
          <w:szCs w:val="18"/>
        </w:rPr>
      </w:pPr>
    </w:p>
    <w:p w14:paraId="0034215E" w14:textId="77777777" w:rsidR="00BB4EF6" w:rsidRPr="00E55AC0" w:rsidRDefault="00BB4EF6" w:rsidP="00BB4EF6">
      <w:pPr>
        <w:rPr>
          <w:b/>
          <w:szCs w:val="18"/>
        </w:rPr>
      </w:pPr>
      <w:r w:rsidRPr="00E55AC0">
        <w:rPr>
          <w:b/>
          <w:szCs w:val="18"/>
        </w:rPr>
        <w:t>Toelichting bij de koppeling</w:t>
      </w:r>
    </w:p>
    <w:p w14:paraId="6AF0C712" w14:textId="77777777" w:rsidR="00BB4EF6" w:rsidRPr="00E55AC0" w:rsidRDefault="00BB4EF6" w:rsidP="00BB4EF6">
      <w:pPr>
        <w:rPr>
          <w:szCs w:val="18"/>
        </w:rPr>
      </w:pPr>
      <w:r w:rsidRPr="00E55AC0">
        <w:rPr>
          <w:szCs w:val="18"/>
        </w:rPr>
        <w:t xml:space="preserve">Tijdens workshops over toetsing voor VSO/PrO krijgt Cito van verschillende scholen steeds vaker de vraag om aan te geven hoe de toetsen passen in het doelgroepenmodel. Naar aanleiding van deze vragen is door Cito in overleg met de Werkgroep Landelijk Doelgroepenmodel een koppeling gemaakt tussen de zeven doelgroepen en de toetsen voor SO en VSO. Hierbij vormden de meest logische toetsen </w:t>
      </w:r>
      <w:r w:rsidRPr="00E55AC0">
        <w:rPr>
          <w:i/>
          <w:szCs w:val="18"/>
        </w:rPr>
        <w:t>aan het einde van het SO</w:t>
      </w:r>
      <w:r w:rsidRPr="00E55AC0">
        <w:rPr>
          <w:szCs w:val="18"/>
        </w:rPr>
        <w:t xml:space="preserve"> en </w:t>
      </w:r>
      <w:r w:rsidRPr="00E55AC0">
        <w:rPr>
          <w:i/>
          <w:szCs w:val="18"/>
        </w:rPr>
        <w:t>aan het einde van het VSO</w:t>
      </w:r>
      <w:r w:rsidRPr="00E55AC0">
        <w:rPr>
          <w:szCs w:val="18"/>
        </w:rPr>
        <w:t xml:space="preserve"> het uitgangspunt. </w:t>
      </w:r>
    </w:p>
    <w:p w14:paraId="3211F906" w14:textId="77777777" w:rsidR="00BB4EF6" w:rsidRPr="00E55AC0" w:rsidRDefault="00BB4EF6" w:rsidP="00BB4EF6">
      <w:pPr>
        <w:rPr>
          <w:szCs w:val="18"/>
        </w:rPr>
      </w:pPr>
    </w:p>
    <w:p w14:paraId="768B2A3A" w14:textId="77777777" w:rsidR="00BB4EF6" w:rsidRPr="00E55AC0" w:rsidRDefault="00BB4EF6" w:rsidP="00BB4EF6">
      <w:pPr>
        <w:rPr>
          <w:szCs w:val="18"/>
        </w:rPr>
      </w:pPr>
      <w:r w:rsidRPr="00E55AC0">
        <w:rPr>
          <w:szCs w:val="18"/>
        </w:rPr>
        <w:t>Voor deze koppeling is met name gekeken naar de volgende rijen in het doelgroepenmodel:</w:t>
      </w:r>
    </w:p>
    <w:p w14:paraId="53DFE51C" w14:textId="77777777" w:rsidR="00BB4EF6" w:rsidRPr="00940B41" w:rsidRDefault="00BB4EF6" w:rsidP="00BB4EF6">
      <w:pPr>
        <w:pStyle w:val="Lijstalinea"/>
        <w:numPr>
          <w:ilvl w:val="0"/>
          <w:numId w:val="5"/>
        </w:numPr>
        <w:rPr>
          <w:szCs w:val="18"/>
        </w:rPr>
      </w:pPr>
      <w:r w:rsidRPr="00940B41">
        <w:rPr>
          <w:szCs w:val="18"/>
        </w:rPr>
        <w:t xml:space="preserve">didactisch functioneringsniveau </w:t>
      </w:r>
      <w:r w:rsidRPr="00940B41">
        <w:rPr>
          <w:color w:val="2B5266"/>
          <w:szCs w:val="18"/>
        </w:rPr>
        <w:sym w:font="Wingdings" w:char="F0E0"/>
      </w:r>
      <w:r w:rsidRPr="00940B41">
        <w:rPr>
          <w:szCs w:val="18"/>
        </w:rPr>
        <w:t xml:space="preserve"> Dit is voor het SO gebruikt voor een koppeling aan de toetsen speciale leerlingen/toetsen 3.0. Voor het VSO vormde dit functioneringsniveau het uitgangspunt voor de koppeling aan de toetsen VSO Arbeid/PrO</w:t>
      </w:r>
    </w:p>
    <w:p w14:paraId="4F654EB1" w14:textId="77777777" w:rsidR="00BB4EF6" w:rsidRPr="00940B41" w:rsidRDefault="00BB4EF6" w:rsidP="00BB4EF6">
      <w:pPr>
        <w:pStyle w:val="Lijstalinea"/>
        <w:numPr>
          <w:ilvl w:val="0"/>
          <w:numId w:val="5"/>
        </w:numPr>
        <w:rPr>
          <w:szCs w:val="18"/>
        </w:rPr>
      </w:pPr>
      <w:r w:rsidRPr="00940B41">
        <w:rPr>
          <w:szCs w:val="18"/>
        </w:rPr>
        <w:t xml:space="preserve">leerstandaard </w:t>
      </w:r>
      <w:r w:rsidRPr="00940B41">
        <w:rPr>
          <w:color w:val="2B5266"/>
          <w:szCs w:val="18"/>
        </w:rPr>
        <w:sym w:font="Wingdings" w:char="F0E0"/>
      </w:r>
      <w:r w:rsidRPr="00940B41">
        <w:rPr>
          <w:szCs w:val="18"/>
        </w:rPr>
        <w:t xml:space="preserve"> Dit is voor het SO gebruikt voor een koppeling aan de ZML-toetsen. Voor het VSO is deze rij gebruikt voor een koppeling aan de toetsen VSO Dagbesteding</w:t>
      </w:r>
    </w:p>
    <w:p w14:paraId="7C88CF3D" w14:textId="77777777" w:rsidR="00BB4EF6" w:rsidRDefault="00BB4EF6" w:rsidP="00BB4EF6">
      <w:pPr>
        <w:rPr>
          <w:szCs w:val="18"/>
        </w:rPr>
      </w:pPr>
    </w:p>
    <w:p w14:paraId="2783496D" w14:textId="77777777" w:rsidR="00BB4EF6" w:rsidRPr="008376C2" w:rsidRDefault="00BB4EF6" w:rsidP="00BB4EF6">
      <w:pPr>
        <w:rPr>
          <w:szCs w:val="1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3402"/>
      </w:tblGrid>
      <w:tr w:rsidR="00BB4EF6" w:rsidRPr="008376C2" w14:paraId="3F44E232" w14:textId="77777777" w:rsidTr="00811792">
        <w:trPr>
          <w:trHeight w:hRule="exact" w:val="397"/>
        </w:trPr>
        <w:tc>
          <w:tcPr>
            <w:tcW w:w="2235" w:type="dxa"/>
            <w:tcBorders>
              <w:bottom w:val="single" w:sz="4" w:space="0" w:color="auto"/>
            </w:tcBorders>
            <w:shd w:val="clear" w:color="auto" w:fill="auto"/>
            <w:vAlign w:val="center"/>
          </w:tcPr>
          <w:p w14:paraId="72A4B495" w14:textId="77777777" w:rsidR="00BB4EF6" w:rsidRPr="001420E8" w:rsidRDefault="00BB4EF6" w:rsidP="00811792">
            <w:pPr>
              <w:jc w:val="center"/>
              <w:rPr>
                <w:sz w:val="20"/>
                <w:szCs w:val="20"/>
              </w:rPr>
            </w:pPr>
          </w:p>
        </w:tc>
        <w:tc>
          <w:tcPr>
            <w:tcW w:w="3260" w:type="dxa"/>
            <w:shd w:val="clear" w:color="auto" w:fill="64BEEB"/>
            <w:vAlign w:val="center"/>
          </w:tcPr>
          <w:p w14:paraId="33B0BE1A" w14:textId="77777777" w:rsidR="00BB4EF6" w:rsidRPr="00EA6D85" w:rsidRDefault="00BB4EF6" w:rsidP="00811792">
            <w:pPr>
              <w:jc w:val="center"/>
              <w:rPr>
                <w:b/>
                <w:color w:val="FFFFFF"/>
                <w:sz w:val="20"/>
                <w:szCs w:val="20"/>
              </w:rPr>
            </w:pPr>
            <w:r w:rsidRPr="00EA6D85">
              <w:rPr>
                <w:b/>
                <w:color w:val="FFFFFF"/>
                <w:sz w:val="20"/>
                <w:szCs w:val="20"/>
              </w:rPr>
              <w:t>SO</w:t>
            </w:r>
          </w:p>
        </w:tc>
        <w:tc>
          <w:tcPr>
            <w:tcW w:w="3402" w:type="dxa"/>
            <w:shd w:val="clear" w:color="auto" w:fill="64BEEB"/>
            <w:vAlign w:val="center"/>
          </w:tcPr>
          <w:p w14:paraId="1E79BC98" w14:textId="77777777" w:rsidR="00BB4EF6" w:rsidRPr="00EA6D85" w:rsidRDefault="00BB4EF6" w:rsidP="00811792">
            <w:pPr>
              <w:jc w:val="center"/>
              <w:rPr>
                <w:b/>
                <w:color w:val="FFFFFF"/>
                <w:sz w:val="20"/>
                <w:szCs w:val="20"/>
              </w:rPr>
            </w:pPr>
            <w:r w:rsidRPr="00EA6D85">
              <w:rPr>
                <w:b/>
                <w:color w:val="FFFFFF"/>
                <w:sz w:val="20"/>
                <w:szCs w:val="20"/>
              </w:rPr>
              <w:t>VSO</w:t>
            </w:r>
          </w:p>
        </w:tc>
      </w:tr>
      <w:tr w:rsidR="00BB4EF6" w:rsidRPr="008376C2" w14:paraId="2826F485" w14:textId="77777777" w:rsidTr="00811792">
        <w:trPr>
          <w:trHeight w:hRule="exact" w:val="1199"/>
        </w:trPr>
        <w:tc>
          <w:tcPr>
            <w:tcW w:w="2235" w:type="dxa"/>
            <w:tcBorders>
              <w:bottom w:val="single" w:sz="4" w:space="0" w:color="auto"/>
            </w:tcBorders>
            <w:shd w:val="clear" w:color="auto" w:fill="64BEEB"/>
            <w:vAlign w:val="center"/>
          </w:tcPr>
          <w:p w14:paraId="50A65CDF" w14:textId="77777777" w:rsidR="00BB4EF6" w:rsidRPr="00940B41" w:rsidRDefault="00BB4EF6" w:rsidP="00811792">
            <w:pPr>
              <w:rPr>
                <w:color w:val="FFFFFF"/>
                <w:sz w:val="20"/>
                <w:szCs w:val="20"/>
              </w:rPr>
            </w:pPr>
            <w:r w:rsidRPr="00940B41">
              <w:rPr>
                <w:color w:val="FFFFFF"/>
                <w:sz w:val="20"/>
                <w:szCs w:val="20"/>
              </w:rPr>
              <w:t>Functioneringsniveau</w:t>
            </w:r>
          </w:p>
          <w:p w14:paraId="1945C682" w14:textId="77777777" w:rsidR="00BB4EF6" w:rsidRPr="001420E8" w:rsidRDefault="00BB4EF6" w:rsidP="00811792">
            <w:pPr>
              <w:rPr>
                <w:b/>
                <w:color w:val="FFFFFF"/>
                <w:sz w:val="20"/>
                <w:szCs w:val="20"/>
              </w:rPr>
            </w:pPr>
            <w:r w:rsidRPr="00940B41">
              <w:rPr>
                <w:color w:val="FFFFFF"/>
                <w:sz w:val="20"/>
                <w:szCs w:val="20"/>
              </w:rPr>
              <w:t>(FN)</w:t>
            </w:r>
          </w:p>
        </w:tc>
        <w:tc>
          <w:tcPr>
            <w:tcW w:w="3260" w:type="dxa"/>
            <w:tcBorders>
              <w:bottom w:val="single" w:sz="4" w:space="0" w:color="auto"/>
            </w:tcBorders>
            <w:shd w:val="clear" w:color="auto" w:fill="FFFFFF"/>
            <w:vAlign w:val="center"/>
          </w:tcPr>
          <w:p w14:paraId="24DD277E" w14:textId="77777777" w:rsidR="00BB4EF6" w:rsidRPr="00940B41" w:rsidRDefault="00BB4EF6" w:rsidP="00811792">
            <w:pPr>
              <w:rPr>
                <w:rFonts w:cs="Arial"/>
                <w:b/>
                <w:szCs w:val="18"/>
              </w:rPr>
            </w:pPr>
            <w:r w:rsidRPr="00940B41">
              <w:rPr>
                <w:rFonts w:cs="Arial"/>
                <w:b/>
                <w:szCs w:val="18"/>
              </w:rPr>
              <w:t>Toetsen speciale leerlingen/3.0</w:t>
            </w:r>
          </w:p>
          <w:p w14:paraId="5340E470" w14:textId="77777777" w:rsidR="00BB4EF6" w:rsidRPr="00940B41" w:rsidRDefault="00BB4EF6" w:rsidP="00811792">
            <w:pPr>
              <w:rPr>
                <w:rFonts w:cs="Arial"/>
                <w:szCs w:val="18"/>
              </w:rPr>
            </w:pPr>
            <w:r w:rsidRPr="00940B41">
              <w:rPr>
                <w:rFonts w:cs="Arial"/>
                <w:szCs w:val="18"/>
              </w:rPr>
              <w:t>FN M3 = toets M3</w:t>
            </w:r>
          </w:p>
          <w:p w14:paraId="7B888A74" w14:textId="77777777" w:rsidR="00BB4EF6" w:rsidRPr="00940B41" w:rsidRDefault="00BB4EF6" w:rsidP="00811792">
            <w:pPr>
              <w:rPr>
                <w:rFonts w:cs="Arial"/>
                <w:szCs w:val="18"/>
              </w:rPr>
            </w:pPr>
            <w:r w:rsidRPr="00940B41">
              <w:rPr>
                <w:rFonts w:cs="Arial"/>
                <w:szCs w:val="18"/>
              </w:rPr>
              <w:t>FN E3 = toets E3</w:t>
            </w:r>
          </w:p>
          <w:p w14:paraId="40348850" w14:textId="77777777" w:rsidR="00BB4EF6" w:rsidRPr="00940B41" w:rsidRDefault="00BB4EF6" w:rsidP="00811792">
            <w:pPr>
              <w:rPr>
                <w:rFonts w:cs="Arial"/>
                <w:szCs w:val="18"/>
              </w:rPr>
            </w:pPr>
            <w:r w:rsidRPr="00940B41">
              <w:rPr>
                <w:rFonts w:cs="Arial"/>
                <w:szCs w:val="18"/>
              </w:rPr>
              <w:t>etc.</w:t>
            </w:r>
          </w:p>
        </w:tc>
        <w:tc>
          <w:tcPr>
            <w:tcW w:w="3402" w:type="dxa"/>
            <w:tcBorders>
              <w:bottom w:val="single" w:sz="4" w:space="0" w:color="auto"/>
            </w:tcBorders>
            <w:shd w:val="clear" w:color="auto" w:fill="FFFFFF"/>
            <w:vAlign w:val="center"/>
          </w:tcPr>
          <w:p w14:paraId="3A5E4EC9" w14:textId="77777777" w:rsidR="00BB4EF6" w:rsidRPr="00940B41" w:rsidRDefault="00BB4EF6" w:rsidP="00811792">
            <w:pPr>
              <w:rPr>
                <w:rFonts w:cs="Arial"/>
                <w:b/>
                <w:szCs w:val="18"/>
              </w:rPr>
            </w:pPr>
            <w:r w:rsidRPr="00940B41">
              <w:rPr>
                <w:rFonts w:cs="Arial"/>
                <w:b/>
                <w:szCs w:val="18"/>
              </w:rPr>
              <w:t>Toetsen VSO Arbeid/PrO</w:t>
            </w:r>
          </w:p>
          <w:p w14:paraId="4F015A2C" w14:textId="77777777" w:rsidR="00BB4EF6" w:rsidRPr="00940B41" w:rsidRDefault="00BB4EF6" w:rsidP="00811792">
            <w:pPr>
              <w:rPr>
                <w:rFonts w:cs="Arial"/>
                <w:szCs w:val="18"/>
              </w:rPr>
            </w:pPr>
            <w:r w:rsidRPr="00940B41">
              <w:rPr>
                <w:rFonts w:cs="Arial"/>
                <w:szCs w:val="18"/>
              </w:rPr>
              <w:t>Arbeid * = groep 3/4</w:t>
            </w:r>
          </w:p>
          <w:p w14:paraId="01ED2C12" w14:textId="77777777" w:rsidR="00BB4EF6" w:rsidRPr="00940B41" w:rsidRDefault="00BB4EF6" w:rsidP="00811792">
            <w:pPr>
              <w:rPr>
                <w:rFonts w:cs="Arial"/>
                <w:szCs w:val="18"/>
              </w:rPr>
            </w:pPr>
            <w:r w:rsidRPr="00940B41">
              <w:rPr>
                <w:rFonts w:cs="Arial"/>
                <w:szCs w:val="18"/>
              </w:rPr>
              <w:t>Arbeid ** = groep 5/6</w:t>
            </w:r>
          </w:p>
          <w:p w14:paraId="02C0591A" w14:textId="77777777" w:rsidR="00BB4EF6" w:rsidRPr="001420E8" w:rsidRDefault="00BB4EF6" w:rsidP="00811792">
            <w:pPr>
              <w:rPr>
                <w:rFonts w:cs="Arial"/>
                <w:sz w:val="20"/>
                <w:szCs w:val="20"/>
              </w:rPr>
            </w:pPr>
            <w:r w:rsidRPr="00940B41">
              <w:rPr>
                <w:rFonts w:cs="Arial"/>
                <w:szCs w:val="18"/>
              </w:rPr>
              <w:t>Arbeid *** = groep 7/8</w:t>
            </w:r>
          </w:p>
        </w:tc>
      </w:tr>
      <w:tr w:rsidR="00BB4EF6" w:rsidRPr="008376C2" w14:paraId="2E755991" w14:textId="77777777" w:rsidTr="00811792">
        <w:trPr>
          <w:trHeight w:hRule="exact" w:val="2372"/>
        </w:trPr>
        <w:tc>
          <w:tcPr>
            <w:tcW w:w="2235" w:type="dxa"/>
            <w:tcBorders>
              <w:bottom w:val="single" w:sz="4" w:space="0" w:color="auto"/>
            </w:tcBorders>
            <w:shd w:val="clear" w:color="auto" w:fill="64BEEB"/>
            <w:vAlign w:val="center"/>
          </w:tcPr>
          <w:p w14:paraId="797F5405" w14:textId="77777777" w:rsidR="00BB4EF6" w:rsidRPr="00EA6D85" w:rsidRDefault="00BB4EF6" w:rsidP="00811792">
            <w:pPr>
              <w:rPr>
                <w:color w:val="FFFFFF"/>
                <w:sz w:val="20"/>
                <w:szCs w:val="20"/>
              </w:rPr>
            </w:pPr>
            <w:r w:rsidRPr="00EA6D85">
              <w:rPr>
                <w:color w:val="FFFFFF" w:themeColor="background1"/>
                <w:sz w:val="20"/>
                <w:szCs w:val="20"/>
              </w:rPr>
              <w:t>Leerstandaard</w:t>
            </w:r>
          </w:p>
        </w:tc>
        <w:tc>
          <w:tcPr>
            <w:tcW w:w="3260" w:type="dxa"/>
            <w:tcBorders>
              <w:bottom w:val="single" w:sz="4" w:space="0" w:color="auto"/>
            </w:tcBorders>
            <w:shd w:val="clear" w:color="auto" w:fill="FFFFFF"/>
            <w:vAlign w:val="center"/>
          </w:tcPr>
          <w:p w14:paraId="24C747D8" w14:textId="77777777" w:rsidR="00BB4EF6" w:rsidRPr="00940B41" w:rsidRDefault="00BB4EF6" w:rsidP="00811792">
            <w:pPr>
              <w:rPr>
                <w:rFonts w:cs="Arial"/>
                <w:b/>
                <w:szCs w:val="18"/>
              </w:rPr>
            </w:pPr>
            <w:r w:rsidRPr="00940B41">
              <w:rPr>
                <w:rFonts w:cs="Arial"/>
                <w:b/>
                <w:szCs w:val="18"/>
              </w:rPr>
              <w:t>ZML-toetsen</w:t>
            </w:r>
          </w:p>
          <w:p w14:paraId="0C1BDF0C" w14:textId="77777777" w:rsidR="00BB4EF6" w:rsidRPr="00940B41" w:rsidRDefault="00BB4EF6" w:rsidP="00811792">
            <w:pPr>
              <w:rPr>
                <w:rFonts w:cs="Arial"/>
                <w:i/>
                <w:szCs w:val="18"/>
              </w:rPr>
            </w:pPr>
            <w:r>
              <w:rPr>
                <w:rFonts w:cs="Arial"/>
                <w:i/>
                <w:szCs w:val="18"/>
              </w:rPr>
              <w:t>rekenen</w:t>
            </w:r>
          </w:p>
          <w:p w14:paraId="24487DF7" w14:textId="77777777" w:rsidR="00BB4EF6" w:rsidRPr="00940B41" w:rsidRDefault="00BB4EF6" w:rsidP="00811792">
            <w:pPr>
              <w:rPr>
                <w:rFonts w:cs="Arial"/>
                <w:szCs w:val="18"/>
              </w:rPr>
            </w:pPr>
            <w:r w:rsidRPr="00940B41">
              <w:rPr>
                <w:rFonts w:cs="Arial"/>
                <w:szCs w:val="18"/>
              </w:rPr>
              <w:t xml:space="preserve">ZML A = 1-4 </w:t>
            </w:r>
          </w:p>
          <w:p w14:paraId="0C1545D3" w14:textId="77777777" w:rsidR="00BB4EF6" w:rsidRPr="000424B4" w:rsidRDefault="00BB4EF6" w:rsidP="00811792">
            <w:pPr>
              <w:rPr>
                <w:rFonts w:cs="Arial"/>
                <w:szCs w:val="18"/>
                <w:lang w:val="en-US"/>
              </w:rPr>
            </w:pPr>
            <w:r w:rsidRPr="000424B4">
              <w:rPr>
                <w:rFonts w:cs="Arial"/>
                <w:szCs w:val="18"/>
                <w:lang w:val="en-US"/>
              </w:rPr>
              <w:t xml:space="preserve">ZML B = 5-8 </w:t>
            </w:r>
          </w:p>
          <w:p w14:paraId="27246202" w14:textId="77777777" w:rsidR="00BB4EF6" w:rsidRPr="000424B4" w:rsidRDefault="00BB4EF6" w:rsidP="00811792">
            <w:pPr>
              <w:rPr>
                <w:rFonts w:cs="Arial"/>
                <w:szCs w:val="18"/>
                <w:lang w:val="en-US"/>
              </w:rPr>
            </w:pPr>
            <w:r w:rsidRPr="000424B4">
              <w:rPr>
                <w:rFonts w:cs="Arial"/>
                <w:szCs w:val="18"/>
                <w:lang w:val="en-US"/>
              </w:rPr>
              <w:t>ZML C = 9-10</w:t>
            </w:r>
          </w:p>
          <w:p w14:paraId="39D09C9A" w14:textId="77777777" w:rsidR="00BB4EF6" w:rsidRPr="000424B4" w:rsidRDefault="00BB4EF6" w:rsidP="00811792">
            <w:pPr>
              <w:rPr>
                <w:rFonts w:cs="Arial"/>
                <w:i/>
                <w:szCs w:val="18"/>
                <w:lang w:val="en-US"/>
              </w:rPr>
            </w:pPr>
            <w:r w:rsidRPr="000424B4">
              <w:rPr>
                <w:rFonts w:cs="Arial"/>
                <w:i/>
                <w:szCs w:val="18"/>
                <w:lang w:val="en-US"/>
              </w:rPr>
              <w:t>taal</w:t>
            </w:r>
          </w:p>
          <w:p w14:paraId="13148A6D" w14:textId="77777777" w:rsidR="00BB4EF6" w:rsidRPr="000424B4" w:rsidRDefault="00BB4EF6" w:rsidP="00811792">
            <w:pPr>
              <w:rPr>
                <w:rFonts w:cs="Arial"/>
                <w:szCs w:val="18"/>
                <w:lang w:val="en-US"/>
              </w:rPr>
            </w:pPr>
            <w:r w:rsidRPr="000424B4">
              <w:rPr>
                <w:rFonts w:cs="Arial"/>
                <w:szCs w:val="18"/>
                <w:lang w:val="en-US"/>
              </w:rPr>
              <w:t xml:space="preserve">ZML A = 1-3 </w:t>
            </w:r>
          </w:p>
          <w:p w14:paraId="160F4035" w14:textId="77777777" w:rsidR="00BB4EF6" w:rsidRPr="00EA6D85" w:rsidRDefault="00BB4EF6" w:rsidP="00811792">
            <w:pPr>
              <w:rPr>
                <w:rFonts w:cs="Arial"/>
                <w:szCs w:val="18"/>
              </w:rPr>
            </w:pPr>
            <w:r w:rsidRPr="00EA6D85">
              <w:rPr>
                <w:rFonts w:cs="Arial"/>
                <w:szCs w:val="18"/>
              </w:rPr>
              <w:t xml:space="preserve">ZML B = 4-7 </w:t>
            </w:r>
          </w:p>
          <w:p w14:paraId="621EE51A" w14:textId="77777777" w:rsidR="00BB4EF6" w:rsidRPr="00940B41" w:rsidRDefault="00BB4EF6" w:rsidP="00811792">
            <w:pPr>
              <w:rPr>
                <w:rFonts w:cs="Arial"/>
                <w:szCs w:val="18"/>
              </w:rPr>
            </w:pPr>
            <w:r w:rsidRPr="00EA6D85">
              <w:rPr>
                <w:rFonts w:cs="Arial"/>
                <w:szCs w:val="18"/>
              </w:rPr>
              <w:t>ZML C = 8-10</w:t>
            </w:r>
          </w:p>
        </w:tc>
        <w:tc>
          <w:tcPr>
            <w:tcW w:w="3402" w:type="dxa"/>
            <w:tcBorders>
              <w:bottom w:val="single" w:sz="4" w:space="0" w:color="auto"/>
            </w:tcBorders>
            <w:shd w:val="clear" w:color="auto" w:fill="FFFFFF"/>
            <w:vAlign w:val="center"/>
          </w:tcPr>
          <w:p w14:paraId="56480AF5" w14:textId="77777777" w:rsidR="00BB4EF6" w:rsidRPr="00D868C3" w:rsidRDefault="00BB4EF6" w:rsidP="00811792">
            <w:pPr>
              <w:rPr>
                <w:rFonts w:cs="Arial"/>
                <w:b/>
                <w:szCs w:val="18"/>
              </w:rPr>
            </w:pPr>
            <w:r w:rsidRPr="00D868C3">
              <w:rPr>
                <w:rFonts w:cs="Arial"/>
                <w:b/>
                <w:szCs w:val="18"/>
              </w:rPr>
              <w:t>Toetsen VSO Dagbesteding</w:t>
            </w:r>
          </w:p>
          <w:p w14:paraId="24D94427" w14:textId="77777777" w:rsidR="00BB4EF6" w:rsidRPr="00D868C3" w:rsidRDefault="00BB4EF6" w:rsidP="00811792">
            <w:pPr>
              <w:rPr>
                <w:rFonts w:cs="Arial"/>
                <w:i/>
                <w:szCs w:val="18"/>
              </w:rPr>
            </w:pPr>
            <w:r w:rsidRPr="00D868C3">
              <w:rPr>
                <w:rFonts w:cs="Arial"/>
                <w:i/>
                <w:szCs w:val="18"/>
              </w:rPr>
              <w:t>rekenen</w:t>
            </w:r>
          </w:p>
          <w:p w14:paraId="3E185C44" w14:textId="77777777" w:rsidR="00BB4EF6" w:rsidRPr="00D868C3" w:rsidRDefault="00BB4EF6" w:rsidP="00811792">
            <w:pPr>
              <w:rPr>
                <w:rFonts w:cs="Arial"/>
                <w:szCs w:val="18"/>
              </w:rPr>
            </w:pPr>
            <w:r w:rsidRPr="00D868C3">
              <w:rPr>
                <w:rFonts w:cs="Arial"/>
                <w:szCs w:val="18"/>
              </w:rPr>
              <w:t>DB* = niveau 1-4</w:t>
            </w:r>
          </w:p>
          <w:p w14:paraId="47987D36" w14:textId="77777777" w:rsidR="00BB4EF6" w:rsidRPr="00D868C3" w:rsidRDefault="00BB4EF6" w:rsidP="00811792">
            <w:pPr>
              <w:rPr>
                <w:rFonts w:cs="Arial"/>
                <w:szCs w:val="18"/>
              </w:rPr>
            </w:pPr>
            <w:r w:rsidRPr="00D868C3">
              <w:rPr>
                <w:rFonts w:cs="Arial"/>
                <w:szCs w:val="18"/>
              </w:rPr>
              <w:t>DB** = niveau 4-7</w:t>
            </w:r>
          </w:p>
          <w:p w14:paraId="400858A9" w14:textId="77777777" w:rsidR="00BB4EF6" w:rsidRDefault="00BB4EF6" w:rsidP="00811792">
            <w:pPr>
              <w:rPr>
                <w:rFonts w:cs="Arial"/>
                <w:szCs w:val="18"/>
              </w:rPr>
            </w:pPr>
            <w:r w:rsidRPr="00D868C3">
              <w:rPr>
                <w:rFonts w:cs="Arial"/>
                <w:szCs w:val="18"/>
              </w:rPr>
              <w:t>DB*** = niveau 7-10</w:t>
            </w:r>
          </w:p>
          <w:p w14:paraId="1B3E0F48" w14:textId="77777777" w:rsidR="00BB4EF6" w:rsidRPr="00EA6D85" w:rsidRDefault="00BB4EF6" w:rsidP="00811792">
            <w:pPr>
              <w:rPr>
                <w:rFonts w:cs="Arial"/>
                <w:szCs w:val="18"/>
              </w:rPr>
            </w:pPr>
            <w:r w:rsidRPr="00EA6D85">
              <w:rPr>
                <w:rFonts w:cs="Arial"/>
                <w:szCs w:val="18"/>
              </w:rPr>
              <w:t>taal</w:t>
            </w:r>
          </w:p>
          <w:p w14:paraId="36DD065D" w14:textId="77777777" w:rsidR="00BB4EF6" w:rsidRPr="00EA6D85" w:rsidRDefault="00BB4EF6" w:rsidP="00811792">
            <w:pPr>
              <w:rPr>
                <w:rFonts w:cs="Arial"/>
                <w:szCs w:val="18"/>
              </w:rPr>
            </w:pPr>
            <w:r w:rsidRPr="00EA6D85">
              <w:rPr>
                <w:rFonts w:cs="Arial"/>
                <w:szCs w:val="18"/>
              </w:rPr>
              <w:t>DB* = niveau 3-5</w:t>
            </w:r>
          </w:p>
          <w:p w14:paraId="5849E305" w14:textId="77777777" w:rsidR="00BB4EF6" w:rsidRPr="00EA6D85" w:rsidRDefault="00BB4EF6" w:rsidP="00811792">
            <w:pPr>
              <w:rPr>
                <w:rFonts w:cs="Arial"/>
                <w:szCs w:val="18"/>
              </w:rPr>
            </w:pPr>
            <w:r w:rsidRPr="00EA6D85">
              <w:rPr>
                <w:rFonts w:cs="Arial"/>
                <w:szCs w:val="18"/>
              </w:rPr>
              <w:t>DB** = niveau 6-8</w:t>
            </w:r>
          </w:p>
          <w:p w14:paraId="25970A5D" w14:textId="77777777" w:rsidR="00BB4EF6" w:rsidRPr="00940B41" w:rsidRDefault="00BB4EF6" w:rsidP="00811792">
            <w:pPr>
              <w:rPr>
                <w:rFonts w:cs="Arial"/>
                <w:szCs w:val="18"/>
              </w:rPr>
            </w:pPr>
            <w:r w:rsidRPr="00EA6D85">
              <w:rPr>
                <w:rFonts w:cs="Arial"/>
                <w:szCs w:val="18"/>
              </w:rPr>
              <w:t>DB*** = niveau 9-10</w:t>
            </w:r>
          </w:p>
        </w:tc>
      </w:tr>
    </w:tbl>
    <w:p w14:paraId="66F9E9F6" w14:textId="77777777" w:rsidR="00BB4EF6" w:rsidRDefault="00BB4EF6" w:rsidP="00BB4EF6">
      <w:pPr>
        <w:rPr>
          <w:szCs w:val="18"/>
        </w:rPr>
      </w:pPr>
    </w:p>
    <w:p w14:paraId="7AB5EB0E" w14:textId="4A9BE687" w:rsidR="00A8687A" w:rsidRPr="00407C4C" w:rsidRDefault="00BB4EF6" w:rsidP="00BB4EF6">
      <w:pPr>
        <w:rPr>
          <w:sz w:val="16"/>
          <w:szCs w:val="16"/>
        </w:rPr>
      </w:pPr>
      <w:r>
        <w:rPr>
          <w:rFonts w:cs="Arial"/>
          <w:color w:val="00B0F0"/>
          <w:sz w:val="16"/>
          <w:szCs w:val="16"/>
          <w:vertAlign w:val="superscript"/>
        </w:rPr>
        <w:lastRenderedPageBreak/>
        <w:br/>
      </w:r>
      <w:r w:rsidRPr="0052629E">
        <w:rPr>
          <w:rFonts w:cs="Arial"/>
          <w:color w:val="00B0F0"/>
          <w:sz w:val="16"/>
          <w:szCs w:val="16"/>
          <w:vertAlign w:val="superscript"/>
        </w:rPr>
        <w:t xml:space="preserve">1 </w:t>
      </w:r>
      <w:r w:rsidRPr="0052629E">
        <w:rPr>
          <w:sz w:val="16"/>
          <w:szCs w:val="16"/>
        </w:rPr>
        <w:t xml:space="preserve">De toetsen gaan tot M8. In SO adviseert Cito geen V(S)O-toets, omdat inhoud van het PO doorgaans echt anders is dan in het VO. Bij Rekenen-Wiskunde ligt in het PO bijvoorbeeld de nadruk meer op rekenen en in </w:t>
      </w:r>
      <w:r>
        <w:rPr>
          <w:sz w:val="16"/>
          <w:szCs w:val="16"/>
        </w:rPr>
        <w:br/>
      </w:r>
      <w:r w:rsidRPr="0052629E">
        <w:rPr>
          <w:sz w:val="16"/>
          <w:szCs w:val="16"/>
        </w:rPr>
        <w:t>het VO op wiskunde. Wanneer een leerling PO bovengemiddeld goed beheerst kan dit dus niet gemeten worden met een VO-toets, omdat de VO-toets andere inhoud bevat. Wanneer de leerling aan de top van de te behalen vaardigheidsscore voor een domein zit, kan de M8-toets afgenomen worden om vast te stellen of de leerling het behaalde niveau vasthoudt.</w:t>
      </w:r>
      <w:bookmarkStart w:id="0" w:name="_GoBack"/>
      <w:bookmarkEnd w:id="0"/>
    </w:p>
    <w:sectPr w:rsidR="00A8687A" w:rsidRPr="00407C4C" w:rsidSect="000D7109">
      <w:headerReference w:type="default" r:id="rId8"/>
      <w:footerReference w:type="default" r:id="rId9"/>
      <w:pgSz w:w="16834" w:h="11904" w:orient="landscape"/>
      <w:pgMar w:top="964" w:right="964" w:bottom="1134" w:left="96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86065" w14:textId="77777777" w:rsidR="005F5011" w:rsidRDefault="005F5011" w:rsidP="000D7109">
      <w:pPr>
        <w:spacing w:line="240" w:lineRule="auto"/>
      </w:pPr>
      <w:r>
        <w:separator/>
      </w:r>
    </w:p>
  </w:endnote>
  <w:endnote w:type="continuationSeparator" w:id="0">
    <w:p w14:paraId="076B9F99" w14:textId="77777777" w:rsidR="005F5011" w:rsidRDefault="005F5011" w:rsidP="000D7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yh Slim R">
    <w:altName w:val="Times New Roman"/>
    <w:panose1 w:val="00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メイリオ">
    <w:charset w:val="80"/>
    <w:family w:val="swiss"/>
    <w:pitch w:val="variable"/>
    <w:sig w:usb0="E00002FF" w:usb1="6AC7FFFF" w:usb2="08000012" w:usb3="00000000" w:csb0="0002009F" w:csb1="00000000"/>
  </w:font>
  <w:font w:name="Segoe UI">
    <w:altName w:val="Calibri"/>
    <w:charset w:val="00"/>
    <w:family w:val="swiss"/>
    <w:pitch w:val="variable"/>
    <w:sig w:usb0="E4002EFF" w:usb1="C000E47F" w:usb2="00000009" w:usb3="00000000" w:csb0="000001FF" w:csb1="00000000"/>
  </w:font>
  <w:font w:name="Info Corr Offc">
    <w:altName w:val="Arial"/>
    <w:charset w:val="00"/>
    <w:family w:val="swiss"/>
    <w:pitch w:val="variable"/>
    <w:sig w:usb0="800000EF" w:usb1="5000A45B" w:usb2="00000008" w:usb3="00000000" w:csb0="00000001" w:csb1="00000000"/>
  </w:font>
  <w:font w:name="Cambria">
    <w:panose1 w:val="02040503050406030204"/>
    <w:charset w:val="00"/>
    <w:family w:val="roman"/>
    <w:pitch w:val="variable"/>
    <w:sig w:usb0="E00002FF" w:usb1="400004FF" w:usb2="00000000" w:usb3="00000000" w:csb0="0000019F" w:csb1="00000000"/>
  </w:font>
  <w:font w:name="InfoOffic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2B87" w14:textId="3C354114" w:rsidR="0009177D" w:rsidRDefault="009F5464" w:rsidP="0050087E">
    <w:pPr>
      <w:pStyle w:val="Voettekst"/>
      <w:jc w:val="right"/>
      <w:rPr>
        <w:rFonts w:ascii="InfoOffice" w:hAnsi="InfoOffice"/>
        <w:noProof/>
      </w:rPr>
    </w:pPr>
    <w:r>
      <w:t>B</w:t>
    </w:r>
    <w:r w:rsidR="00092531">
      <w:t>ijlage 3</w:t>
    </w:r>
    <w:r>
      <w:t xml:space="preserve"> | </w:t>
    </w:r>
    <w:r w:rsidR="00B33773" w:rsidRPr="00B33773">
      <w:t>Kijkwijzer Beheersingsdoelen Leerstandaard</w:t>
    </w:r>
    <w:r w:rsidR="0036351A">
      <w:t xml:space="preserve"> VSO</w:t>
    </w:r>
    <w:r w:rsidR="00B33773">
      <w:t xml:space="preserve"> </w:t>
    </w:r>
    <w:r w:rsidR="0009177D" w:rsidRPr="00C81B54">
      <w:t xml:space="preserve">– </w:t>
    </w:r>
    <w:r w:rsidR="0009177D" w:rsidRPr="00E45736">
      <w:fldChar w:fldCharType="begin"/>
    </w:r>
    <w:r w:rsidR="0009177D" w:rsidRPr="00E45736">
      <w:instrText xml:space="preserve"> PAGE   \* MERGEFORMAT </w:instrText>
    </w:r>
    <w:r w:rsidR="0009177D" w:rsidRPr="00E45736">
      <w:fldChar w:fldCharType="separate"/>
    </w:r>
    <w:r w:rsidR="00407C4C">
      <w:rPr>
        <w:noProof/>
      </w:rPr>
      <w:t>1</w:t>
    </w:r>
    <w:r w:rsidR="0009177D" w:rsidRPr="00E45736">
      <w:rPr>
        <w:noProof/>
      </w:rPr>
      <w:fldChar w:fldCharType="end"/>
    </w:r>
  </w:p>
  <w:p w14:paraId="2B31B5EA" w14:textId="1608B407" w:rsidR="002D1B37" w:rsidRDefault="002D1B37" w:rsidP="002D1B37">
    <w:pPr>
      <w:pStyle w:val="Voettekst"/>
    </w:pPr>
    <w:r>
      <w:rPr>
        <w:noProof/>
        <w:lang w:eastAsia="nl-NL"/>
      </w:rPr>
      <w:drawing>
        <wp:anchor distT="0" distB="0" distL="114300" distR="114300" simplePos="0" relativeHeight="251664384" behindDoc="1" locked="0" layoutInCell="1" allowOverlap="1" wp14:anchorId="1F2A8B82" wp14:editId="5BC4E69D">
          <wp:simplePos x="0" y="0"/>
          <wp:positionH relativeFrom="column">
            <wp:posOffset>0</wp:posOffset>
          </wp:positionH>
          <mc:AlternateContent>
            <mc:Choice Requires="wp14">
              <wp:positionV relativeFrom="bottomMargin">
                <wp14:pctPosVOffset>1000</wp14:pctPosVOffset>
              </wp:positionV>
            </mc:Choice>
            <mc:Fallback>
              <wp:positionV relativeFrom="page">
                <wp:posOffset>6845935</wp:posOffset>
              </wp:positionV>
            </mc:Fallback>
          </mc:AlternateContent>
          <wp:extent cx="1396800" cy="54000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SO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396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1DF9D" w14:textId="77777777" w:rsidR="005F5011" w:rsidRDefault="005F5011" w:rsidP="000D7109">
      <w:pPr>
        <w:spacing w:line="240" w:lineRule="auto"/>
      </w:pPr>
      <w:r>
        <w:separator/>
      </w:r>
    </w:p>
  </w:footnote>
  <w:footnote w:type="continuationSeparator" w:id="0">
    <w:p w14:paraId="77A47923" w14:textId="77777777" w:rsidR="005F5011" w:rsidRDefault="005F5011" w:rsidP="000D71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07BB" w14:textId="12315F99" w:rsidR="00167A68" w:rsidRDefault="0095045D" w:rsidP="002D1B37">
    <w:pPr>
      <w:pStyle w:val="Koptekst"/>
      <w:jc w:val="right"/>
    </w:pPr>
    <w:r>
      <w:t>Definitieve versie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403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D3FB1"/>
    <w:multiLevelType w:val="hybridMultilevel"/>
    <w:tmpl w:val="2A463838"/>
    <w:lvl w:ilvl="0" w:tplc="0D061F6E">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CD062D"/>
    <w:multiLevelType w:val="hybridMultilevel"/>
    <w:tmpl w:val="4BF436C6"/>
    <w:lvl w:ilvl="0" w:tplc="D31A02D0">
      <w:start w:val="1"/>
      <w:numFmt w:val="bullet"/>
      <w:pStyle w:val="5-OpsommingN2"/>
      <w:lvlText w:val="–"/>
      <w:lvlJc w:val="left"/>
      <w:pPr>
        <w:ind w:left="1077" w:hanging="360"/>
      </w:pPr>
      <w:rPr>
        <w:rFonts w:ascii="Noyh Slim R" w:hAnsi="Noyh Slim R"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D3554D7"/>
    <w:multiLevelType w:val="hybridMultilevel"/>
    <w:tmpl w:val="2F9A7258"/>
    <w:lvl w:ilvl="0" w:tplc="F2B007E4">
      <w:start w:val="1"/>
      <w:numFmt w:val="bullet"/>
      <w:pStyle w:val="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181151"/>
    <w:multiLevelType w:val="hybridMultilevel"/>
    <w:tmpl w:val="097E9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0E"/>
    <w:rsid w:val="00071929"/>
    <w:rsid w:val="0009177D"/>
    <w:rsid w:val="00092531"/>
    <w:rsid w:val="000C4E20"/>
    <w:rsid w:val="000D4213"/>
    <w:rsid w:val="000D7109"/>
    <w:rsid w:val="000E347D"/>
    <w:rsid w:val="00105DD2"/>
    <w:rsid w:val="001105DA"/>
    <w:rsid w:val="00150C95"/>
    <w:rsid w:val="00167A68"/>
    <w:rsid w:val="00173C1E"/>
    <w:rsid w:val="0017509D"/>
    <w:rsid w:val="001802A0"/>
    <w:rsid w:val="00190E34"/>
    <w:rsid w:val="001D3BFB"/>
    <w:rsid w:val="001D7A9F"/>
    <w:rsid w:val="00211BB4"/>
    <w:rsid w:val="002739FA"/>
    <w:rsid w:val="002B7483"/>
    <w:rsid w:val="002D1B37"/>
    <w:rsid w:val="002D7E1A"/>
    <w:rsid w:val="002E6233"/>
    <w:rsid w:val="002F09D4"/>
    <w:rsid w:val="002F0E6B"/>
    <w:rsid w:val="003143AC"/>
    <w:rsid w:val="003211C3"/>
    <w:rsid w:val="00331450"/>
    <w:rsid w:val="00346DEA"/>
    <w:rsid w:val="0036351A"/>
    <w:rsid w:val="00373E5B"/>
    <w:rsid w:val="00383CB0"/>
    <w:rsid w:val="003A503E"/>
    <w:rsid w:val="003C54AA"/>
    <w:rsid w:val="003C7208"/>
    <w:rsid w:val="00407C4C"/>
    <w:rsid w:val="00450EC9"/>
    <w:rsid w:val="004B0D7E"/>
    <w:rsid w:val="004C649A"/>
    <w:rsid w:val="004F7C26"/>
    <w:rsid w:val="0050087E"/>
    <w:rsid w:val="00532AE1"/>
    <w:rsid w:val="0053640B"/>
    <w:rsid w:val="005727CE"/>
    <w:rsid w:val="00576586"/>
    <w:rsid w:val="00584450"/>
    <w:rsid w:val="005A5B87"/>
    <w:rsid w:val="005F5011"/>
    <w:rsid w:val="006114B4"/>
    <w:rsid w:val="0061288B"/>
    <w:rsid w:val="006439DC"/>
    <w:rsid w:val="006475FE"/>
    <w:rsid w:val="00665EF5"/>
    <w:rsid w:val="006851CC"/>
    <w:rsid w:val="00692B6A"/>
    <w:rsid w:val="006F0AF9"/>
    <w:rsid w:val="007101F5"/>
    <w:rsid w:val="00711FD3"/>
    <w:rsid w:val="00734E6B"/>
    <w:rsid w:val="00740F4B"/>
    <w:rsid w:val="007577DF"/>
    <w:rsid w:val="007620A2"/>
    <w:rsid w:val="00782FF8"/>
    <w:rsid w:val="007C1E99"/>
    <w:rsid w:val="007C4E9E"/>
    <w:rsid w:val="007D24BA"/>
    <w:rsid w:val="0088538A"/>
    <w:rsid w:val="008B24B6"/>
    <w:rsid w:val="008E5794"/>
    <w:rsid w:val="008F77E7"/>
    <w:rsid w:val="009063E0"/>
    <w:rsid w:val="0095045D"/>
    <w:rsid w:val="00952CF5"/>
    <w:rsid w:val="009640B5"/>
    <w:rsid w:val="009663B0"/>
    <w:rsid w:val="00967109"/>
    <w:rsid w:val="00970A3C"/>
    <w:rsid w:val="009826D9"/>
    <w:rsid w:val="009A1BF6"/>
    <w:rsid w:val="009B5B2D"/>
    <w:rsid w:val="009D15B7"/>
    <w:rsid w:val="009D4ABC"/>
    <w:rsid w:val="009D5FE3"/>
    <w:rsid w:val="009E1100"/>
    <w:rsid w:val="009F5464"/>
    <w:rsid w:val="00A5171D"/>
    <w:rsid w:val="00A66F91"/>
    <w:rsid w:val="00A8687A"/>
    <w:rsid w:val="00AA55B4"/>
    <w:rsid w:val="00AD6999"/>
    <w:rsid w:val="00AF7E91"/>
    <w:rsid w:val="00B056CA"/>
    <w:rsid w:val="00B10949"/>
    <w:rsid w:val="00B33773"/>
    <w:rsid w:val="00B6532E"/>
    <w:rsid w:val="00B96429"/>
    <w:rsid w:val="00BB0D90"/>
    <w:rsid w:val="00BB4EF6"/>
    <w:rsid w:val="00C00DEA"/>
    <w:rsid w:val="00C13B0C"/>
    <w:rsid w:val="00C36520"/>
    <w:rsid w:val="00C63271"/>
    <w:rsid w:val="00C94A51"/>
    <w:rsid w:val="00CB2530"/>
    <w:rsid w:val="00CD3D07"/>
    <w:rsid w:val="00CE130E"/>
    <w:rsid w:val="00CE67B5"/>
    <w:rsid w:val="00D24E3C"/>
    <w:rsid w:val="00D33A38"/>
    <w:rsid w:val="00D97D70"/>
    <w:rsid w:val="00DA0261"/>
    <w:rsid w:val="00DA35C9"/>
    <w:rsid w:val="00DF4085"/>
    <w:rsid w:val="00E4378D"/>
    <w:rsid w:val="00E45736"/>
    <w:rsid w:val="00E6657B"/>
    <w:rsid w:val="00E72847"/>
    <w:rsid w:val="00E77E8F"/>
    <w:rsid w:val="00ED1EB9"/>
    <w:rsid w:val="00F5197D"/>
    <w:rsid w:val="00F51C0E"/>
    <w:rsid w:val="00F61732"/>
    <w:rsid w:val="00F701DE"/>
    <w:rsid w:val="00F722A2"/>
    <w:rsid w:val="00F776E4"/>
    <w:rsid w:val="00F85C8C"/>
    <w:rsid w:val="00F96BC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D8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7208"/>
    <w:pPr>
      <w:spacing w:line="240" w:lineRule="atLeast"/>
    </w:pPr>
    <w:rPr>
      <w:sz w:val="18"/>
    </w:rPr>
  </w:style>
  <w:style w:type="paragraph" w:styleId="Kop1">
    <w:name w:val="heading 1"/>
    <w:basedOn w:val="Standaard"/>
    <w:next w:val="1Bodytekst"/>
    <w:link w:val="Kop1Teken"/>
    <w:uiPriority w:val="9"/>
    <w:qFormat/>
    <w:rsid w:val="000D7109"/>
    <w:pPr>
      <w:keepNext/>
      <w:keepLines/>
      <w:spacing w:after="280" w:line="560" w:lineRule="atLeast"/>
      <w:outlineLvl w:val="0"/>
    </w:pPr>
    <w:rPr>
      <w:rFonts w:asciiTheme="majorHAnsi" w:eastAsiaTheme="majorEastAsia" w:hAnsiTheme="majorHAnsi" w:cstheme="majorBidi"/>
      <w:b/>
      <w:bCs/>
      <w:color w:val="E7413B" w:themeColor="accent1"/>
      <w:sz w:val="40"/>
      <w:szCs w:val="32"/>
    </w:rPr>
  </w:style>
  <w:style w:type="paragraph" w:styleId="Kop2">
    <w:name w:val="heading 2"/>
    <w:basedOn w:val="Standaard"/>
    <w:next w:val="Standaard"/>
    <w:link w:val="Kop2Teken"/>
    <w:uiPriority w:val="9"/>
    <w:semiHidden/>
    <w:unhideWhenUsed/>
    <w:qFormat/>
    <w:rsid w:val="008E5794"/>
    <w:pPr>
      <w:keepNext/>
      <w:keepLines/>
      <w:spacing w:before="40" w:line="280" w:lineRule="atLeast"/>
      <w:outlineLvl w:val="1"/>
    </w:pPr>
    <w:rPr>
      <w:rFonts w:asciiTheme="majorHAnsi" w:eastAsiaTheme="majorEastAsia" w:hAnsiTheme="majorHAnsi" w:cstheme="majorBidi"/>
      <w:color w:val="C11D17"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72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57" w:type="dxa"/>
        <w:bottom w:w="0" w:type="dxa"/>
        <w:right w:w="57" w:type="dxa"/>
      </w:tblCellMar>
    </w:tblPr>
  </w:style>
  <w:style w:type="paragraph" w:styleId="Koptekst">
    <w:name w:val="header"/>
    <w:basedOn w:val="Standaard"/>
    <w:link w:val="KoptekstTeken"/>
    <w:rsid w:val="00CE130E"/>
    <w:pPr>
      <w:tabs>
        <w:tab w:val="center" w:pos="4536"/>
        <w:tab w:val="right" w:pos="9072"/>
      </w:tabs>
    </w:pPr>
  </w:style>
  <w:style w:type="character" w:customStyle="1" w:styleId="KoptekstTeken">
    <w:name w:val="Koptekst Teken"/>
    <w:basedOn w:val="Standaardalinea-lettertype"/>
    <w:link w:val="Koptekst"/>
    <w:rsid w:val="00CE130E"/>
  </w:style>
  <w:style w:type="paragraph" w:styleId="Voettekst">
    <w:name w:val="footer"/>
    <w:basedOn w:val="Standaard"/>
    <w:link w:val="VoettekstTeken"/>
    <w:uiPriority w:val="99"/>
    <w:rsid w:val="000D7109"/>
    <w:pPr>
      <w:tabs>
        <w:tab w:val="center" w:pos="4536"/>
        <w:tab w:val="right" w:pos="9072"/>
      </w:tabs>
    </w:pPr>
    <w:rPr>
      <w:sz w:val="16"/>
    </w:rPr>
  </w:style>
  <w:style w:type="character" w:customStyle="1" w:styleId="VoettekstTeken">
    <w:name w:val="Voettekst Teken"/>
    <w:basedOn w:val="Standaardalinea-lettertype"/>
    <w:link w:val="Voettekst"/>
    <w:uiPriority w:val="99"/>
    <w:rsid w:val="000D7109"/>
    <w:rPr>
      <w:sz w:val="16"/>
    </w:rPr>
  </w:style>
  <w:style w:type="character" w:styleId="Verwijzingopmerking">
    <w:name w:val="annotation reference"/>
    <w:basedOn w:val="Standaardalinea-lettertype"/>
    <w:semiHidden/>
    <w:unhideWhenUsed/>
    <w:rsid w:val="00CE130E"/>
    <w:rPr>
      <w:sz w:val="16"/>
      <w:szCs w:val="16"/>
    </w:rPr>
  </w:style>
  <w:style w:type="paragraph" w:styleId="Tekstopmerking">
    <w:name w:val="annotation text"/>
    <w:basedOn w:val="Standaard"/>
    <w:link w:val="TekstopmerkingTeken"/>
    <w:semiHidden/>
    <w:unhideWhenUsed/>
    <w:rsid w:val="00CE130E"/>
    <w:rPr>
      <w:szCs w:val="20"/>
    </w:rPr>
  </w:style>
  <w:style w:type="character" w:customStyle="1" w:styleId="TekstopmerkingTeken">
    <w:name w:val="Tekst opmerking Teken"/>
    <w:basedOn w:val="Standaardalinea-lettertype"/>
    <w:link w:val="Tekstopmerking"/>
    <w:semiHidden/>
    <w:rsid w:val="00CE130E"/>
    <w:rPr>
      <w:sz w:val="20"/>
      <w:szCs w:val="20"/>
    </w:rPr>
  </w:style>
  <w:style w:type="paragraph" w:styleId="Onderwerpvanopmerking">
    <w:name w:val="annotation subject"/>
    <w:basedOn w:val="Tekstopmerking"/>
    <w:next w:val="Tekstopmerking"/>
    <w:link w:val="OnderwerpvanopmerkingTeken"/>
    <w:semiHidden/>
    <w:unhideWhenUsed/>
    <w:rsid w:val="00CE130E"/>
    <w:rPr>
      <w:b/>
      <w:bCs/>
    </w:rPr>
  </w:style>
  <w:style w:type="character" w:customStyle="1" w:styleId="OnderwerpvanopmerkingTeken">
    <w:name w:val="Onderwerp van opmerking Teken"/>
    <w:basedOn w:val="TekstopmerkingTeken"/>
    <w:link w:val="Onderwerpvanopmerking"/>
    <w:semiHidden/>
    <w:rsid w:val="00CE130E"/>
    <w:rPr>
      <w:b/>
      <w:bCs/>
      <w:sz w:val="20"/>
      <w:szCs w:val="20"/>
    </w:rPr>
  </w:style>
  <w:style w:type="paragraph" w:styleId="Ballontekst">
    <w:name w:val="Balloon Text"/>
    <w:basedOn w:val="Standaard"/>
    <w:link w:val="BallontekstTeken"/>
    <w:semiHidden/>
    <w:unhideWhenUsed/>
    <w:rsid w:val="00CE130E"/>
    <w:rPr>
      <w:rFonts w:ascii="Segoe UI" w:hAnsi="Segoe UI" w:cs="Segoe UI"/>
      <w:szCs w:val="18"/>
    </w:rPr>
  </w:style>
  <w:style w:type="character" w:customStyle="1" w:styleId="BallontekstTeken">
    <w:name w:val="Ballontekst Teken"/>
    <w:basedOn w:val="Standaardalinea-lettertype"/>
    <w:link w:val="Ballontekst"/>
    <w:semiHidden/>
    <w:rsid w:val="00CE130E"/>
    <w:rPr>
      <w:rFonts w:ascii="Segoe UI" w:hAnsi="Segoe UI" w:cs="Segoe UI"/>
      <w:sz w:val="18"/>
      <w:szCs w:val="18"/>
    </w:rPr>
  </w:style>
  <w:style w:type="paragraph" w:styleId="Lijstalinea">
    <w:name w:val="List Paragraph"/>
    <w:basedOn w:val="Standaard"/>
    <w:rsid w:val="00CE130E"/>
    <w:pPr>
      <w:ind w:left="720"/>
      <w:contextualSpacing/>
    </w:pPr>
  </w:style>
  <w:style w:type="character" w:customStyle="1" w:styleId="Kop1Teken">
    <w:name w:val="Kop 1 Teken"/>
    <w:basedOn w:val="Standaardalinea-lettertype"/>
    <w:link w:val="Kop1"/>
    <w:uiPriority w:val="9"/>
    <w:rsid w:val="000D7109"/>
    <w:rPr>
      <w:rFonts w:asciiTheme="majorHAnsi" w:eastAsiaTheme="majorEastAsia" w:hAnsiTheme="majorHAnsi" w:cstheme="majorBidi"/>
      <w:b/>
      <w:bCs/>
      <w:color w:val="E7413B" w:themeColor="accent1"/>
      <w:sz w:val="40"/>
      <w:szCs w:val="32"/>
    </w:rPr>
  </w:style>
  <w:style w:type="paragraph" w:customStyle="1" w:styleId="1Bodytekst">
    <w:name w:val="1_Bodytekst"/>
    <w:basedOn w:val="Standaard"/>
    <w:qFormat/>
    <w:rsid w:val="000D7109"/>
    <w:pPr>
      <w:tabs>
        <w:tab w:val="left" w:pos="284"/>
        <w:tab w:val="left" w:pos="567"/>
      </w:tabs>
    </w:pPr>
    <w:rPr>
      <w:rFonts w:eastAsia="Calibri" w:cs="Info Corr Offc"/>
      <w:color w:val="000000" w:themeColor="text1"/>
      <w:szCs w:val="20"/>
    </w:rPr>
  </w:style>
  <w:style w:type="paragraph" w:customStyle="1" w:styleId="2-Opsomming">
    <w:name w:val="2-Opsomming"/>
    <w:basedOn w:val="1Bodytekst"/>
    <w:qFormat/>
    <w:rsid w:val="000D7109"/>
    <w:pPr>
      <w:numPr>
        <w:numId w:val="3"/>
      </w:numPr>
      <w:ind w:left="284" w:hanging="284"/>
    </w:pPr>
    <w:rPr>
      <w:lang w:val="nl"/>
    </w:rPr>
  </w:style>
  <w:style w:type="paragraph" w:customStyle="1" w:styleId="5-OpsommingN2">
    <w:name w:val="5-Opsomming N2"/>
    <w:basedOn w:val="2-Opsomming"/>
    <w:qFormat/>
    <w:rsid w:val="000D7109"/>
    <w:pPr>
      <w:numPr>
        <w:numId w:val="4"/>
      </w:numPr>
      <w:ind w:left="568" w:hanging="284"/>
    </w:pPr>
  </w:style>
  <w:style w:type="paragraph" w:styleId="Geenafstand">
    <w:name w:val="No Spacing"/>
    <w:uiPriority w:val="1"/>
    <w:qFormat/>
    <w:rsid w:val="003C7208"/>
    <w:rPr>
      <w:rFonts w:ascii="Cambria" w:eastAsia="Cambria" w:hAnsi="Cambria" w:cs="Times New Roman"/>
    </w:rPr>
  </w:style>
  <w:style w:type="character" w:customStyle="1" w:styleId="Kop2Teken">
    <w:name w:val="Kop 2 Teken"/>
    <w:basedOn w:val="Standaardalinea-lettertype"/>
    <w:link w:val="Kop2"/>
    <w:uiPriority w:val="9"/>
    <w:semiHidden/>
    <w:rsid w:val="008E5794"/>
    <w:rPr>
      <w:rFonts w:asciiTheme="majorHAnsi" w:eastAsiaTheme="majorEastAsia" w:hAnsiTheme="majorHAnsi" w:cstheme="majorBidi"/>
      <w:color w:val="C11D17"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2627">
      <w:bodyDiv w:val="1"/>
      <w:marLeft w:val="0"/>
      <w:marRight w:val="0"/>
      <w:marTop w:val="0"/>
      <w:marBottom w:val="0"/>
      <w:divBdr>
        <w:top w:val="none" w:sz="0" w:space="0" w:color="auto"/>
        <w:left w:val="none" w:sz="0" w:space="0" w:color="auto"/>
        <w:bottom w:val="none" w:sz="0" w:space="0" w:color="auto"/>
        <w:right w:val="none" w:sz="0" w:space="0" w:color="auto"/>
      </w:divBdr>
      <w:divsChild>
        <w:div w:id="117179573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LESCO">
      <a:dk1>
        <a:srgbClr val="000000"/>
      </a:dk1>
      <a:lt1>
        <a:srgbClr val="FFFFFF"/>
      </a:lt1>
      <a:dk2>
        <a:srgbClr val="44546A"/>
      </a:dk2>
      <a:lt2>
        <a:srgbClr val="E7E6E6"/>
      </a:lt2>
      <a:accent1>
        <a:srgbClr val="E7413B"/>
      </a:accent1>
      <a:accent2>
        <a:srgbClr val="5DA1B3"/>
      </a:accent2>
      <a:accent3>
        <a:srgbClr val="BFAB50"/>
      </a:accent3>
      <a:accent4>
        <a:srgbClr val="91A59A"/>
      </a:accent4>
      <a:accent5>
        <a:srgbClr val="FFF36A"/>
      </a:accent5>
      <a:accent6>
        <a:srgbClr val="EB633B"/>
      </a:accent6>
      <a:hlink>
        <a:srgbClr val="000000"/>
      </a:hlink>
      <a:folHlink>
        <a:srgbClr val="00000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2006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De Onderwijsspecialisten</Company>
  <LinksUpToDate>false</LinksUpToDate>
  <CharactersWithSpaces>2366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Anja van den</dc:creator>
  <cp:keywords/>
  <dc:description/>
  <cp:lastModifiedBy>Lise-Lotte de Rooij</cp:lastModifiedBy>
  <cp:revision>4</cp:revision>
  <cp:lastPrinted>2016-05-26T09:06:00Z</cp:lastPrinted>
  <dcterms:created xsi:type="dcterms:W3CDTF">2018-11-26T11:20:00Z</dcterms:created>
  <dcterms:modified xsi:type="dcterms:W3CDTF">2018-11-28T11:43:00Z</dcterms:modified>
  <cp:category/>
</cp:coreProperties>
</file>