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6DDBD" w14:textId="309EAE08" w:rsidR="002303B6" w:rsidRPr="00B433BA" w:rsidRDefault="009D0BB8" w:rsidP="009D0BB8">
      <w:pPr>
        <w:pStyle w:val="Kop1"/>
        <w:spacing w:line="280" w:lineRule="auto"/>
        <w:jc w:val="both"/>
        <w:rPr>
          <w:color w:val="auto"/>
          <w:lang w:val="nl-NL"/>
        </w:rPr>
      </w:pPr>
      <w:r w:rsidRPr="00B433BA">
        <w:rPr>
          <w:color w:val="auto"/>
          <w:lang w:val="nl-NL"/>
        </w:rPr>
        <w:t>“Huisisolatie” - docentenhandleiding</w:t>
      </w:r>
    </w:p>
    <w:p w14:paraId="04055DD3" w14:textId="77777777" w:rsidR="002303B6" w:rsidRPr="00B433BA" w:rsidRDefault="002303B6" w:rsidP="002303B6">
      <w:pPr>
        <w:jc w:val="both"/>
        <w:rPr>
          <w:strike/>
          <w:color w:val="7F7F7F" w:themeColor="text1" w:themeTint="80"/>
          <w:lang w:val="nl-NL"/>
        </w:rPr>
      </w:pPr>
    </w:p>
    <w:p w14:paraId="310BEB8A" w14:textId="49640A08" w:rsidR="00104C47" w:rsidRPr="00B433BA" w:rsidRDefault="009D0BB8" w:rsidP="00B433BA">
      <w:pPr>
        <w:spacing w:line="280" w:lineRule="auto"/>
        <w:rPr>
          <w:lang w:val="nl-NL"/>
        </w:rPr>
      </w:pPr>
      <w:r w:rsidRPr="00B433BA">
        <w:rPr>
          <w:b/>
          <w:lang w:val="nl-NL"/>
        </w:rPr>
        <w:t>Uittreksel</w:t>
      </w:r>
      <w:r w:rsidR="002303B6" w:rsidRPr="00B433BA">
        <w:rPr>
          <w:b/>
          <w:strike/>
          <w:lang w:val="nl-NL"/>
        </w:rPr>
        <w:br/>
      </w:r>
      <w:r w:rsidR="00B777DF" w:rsidRPr="00B433BA">
        <w:rPr>
          <w:lang w:val="nl-NL"/>
        </w:rPr>
        <w:t xml:space="preserve">Huisisolatie en energieverbruik </w:t>
      </w:r>
      <w:r w:rsidR="009755C9" w:rsidRPr="00B433BA">
        <w:rPr>
          <w:lang w:val="nl-NL"/>
        </w:rPr>
        <w:t>bij inadequate isolatie zijn veelvoorkomende zaken in onze maatschappij.</w:t>
      </w:r>
      <w:r w:rsidR="00104C47" w:rsidRPr="00B433BA">
        <w:rPr>
          <w:lang w:val="nl-NL"/>
        </w:rPr>
        <w:t xml:space="preserve"> </w:t>
      </w:r>
      <w:r w:rsidR="009755C9" w:rsidRPr="00B433BA">
        <w:rPr>
          <w:lang w:val="nl-NL"/>
        </w:rPr>
        <w:t>In deze opdracht vragen we de leerlingen om twee verschillende factoren te onderzoeken die mogelijk bij kunnen dragen aan een ander energieverbruik van de centrale verwarming in twee huizen die eender lijken.</w:t>
      </w:r>
      <w:r w:rsidR="00104C47" w:rsidRPr="00B433BA">
        <w:rPr>
          <w:lang w:val="nl-NL"/>
        </w:rPr>
        <w:t xml:space="preserve"> </w:t>
      </w:r>
      <w:r w:rsidR="009755C9" w:rsidRPr="00B433BA">
        <w:rPr>
          <w:lang w:val="nl-NL"/>
        </w:rPr>
        <w:t xml:space="preserve">Op basis van de uitkomsten van </w:t>
      </w:r>
      <w:r w:rsidR="00CB19CD">
        <w:rPr>
          <w:lang w:val="nl-NL"/>
        </w:rPr>
        <w:t>de</w:t>
      </w:r>
      <w:r w:rsidR="009755C9" w:rsidRPr="00B433BA">
        <w:rPr>
          <w:lang w:val="nl-NL"/>
        </w:rPr>
        <w:t xml:space="preserve"> onderzoeken vragen we de leerlingen dan om hun eigen model van een huis te maken met goede isolatie. Ze bespreken vervolgens ook d</w:t>
      </w:r>
      <w:r w:rsidR="00CB19CD">
        <w:rPr>
          <w:lang w:val="nl-NL"/>
        </w:rPr>
        <w:t>e werkmethoden die bouw</w:t>
      </w:r>
      <w:r w:rsidR="00C7146E" w:rsidRPr="00B433BA">
        <w:rPr>
          <w:lang w:val="nl-NL"/>
        </w:rPr>
        <w:t>inge</w:t>
      </w:r>
      <w:r w:rsidR="009755C9" w:rsidRPr="00B433BA">
        <w:rPr>
          <w:lang w:val="nl-NL"/>
        </w:rPr>
        <w:t xml:space="preserve">nieurs en -architecten </w:t>
      </w:r>
      <w:r w:rsidR="00CB19CD">
        <w:rPr>
          <w:lang w:val="nl-NL"/>
        </w:rPr>
        <w:t>gebruiken</w:t>
      </w:r>
      <w:r w:rsidR="009755C9" w:rsidRPr="00B433BA">
        <w:rPr>
          <w:lang w:val="nl-NL"/>
        </w:rPr>
        <w:t xml:space="preserve"> bij het ontwerpen van huizen.</w:t>
      </w:r>
      <w:r w:rsidR="00104C47" w:rsidRPr="00B433BA">
        <w:rPr>
          <w:lang w:val="nl-NL"/>
        </w:rPr>
        <w:t xml:space="preserve">  </w:t>
      </w:r>
    </w:p>
    <w:p w14:paraId="6683209B" w14:textId="6CE874C6" w:rsidR="00A368E2" w:rsidRPr="00B433BA" w:rsidRDefault="009755C9" w:rsidP="009755C9">
      <w:pPr>
        <w:pStyle w:val="Normaalweb"/>
        <w:spacing w:before="120" w:beforeAutospacing="0" w:after="0" w:afterAutospacing="0"/>
        <w:jc w:val="both"/>
        <w:rPr>
          <w:rFonts w:asciiTheme="minorHAnsi" w:eastAsiaTheme="minorHAnsi" w:hAnsiTheme="minorHAnsi" w:cstheme="minorBidi"/>
          <w:sz w:val="22"/>
          <w:szCs w:val="22"/>
          <w:lang w:val="nl-NL" w:eastAsia="en-US"/>
        </w:rPr>
      </w:pPr>
      <w:r w:rsidRPr="00B433BA">
        <w:rPr>
          <w:rFonts w:asciiTheme="minorHAnsi" w:eastAsiaTheme="minorHAnsi" w:hAnsiTheme="minorHAnsi" w:cstheme="minorBidi"/>
          <w:sz w:val="22"/>
          <w:szCs w:val="22"/>
          <w:lang w:val="nl-NL" w:eastAsia="en-US"/>
        </w:rPr>
        <w:t>De leerlingen moeten daarbij rekening houden met de volgende factoren:</w:t>
      </w:r>
      <w:r w:rsidR="00A368E2" w:rsidRPr="00B433BA">
        <w:rPr>
          <w:rFonts w:asciiTheme="minorHAnsi" w:eastAsiaTheme="minorHAnsi" w:hAnsiTheme="minorHAnsi" w:cstheme="minorBidi"/>
          <w:sz w:val="22"/>
          <w:szCs w:val="22"/>
          <w:lang w:val="nl-NL" w:eastAsia="en-US"/>
        </w:rPr>
        <w:t xml:space="preserve"> </w:t>
      </w:r>
    </w:p>
    <w:p w14:paraId="4F86CB13" w14:textId="2CD4BE13" w:rsidR="00A368E2" w:rsidRPr="00B433BA" w:rsidRDefault="009755C9" w:rsidP="009755C9">
      <w:pPr>
        <w:pStyle w:val="Normaalweb"/>
        <w:numPr>
          <w:ilvl w:val="0"/>
          <w:numId w:val="20"/>
        </w:numPr>
        <w:spacing w:before="120" w:beforeAutospacing="0" w:after="0" w:afterAutospacing="0"/>
        <w:jc w:val="both"/>
        <w:rPr>
          <w:rFonts w:asciiTheme="minorHAnsi" w:eastAsiaTheme="minorHAnsi" w:hAnsiTheme="minorHAnsi" w:cstheme="minorBidi"/>
          <w:sz w:val="22"/>
          <w:szCs w:val="22"/>
          <w:lang w:val="nl-NL" w:eastAsia="en-US"/>
        </w:rPr>
      </w:pPr>
      <w:r w:rsidRPr="00B433BA">
        <w:rPr>
          <w:rFonts w:asciiTheme="minorHAnsi" w:eastAsiaTheme="minorHAnsi" w:hAnsiTheme="minorHAnsi" w:cstheme="minorBidi"/>
          <w:sz w:val="22"/>
          <w:szCs w:val="22"/>
          <w:lang w:val="nl-NL" w:eastAsia="en-US"/>
        </w:rPr>
        <w:t>Het gebruik van verschillende soorten materiaal bij het bouwen van een huis;</w:t>
      </w:r>
    </w:p>
    <w:p w14:paraId="01297FE8" w14:textId="7835AD52" w:rsidR="00A368E2" w:rsidRPr="00B433BA" w:rsidRDefault="00CB19CD" w:rsidP="009755C9">
      <w:pPr>
        <w:pStyle w:val="Normaalweb"/>
        <w:numPr>
          <w:ilvl w:val="0"/>
          <w:numId w:val="20"/>
        </w:numPr>
        <w:spacing w:before="120" w:beforeAutospacing="0" w:after="0" w:afterAutospacing="0"/>
        <w:jc w:val="both"/>
        <w:rPr>
          <w:rFonts w:asciiTheme="minorHAnsi" w:eastAsiaTheme="minorHAnsi" w:hAnsiTheme="minorHAnsi" w:cstheme="minorBidi"/>
          <w:sz w:val="22"/>
          <w:szCs w:val="22"/>
          <w:lang w:val="nl-NL" w:eastAsia="en-US"/>
        </w:rPr>
      </w:pPr>
      <w:r>
        <w:rPr>
          <w:rFonts w:asciiTheme="minorHAnsi" w:eastAsiaTheme="minorHAnsi" w:hAnsiTheme="minorHAnsi" w:cstheme="minorBidi"/>
          <w:sz w:val="22"/>
          <w:szCs w:val="22"/>
          <w:lang w:val="nl-NL" w:eastAsia="en-US"/>
        </w:rPr>
        <w:t>h</w:t>
      </w:r>
      <w:r w:rsidR="009755C9" w:rsidRPr="00B433BA">
        <w:rPr>
          <w:rFonts w:asciiTheme="minorHAnsi" w:eastAsiaTheme="minorHAnsi" w:hAnsiTheme="minorHAnsi" w:cstheme="minorBidi"/>
          <w:sz w:val="22"/>
          <w:szCs w:val="22"/>
          <w:lang w:val="nl-NL" w:eastAsia="en-US"/>
        </w:rPr>
        <w:t>et gebruik van verschillende isolatietechnieken;</w:t>
      </w:r>
    </w:p>
    <w:p w14:paraId="301C9F41" w14:textId="47DA35AE" w:rsidR="00A368E2" w:rsidRPr="00B433BA" w:rsidRDefault="00CB19CD" w:rsidP="009755C9">
      <w:pPr>
        <w:pStyle w:val="Normaalweb"/>
        <w:numPr>
          <w:ilvl w:val="0"/>
          <w:numId w:val="20"/>
        </w:numPr>
        <w:spacing w:before="120" w:beforeAutospacing="0" w:after="0" w:afterAutospacing="0"/>
        <w:jc w:val="both"/>
        <w:rPr>
          <w:rFonts w:asciiTheme="minorHAnsi" w:eastAsiaTheme="minorHAnsi" w:hAnsiTheme="minorHAnsi" w:cstheme="minorBidi"/>
          <w:sz w:val="22"/>
          <w:szCs w:val="22"/>
          <w:lang w:val="nl-NL" w:eastAsia="en-US"/>
        </w:rPr>
      </w:pPr>
      <w:r>
        <w:rPr>
          <w:rFonts w:asciiTheme="minorHAnsi" w:eastAsiaTheme="minorHAnsi" w:hAnsiTheme="minorHAnsi" w:cstheme="minorBidi"/>
          <w:sz w:val="22"/>
          <w:szCs w:val="22"/>
          <w:lang w:val="nl-NL" w:eastAsia="en-US"/>
        </w:rPr>
        <w:t>e</w:t>
      </w:r>
      <w:r w:rsidR="009755C9" w:rsidRPr="00B433BA">
        <w:rPr>
          <w:rFonts w:asciiTheme="minorHAnsi" w:eastAsiaTheme="minorHAnsi" w:hAnsiTheme="minorHAnsi" w:cstheme="minorBidi"/>
          <w:sz w:val="22"/>
          <w:szCs w:val="22"/>
          <w:lang w:val="nl-NL" w:eastAsia="en-US"/>
        </w:rPr>
        <w:t>en combinatie van de eerdergenoemde punten.</w:t>
      </w:r>
    </w:p>
    <w:p w14:paraId="55164E64" w14:textId="77777777" w:rsidR="00A368E2" w:rsidRPr="00B433BA" w:rsidRDefault="00A368E2" w:rsidP="00A368E2">
      <w:pPr>
        <w:pStyle w:val="Normaalweb"/>
        <w:spacing w:before="130" w:beforeAutospacing="0" w:after="0" w:afterAutospacing="0"/>
        <w:jc w:val="both"/>
        <w:rPr>
          <w:rFonts w:asciiTheme="minorHAnsi" w:eastAsiaTheme="minorHAnsi" w:hAnsiTheme="minorHAnsi" w:cstheme="minorBidi"/>
          <w:sz w:val="22"/>
          <w:szCs w:val="22"/>
          <w:lang w:val="nl-NL" w:eastAsia="en-US"/>
        </w:rPr>
      </w:pPr>
    </w:p>
    <w:p w14:paraId="53CA2622" w14:textId="1A65747A" w:rsidR="00A368E2" w:rsidRPr="00B433BA" w:rsidRDefault="009755C9" w:rsidP="009755C9">
      <w:pPr>
        <w:pStyle w:val="Normaalweb"/>
        <w:spacing w:before="120" w:beforeAutospacing="0" w:after="0" w:afterAutospacing="0"/>
        <w:jc w:val="both"/>
        <w:rPr>
          <w:rFonts w:asciiTheme="minorHAnsi" w:eastAsiaTheme="minorHAnsi" w:hAnsiTheme="minorHAnsi" w:cstheme="minorBidi"/>
          <w:sz w:val="22"/>
          <w:szCs w:val="22"/>
          <w:lang w:val="nl-NL" w:eastAsia="en-US"/>
        </w:rPr>
      </w:pPr>
      <w:r w:rsidRPr="00B433BA">
        <w:rPr>
          <w:rFonts w:asciiTheme="minorHAnsi" w:eastAsiaTheme="minorHAnsi" w:hAnsiTheme="minorHAnsi" w:cstheme="minorBidi"/>
          <w:sz w:val="22"/>
          <w:szCs w:val="22"/>
          <w:lang w:val="nl-NL" w:eastAsia="en-US"/>
        </w:rPr>
        <w:t xml:space="preserve">De leerlingen hebben verder hun wiskundige kennis toe te passen om te kunnen berekenen welke voorgestelde oplossing uit </w:t>
      </w:r>
      <w:r w:rsidR="0034420F">
        <w:rPr>
          <w:rFonts w:asciiTheme="minorHAnsi" w:eastAsiaTheme="minorHAnsi" w:hAnsiTheme="minorHAnsi" w:cstheme="minorBidi"/>
          <w:sz w:val="22"/>
          <w:szCs w:val="22"/>
          <w:lang w:val="nl-NL" w:eastAsia="en-US"/>
        </w:rPr>
        <w:t>v</w:t>
      </w:r>
      <w:r w:rsidRPr="00B433BA">
        <w:rPr>
          <w:rFonts w:asciiTheme="minorHAnsi" w:eastAsiaTheme="minorHAnsi" w:hAnsiTheme="minorHAnsi" w:cstheme="minorBidi"/>
          <w:sz w:val="22"/>
          <w:szCs w:val="22"/>
          <w:lang w:val="nl-NL" w:eastAsia="en-US"/>
        </w:rPr>
        <w:t>raag 2 het beste is.</w:t>
      </w:r>
      <w:r w:rsidR="00A368E2" w:rsidRPr="00B433BA">
        <w:rPr>
          <w:rFonts w:asciiTheme="minorHAnsi" w:eastAsiaTheme="minorHAnsi" w:hAnsiTheme="minorHAnsi" w:cstheme="minorBidi"/>
          <w:sz w:val="22"/>
          <w:szCs w:val="22"/>
          <w:lang w:val="nl-NL" w:eastAsia="en-US"/>
        </w:rPr>
        <w:t xml:space="preserve"> </w:t>
      </w:r>
      <w:r w:rsidRPr="00B433BA">
        <w:rPr>
          <w:rFonts w:asciiTheme="minorHAnsi" w:eastAsiaTheme="minorHAnsi" w:hAnsiTheme="minorHAnsi" w:cstheme="minorBidi"/>
          <w:sz w:val="22"/>
          <w:szCs w:val="22"/>
          <w:lang w:val="nl-NL" w:eastAsia="en-US"/>
        </w:rPr>
        <w:t>Ze stellen ook grafieken op gebaseerd op het bewijs dat ze gevonden hebben, en ze analyseren deze grafieken.</w:t>
      </w:r>
      <w:r w:rsidR="00A368E2" w:rsidRPr="00B433BA">
        <w:rPr>
          <w:rFonts w:asciiTheme="minorHAnsi" w:eastAsiaTheme="minorHAnsi" w:hAnsiTheme="minorHAnsi" w:cstheme="minorBidi"/>
          <w:sz w:val="22"/>
          <w:szCs w:val="22"/>
          <w:lang w:val="nl-NL" w:eastAsia="en-US"/>
        </w:rPr>
        <w:t xml:space="preserve"> </w:t>
      </w:r>
      <w:r w:rsidRPr="00B433BA">
        <w:rPr>
          <w:rFonts w:asciiTheme="minorHAnsi" w:eastAsiaTheme="minorHAnsi" w:hAnsiTheme="minorHAnsi" w:cstheme="minorBidi"/>
          <w:sz w:val="22"/>
          <w:szCs w:val="22"/>
          <w:lang w:val="nl-NL" w:eastAsia="en-US"/>
        </w:rPr>
        <w:t xml:space="preserve">Andere doelstellingen bij deze activiteiten zijn dat de leerlingen experimentele vaardigheden ontwikkelen, eerlijke experimenten ontwerpen, en </w:t>
      </w:r>
      <w:r w:rsidR="0034420F">
        <w:rPr>
          <w:rFonts w:asciiTheme="minorHAnsi" w:eastAsiaTheme="minorHAnsi" w:hAnsiTheme="minorHAnsi" w:cstheme="minorBidi"/>
          <w:sz w:val="22"/>
          <w:szCs w:val="22"/>
          <w:lang w:val="nl-NL" w:eastAsia="en-US"/>
        </w:rPr>
        <w:t xml:space="preserve">deze </w:t>
      </w:r>
      <w:r w:rsidRPr="00B433BA">
        <w:rPr>
          <w:rFonts w:asciiTheme="minorHAnsi" w:eastAsiaTheme="minorHAnsi" w:hAnsiTheme="minorHAnsi" w:cstheme="minorBidi"/>
          <w:sz w:val="22"/>
          <w:szCs w:val="22"/>
          <w:lang w:val="nl-NL" w:eastAsia="en-US"/>
        </w:rPr>
        <w:t>kunnen beargumenteren.</w:t>
      </w:r>
      <w:r w:rsidR="00A368E2" w:rsidRPr="00B433BA">
        <w:rPr>
          <w:rFonts w:asciiTheme="minorHAnsi" w:eastAsiaTheme="minorHAnsi" w:hAnsiTheme="minorHAnsi" w:cstheme="minorBidi"/>
          <w:sz w:val="22"/>
          <w:szCs w:val="22"/>
          <w:lang w:val="nl-NL" w:eastAsia="en-US"/>
        </w:rPr>
        <w:t xml:space="preserve"> </w:t>
      </w:r>
    </w:p>
    <w:p w14:paraId="128A80FD" w14:textId="77777777" w:rsidR="00A368E2" w:rsidRPr="00B433BA" w:rsidRDefault="00A368E2" w:rsidP="00104C47">
      <w:pPr>
        <w:pStyle w:val="Normaalweb"/>
        <w:spacing w:before="130" w:beforeAutospacing="0" w:after="0" w:afterAutospacing="0"/>
        <w:jc w:val="both"/>
        <w:rPr>
          <w:rFonts w:asciiTheme="minorHAnsi" w:eastAsiaTheme="minorHAnsi" w:hAnsiTheme="minorHAnsi" w:cstheme="minorBidi"/>
          <w:sz w:val="22"/>
          <w:szCs w:val="22"/>
          <w:lang w:val="nl-NL" w:eastAsia="en-US"/>
        </w:rPr>
      </w:pPr>
    </w:p>
    <w:p w14:paraId="30D83621" w14:textId="77777777" w:rsidR="0034420F" w:rsidRDefault="009755C9" w:rsidP="0034420F">
      <w:pPr>
        <w:spacing w:after="0" w:line="280" w:lineRule="auto"/>
        <w:rPr>
          <w:lang w:val="nl-NL"/>
        </w:rPr>
      </w:pPr>
      <w:r w:rsidRPr="00B433BA">
        <w:rPr>
          <w:b/>
          <w:lang w:val="nl-NL"/>
        </w:rPr>
        <w:t>Discipline:</w:t>
      </w:r>
      <w:r w:rsidR="002303B6" w:rsidRPr="00B433BA">
        <w:rPr>
          <w:lang w:val="nl-NL"/>
        </w:rPr>
        <w:t xml:space="preserve"> </w:t>
      </w:r>
      <w:r w:rsidR="00A368E2" w:rsidRPr="00B433BA">
        <w:rPr>
          <w:lang w:val="nl-NL"/>
        </w:rPr>
        <w:t xml:space="preserve"> </w:t>
      </w:r>
      <w:r w:rsidR="00B433BA" w:rsidRPr="00B433BA">
        <w:rPr>
          <w:lang w:val="nl-NL"/>
        </w:rPr>
        <w:t>n</w:t>
      </w:r>
      <w:r w:rsidRPr="00B433BA">
        <w:rPr>
          <w:lang w:val="nl-NL"/>
        </w:rPr>
        <w:t>atuurkunde (in combinatie met wiskunde)</w:t>
      </w:r>
      <w:r w:rsidR="00104C47" w:rsidRPr="00B433BA">
        <w:rPr>
          <w:lang w:val="nl-NL"/>
        </w:rPr>
        <w:t xml:space="preserve"> </w:t>
      </w:r>
    </w:p>
    <w:p w14:paraId="1DB930CF" w14:textId="71A160AF" w:rsidR="002303B6" w:rsidRPr="00B433BA" w:rsidRDefault="009755C9" w:rsidP="0034420F">
      <w:pPr>
        <w:spacing w:after="0" w:line="280" w:lineRule="auto"/>
        <w:rPr>
          <w:lang w:val="nl-NL"/>
        </w:rPr>
      </w:pPr>
      <w:r w:rsidRPr="00B433BA">
        <w:rPr>
          <w:b/>
          <w:lang w:val="nl-NL"/>
        </w:rPr>
        <w:t>Duur:</w:t>
      </w:r>
      <w:r w:rsidR="002303B6" w:rsidRPr="00B433BA">
        <w:rPr>
          <w:lang w:val="nl-NL"/>
        </w:rPr>
        <w:t xml:space="preserve"> </w:t>
      </w:r>
      <w:r w:rsidR="00104C47" w:rsidRPr="00B433BA">
        <w:rPr>
          <w:lang w:val="nl-NL"/>
        </w:rPr>
        <w:t xml:space="preserve"> </w:t>
      </w:r>
      <w:r w:rsidRPr="00B433BA">
        <w:rPr>
          <w:lang w:val="nl-NL"/>
        </w:rPr>
        <w:t>90 minuten</w:t>
      </w:r>
    </w:p>
    <w:p w14:paraId="64924718" w14:textId="3B3E6BEE" w:rsidR="002303B6" w:rsidRPr="00B433BA" w:rsidRDefault="009755C9" w:rsidP="0034420F">
      <w:pPr>
        <w:spacing w:after="0" w:line="280" w:lineRule="auto"/>
        <w:rPr>
          <w:lang w:val="nl-NL"/>
        </w:rPr>
      </w:pPr>
      <w:r w:rsidRPr="00B433BA">
        <w:rPr>
          <w:b/>
          <w:lang w:val="nl-NL"/>
        </w:rPr>
        <w:t>Doelgroep:</w:t>
      </w:r>
      <w:r w:rsidR="002303B6" w:rsidRPr="00B433BA">
        <w:rPr>
          <w:lang w:val="nl-NL"/>
        </w:rPr>
        <w:t xml:space="preserve"> </w:t>
      </w:r>
      <w:r w:rsidR="00B433BA" w:rsidRPr="00B433BA">
        <w:rPr>
          <w:lang w:val="nl-NL"/>
        </w:rPr>
        <w:t>onderbouw middelbare school</w:t>
      </w:r>
      <w:r w:rsidR="00104C47" w:rsidRPr="00B433BA">
        <w:rPr>
          <w:lang w:val="nl-NL"/>
        </w:rPr>
        <w:t xml:space="preserve"> </w:t>
      </w:r>
    </w:p>
    <w:p w14:paraId="5ABE5203" w14:textId="43602CBC" w:rsidR="002303B6" w:rsidRDefault="009755C9" w:rsidP="0034420F">
      <w:pPr>
        <w:spacing w:after="0" w:line="280" w:lineRule="auto"/>
        <w:rPr>
          <w:lang w:val="nl-NL"/>
        </w:rPr>
      </w:pPr>
      <w:r w:rsidRPr="00B433BA">
        <w:rPr>
          <w:b/>
          <w:lang w:val="nl-NL"/>
        </w:rPr>
        <w:t>Leeftijdscategorie:</w:t>
      </w:r>
      <w:r w:rsidR="002303B6" w:rsidRPr="00B433BA">
        <w:rPr>
          <w:lang w:val="nl-NL"/>
        </w:rPr>
        <w:t xml:space="preserve"> </w:t>
      </w:r>
      <w:r w:rsidR="00A368E2" w:rsidRPr="00B433BA">
        <w:rPr>
          <w:lang w:val="nl-NL"/>
        </w:rPr>
        <w:t xml:space="preserve"> 12-15 </w:t>
      </w:r>
    </w:p>
    <w:p w14:paraId="334EC52E" w14:textId="2C3DBE1B" w:rsidR="006D7084" w:rsidRPr="00B433BA" w:rsidRDefault="009755C9" w:rsidP="00C7146E">
      <w:pPr>
        <w:spacing w:line="280" w:lineRule="auto"/>
        <w:jc w:val="both"/>
        <w:rPr>
          <w:lang w:val="nl-NL"/>
        </w:rPr>
      </w:pPr>
      <w:r w:rsidRPr="0034420F">
        <w:rPr>
          <w:b/>
          <w:lang w:val="nl-NL"/>
        </w:rPr>
        <w:t xml:space="preserve">De </w:t>
      </w:r>
      <w:proofErr w:type="spellStart"/>
      <w:r w:rsidRPr="0034420F">
        <w:rPr>
          <w:b/>
          <w:lang w:val="nl-NL"/>
        </w:rPr>
        <w:t>WoW</w:t>
      </w:r>
      <w:proofErr w:type="spellEnd"/>
      <w:r w:rsidRPr="0034420F">
        <w:rPr>
          <w:b/>
          <w:lang w:val="nl-NL"/>
        </w:rPr>
        <w:t>-context:</w:t>
      </w:r>
      <w:r w:rsidR="00A368E2" w:rsidRPr="00B433BA">
        <w:rPr>
          <w:lang w:val="nl-NL"/>
        </w:rPr>
        <w:t xml:space="preserve"> </w:t>
      </w:r>
      <w:r w:rsidR="00B433BA" w:rsidRPr="00B433BA">
        <w:rPr>
          <w:lang w:val="nl-NL"/>
        </w:rPr>
        <w:t>b</w:t>
      </w:r>
      <w:r w:rsidRPr="00B433BA">
        <w:rPr>
          <w:lang w:val="nl-NL"/>
        </w:rPr>
        <w:t>ouwingenieurs en architecten</w:t>
      </w:r>
    </w:p>
    <w:p w14:paraId="5C34CD7F" w14:textId="3D77FB38" w:rsidR="00927AF4" w:rsidRPr="00B433BA" w:rsidRDefault="00C7146E" w:rsidP="00927AF4">
      <w:pPr>
        <w:spacing w:after="0" w:line="240" w:lineRule="auto"/>
        <w:rPr>
          <w:lang w:val="nl-NL"/>
        </w:rPr>
      </w:pPr>
      <w:r w:rsidRPr="00B433BA">
        <w:rPr>
          <w:lang w:val="nl-NL"/>
        </w:rPr>
        <w:t>Het werkblad van de leerlingen geeft het volgende scenario:</w:t>
      </w:r>
    </w:p>
    <w:p w14:paraId="6E33A613" w14:textId="5FDC05FB" w:rsidR="00C7146E" w:rsidRPr="00B433BA" w:rsidRDefault="00C7146E" w:rsidP="00B433BA">
      <w:pPr>
        <w:pStyle w:val="Normaalweb"/>
        <w:spacing w:before="120" w:beforeAutospacing="0" w:after="0" w:afterAutospacing="0"/>
        <w:jc w:val="both"/>
        <w:rPr>
          <w:rFonts w:asciiTheme="minorHAnsi" w:eastAsiaTheme="minorHAnsi" w:hAnsiTheme="minorHAnsi" w:cstheme="minorBidi"/>
          <w:sz w:val="22"/>
          <w:szCs w:val="22"/>
          <w:lang w:val="nl-NL" w:eastAsia="en-US"/>
        </w:rPr>
      </w:pPr>
      <w:r w:rsidRPr="00B433BA">
        <w:rPr>
          <w:rFonts w:asciiTheme="minorHAnsi" w:eastAsiaTheme="minorHAnsi" w:hAnsiTheme="minorHAnsi" w:cstheme="minorBidi"/>
          <w:sz w:val="22"/>
          <w:szCs w:val="22"/>
          <w:lang w:val="nl-NL" w:eastAsia="en-US"/>
        </w:rPr>
        <w:t xml:space="preserve">Twee buren, </w:t>
      </w:r>
      <w:proofErr w:type="spellStart"/>
      <w:r w:rsidRPr="00B433BA">
        <w:rPr>
          <w:rFonts w:asciiTheme="minorHAnsi" w:eastAsiaTheme="minorHAnsi" w:hAnsiTheme="minorHAnsi" w:cstheme="minorBidi"/>
          <w:sz w:val="22"/>
          <w:szCs w:val="22"/>
          <w:lang w:val="nl-NL" w:eastAsia="en-US"/>
        </w:rPr>
        <w:t>Antony</w:t>
      </w:r>
      <w:proofErr w:type="spellEnd"/>
      <w:r w:rsidRPr="00B433BA">
        <w:rPr>
          <w:rFonts w:asciiTheme="minorHAnsi" w:eastAsiaTheme="minorHAnsi" w:hAnsiTheme="minorHAnsi" w:cstheme="minorBidi"/>
          <w:sz w:val="22"/>
          <w:szCs w:val="22"/>
          <w:lang w:val="nl-NL" w:eastAsia="en-US"/>
        </w:rPr>
        <w:t xml:space="preserve"> en </w:t>
      </w:r>
      <w:proofErr w:type="spellStart"/>
      <w:r w:rsidRPr="00B433BA">
        <w:rPr>
          <w:rFonts w:asciiTheme="minorHAnsi" w:eastAsiaTheme="minorHAnsi" w:hAnsiTheme="minorHAnsi" w:cstheme="minorBidi"/>
          <w:sz w:val="22"/>
          <w:szCs w:val="22"/>
          <w:lang w:val="nl-NL" w:eastAsia="en-US"/>
        </w:rPr>
        <w:t>Alex</w:t>
      </w:r>
      <w:proofErr w:type="spellEnd"/>
      <w:r w:rsidRPr="00B433BA">
        <w:rPr>
          <w:rFonts w:asciiTheme="minorHAnsi" w:eastAsiaTheme="minorHAnsi" w:hAnsiTheme="minorHAnsi" w:cstheme="minorBidi"/>
          <w:sz w:val="22"/>
          <w:szCs w:val="22"/>
          <w:lang w:val="nl-NL" w:eastAsia="en-US"/>
        </w:rPr>
        <w:t>, ontdekken dat ze respectievelijk 390 en 850 euro betalen aan stookkosten voor de periode november-februari (onderstaande grafiek geeft de kosten per maand voor elk van de huizen).</w:t>
      </w:r>
      <w:r w:rsidR="00927AF4" w:rsidRPr="00B433BA">
        <w:rPr>
          <w:rFonts w:asciiTheme="minorHAnsi" w:eastAsiaTheme="minorHAnsi" w:hAnsiTheme="minorHAnsi" w:cstheme="minorBidi"/>
          <w:sz w:val="22"/>
          <w:szCs w:val="22"/>
          <w:lang w:val="nl-NL" w:eastAsia="en-US"/>
        </w:rPr>
        <w:t xml:space="preserve"> </w:t>
      </w:r>
      <w:r w:rsidRPr="00B433BA">
        <w:rPr>
          <w:rFonts w:asciiTheme="minorHAnsi" w:eastAsiaTheme="minorHAnsi" w:hAnsiTheme="minorHAnsi" w:cstheme="minorBidi"/>
          <w:sz w:val="22"/>
          <w:szCs w:val="22"/>
          <w:lang w:val="nl-NL" w:eastAsia="en-US"/>
        </w:rPr>
        <w:t xml:space="preserve">Hun huizen zijn in dezelfde omgeving gebouwd, zijn hetzelfde (wat betreft architectuur en </w:t>
      </w:r>
      <w:r w:rsidR="00B00461">
        <w:rPr>
          <w:rFonts w:asciiTheme="minorHAnsi" w:eastAsiaTheme="minorHAnsi" w:hAnsiTheme="minorHAnsi" w:cstheme="minorBidi"/>
          <w:sz w:val="22"/>
          <w:szCs w:val="22"/>
          <w:lang w:val="nl-NL" w:eastAsia="en-US"/>
        </w:rPr>
        <w:t>oppervlakte</w:t>
      </w:r>
      <w:r w:rsidRPr="00B433BA">
        <w:rPr>
          <w:rFonts w:asciiTheme="minorHAnsi" w:eastAsiaTheme="minorHAnsi" w:hAnsiTheme="minorHAnsi" w:cstheme="minorBidi"/>
          <w:sz w:val="22"/>
          <w:szCs w:val="22"/>
          <w:lang w:val="nl-NL" w:eastAsia="en-US"/>
        </w:rPr>
        <w:t xml:space="preserve">), ze hebben evenveel uren zon, en de temperatuur binnen is </w:t>
      </w:r>
      <w:r w:rsidR="00B00461">
        <w:rPr>
          <w:rFonts w:asciiTheme="minorHAnsi" w:eastAsiaTheme="minorHAnsi" w:hAnsiTheme="minorHAnsi" w:cstheme="minorBidi"/>
          <w:sz w:val="22"/>
          <w:szCs w:val="22"/>
          <w:lang w:val="nl-NL" w:eastAsia="en-US"/>
        </w:rPr>
        <w:t>gelijk</w:t>
      </w:r>
      <w:r w:rsidRPr="00B433BA">
        <w:rPr>
          <w:rFonts w:asciiTheme="minorHAnsi" w:eastAsiaTheme="minorHAnsi" w:hAnsiTheme="minorHAnsi" w:cstheme="minorBidi"/>
          <w:sz w:val="22"/>
          <w:szCs w:val="22"/>
          <w:lang w:val="nl-NL" w:eastAsia="en-US"/>
        </w:rPr>
        <w:t xml:space="preserve"> gedurende de dag.</w:t>
      </w:r>
      <w:r w:rsidR="00927AF4" w:rsidRPr="00B433BA">
        <w:rPr>
          <w:rFonts w:asciiTheme="minorHAnsi" w:eastAsiaTheme="minorHAnsi" w:hAnsiTheme="minorHAnsi" w:cstheme="minorBidi"/>
          <w:sz w:val="22"/>
          <w:szCs w:val="22"/>
          <w:lang w:val="nl-NL" w:eastAsia="en-US"/>
        </w:rPr>
        <w:t xml:space="preserve"> </w:t>
      </w:r>
      <w:r w:rsidRPr="00B433BA">
        <w:rPr>
          <w:rFonts w:asciiTheme="minorHAnsi" w:eastAsiaTheme="minorHAnsi" w:hAnsiTheme="minorHAnsi" w:cstheme="minorBidi"/>
          <w:sz w:val="22"/>
          <w:szCs w:val="22"/>
          <w:lang w:val="nl-NL" w:eastAsia="en-US"/>
        </w:rPr>
        <w:t>Beide huizen worden op dezelfde manier verwarmd.</w:t>
      </w:r>
      <w:r w:rsidR="00927AF4" w:rsidRPr="00B433BA">
        <w:rPr>
          <w:rFonts w:asciiTheme="minorHAnsi" w:eastAsiaTheme="minorHAnsi" w:hAnsiTheme="minorHAnsi" w:cstheme="minorBidi"/>
          <w:sz w:val="22"/>
          <w:szCs w:val="22"/>
          <w:lang w:val="nl-NL" w:eastAsia="en-US"/>
        </w:rPr>
        <w:t xml:space="preserve"> </w:t>
      </w:r>
      <w:commentRangeStart w:id="0"/>
      <w:proofErr w:type="spellStart"/>
      <w:r w:rsidR="00121A6B" w:rsidRPr="00B433BA">
        <w:rPr>
          <w:rFonts w:asciiTheme="minorHAnsi" w:eastAsiaTheme="minorHAnsi" w:hAnsiTheme="minorHAnsi" w:cstheme="minorBidi"/>
          <w:sz w:val="22"/>
          <w:szCs w:val="22"/>
          <w:lang w:val="nl-NL" w:eastAsia="en-US"/>
        </w:rPr>
        <w:t>Alex</w:t>
      </w:r>
      <w:commentRangeEnd w:id="0"/>
      <w:proofErr w:type="spellEnd"/>
      <w:r w:rsidR="00121A6B" w:rsidRPr="00B433BA">
        <w:rPr>
          <w:rStyle w:val="Verwijzingopmerking"/>
          <w:rFonts w:asciiTheme="minorHAnsi" w:eastAsiaTheme="minorHAnsi" w:hAnsiTheme="minorHAnsi" w:cstheme="minorBidi"/>
          <w:lang w:val="nl-NL" w:eastAsia="en-US"/>
        </w:rPr>
        <w:commentReference w:id="0"/>
      </w:r>
      <w:r w:rsidR="00B00461">
        <w:rPr>
          <w:rFonts w:asciiTheme="minorHAnsi" w:eastAsiaTheme="minorHAnsi" w:hAnsiTheme="minorHAnsi" w:cstheme="minorBidi"/>
          <w:sz w:val="22"/>
          <w:szCs w:val="22"/>
          <w:lang w:val="nl-NL" w:eastAsia="en-US"/>
        </w:rPr>
        <w:t xml:space="preserve"> en </w:t>
      </w:r>
      <w:proofErr w:type="spellStart"/>
      <w:r w:rsidR="00B00461">
        <w:rPr>
          <w:rFonts w:asciiTheme="minorHAnsi" w:eastAsiaTheme="minorHAnsi" w:hAnsiTheme="minorHAnsi" w:cstheme="minorBidi"/>
          <w:sz w:val="22"/>
          <w:szCs w:val="22"/>
          <w:lang w:val="nl-NL" w:eastAsia="en-US"/>
        </w:rPr>
        <w:t>Antony</w:t>
      </w:r>
      <w:proofErr w:type="spellEnd"/>
      <w:r w:rsidR="00B00461">
        <w:rPr>
          <w:rFonts w:asciiTheme="minorHAnsi" w:eastAsiaTheme="minorHAnsi" w:hAnsiTheme="minorHAnsi" w:cstheme="minorBidi"/>
          <w:sz w:val="22"/>
          <w:szCs w:val="22"/>
          <w:lang w:val="nl-NL" w:eastAsia="en-US"/>
        </w:rPr>
        <w:t xml:space="preserve"> wordt</w:t>
      </w:r>
      <w:r w:rsidR="00121A6B" w:rsidRPr="00B433BA">
        <w:rPr>
          <w:rFonts w:asciiTheme="minorHAnsi" w:eastAsiaTheme="minorHAnsi" w:hAnsiTheme="minorHAnsi" w:cstheme="minorBidi"/>
          <w:sz w:val="22"/>
          <w:szCs w:val="22"/>
          <w:lang w:val="nl-NL" w:eastAsia="en-US"/>
        </w:rPr>
        <w:t xml:space="preserve"> gevraagd om hypotheses</w:t>
      </w:r>
      <w:r w:rsidR="00B00461">
        <w:rPr>
          <w:rFonts w:asciiTheme="minorHAnsi" w:eastAsiaTheme="minorHAnsi" w:hAnsiTheme="minorHAnsi" w:cstheme="minorBidi"/>
          <w:sz w:val="22"/>
          <w:szCs w:val="22"/>
          <w:lang w:val="nl-NL" w:eastAsia="en-US"/>
        </w:rPr>
        <w:t xml:space="preserve"> op te zetten</w:t>
      </w:r>
      <w:r w:rsidR="00121A6B" w:rsidRPr="00B433BA">
        <w:rPr>
          <w:rFonts w:asciiTheme="minorHAnsi" w:eastAsiaTheme="minorHAnsi" w:hAnsiTheme="minorHAnsi" w:cstheme="minorBidi"/>
          <w:sz w:val="22"/>
          <w:szCs w:val="22"/>
          <w:lang w:val="nl-NL" w:eastAsia="en-US"/>
        </w:rPr>
        <w:t xml:space="preserve"> over wat deze verschil</w:t>
      </w:r>
      <w:r w:rsidR="00B433BA" w:rsidRPr="00B433BA">
        <w:rPr>
          <w:rFonts w:asciiTheme="minorHAnsi" w:eastAsiaTheme="minorHAnsi" w:hAnsiTheme="minorHAnsi" w:cstheme="minorBidi"/>
          <w:sz w:val="22"/>
          <w:szCs w:val="22"/>
          <w:lang w:val="nl-NL" w:eastAsia="en-US"/>
        </w:rPr>
        <w:t>len in stookkosten veroorzaakt.</w:t>
      </w:r>
    </w:p>
    <w:p w14:paraId="4835F5D2" w14:textId="77777777" w:rsidR="00C7146E" w:rsidRPr="00B433BA" w:rsidRDefault="00C7146E" w:rsidP="00C7146E">
      <w:pPr>
        <w:pBdr>
          <w:top w:val="single" w:sz="2" w:space="0" w:color="FFFFFF"/>
          <w:left w:val="single" w:sz="2" w:space="0" w:color="FFFFFF"/>
          <w:bottom w:val="single" w:sz="2" w:space="0" w:color="FFFFFF"/>
          <w:right w:val="single" w:sz="2" w:space="0" w:color="FFFFFF"/>
        </w:pBdr>
        <w:spacing w:after="0" w:line="200" w:lineRule="exact"/>
        <w:rPr>
          <w:rFonts w:ascii="Segoe UI" w:hAnsi="Segoe UI" w:cs="Segoe UI"/>
          <w:noProof/>
          <w:color w:val="FFFFFF"/>
          <w:spacing w:val="-4"/>
          <w:kern w:val="30"/>
          <w:sz w:val="18"/>
          <w:lang w:val="nl-NL"/>
        </w:rPr>
      </w:pPr>
    </w:p>
    <w:p w14:paraId="603FDA0C" w14:textId="738D47FE" w:rsidR="00C7146E" w:rsidRPr="00B433BA" w:rsidRDefault="00C7146E" w:rsidP="00C7146E">
      <w:pPr>
        <w:pStyle w:val="Normaalweb"/>
        <w:spacing w:before="0" w:beforeAutospacing="0" w:after="0" w:afterAutospacing="0"/>
        <w:jc w:val="both"/>
        <w:rPr>
          <w:rStyle w:val="tw4winMark"/>
          <w:rFonts w:eastAsiaTheme="minorHAnsi"/>
          <w:color w:val="FFFFFF"/>
          <w:sz w:val="2"/>
          <w:lang w:val="nl-NL"/>
        </w:rPr>
      </w:pPr>
    </w:p>
    <w:p w14:paraId="7C8E5B1D" w14:textId="77777777" w:rsidR="00C7146E" w:rsidRPr="00B433BA" w:rsidRDefault="00C7146E" w:rsidP="00C7146E">
      <w:pPr>
        <w:pStyle w:val="Normaalweb"/>
        <w:spacing w:before="0" w:beforeAutospacing="0" w:after="0" w:afterAutospacing="0"/>
        <w:jc w:val="both"/>
        <w:rPr>
          <w:rStyle w:val="tw4winMark"/>
          <w:rFonts w:eastAsiaTheme="minorHAnsi"/>
          <w:color w:val="FFFFFF"/>
          <w:sz w:val="2"/>
          <w:lang w:val="nl-NL"/>
        </w:rPr>
      </w:pPr>
    </w:p>
    <w:p w14:paraId="04C17D15" w14:textId="0E0FD08A" w:rsidR="00927AF4" w:rsidRPr="00B433BA" w:rsidRDefault="00927AF4" w:rsidP="00C7146E">
      <w:pPr>
        <w:pStyle w:val="Normaalweb"/>
        <w:spacing w:before="0" w:beforeAutospacing="0" w:after="0" w:afterAutospacing="0"/>
        <w:jc w:val="both"/>
        <w:rPr>
          <w:rFonts w:asciiTheme="minorHAnsi" w:eastAsiaTheme="minorHAnsi" w:hAnsiTheme="minorHAnsi" w:cstheme="minorBidi"/>
          <w:sz w:val="22"/>
          <w:szCs w:val="22"/>
          <w:lang w:val="nl-NL" w:eastAsia="en-US"/>
        </w:rPr>
      </w:pPr>
      <w:r w:rsidRPr="00B433BA">
        <w:rPr>
          <w:rFonts w:asciiTheme="minorHAnsi" w:eastAsiaTheme="minorHAnsi" w:hAnsiTheme="minorHAnsi" w:cstheme="minorBidi"/>
          <w:sz w:val="22"/>
          <w:szCs w:val="22"/>
          <w:lang w:val="nl-NL" w:eastAsia="en-US"/>
        </w:rPr>
        <w:t xml:space="preserve"> </w:t>
      </w:r>
      <w:r w:rsidR="00121A6B" w:rsidRPr="00B433BA">
        <w:rPr>
          <w:rFonts w:asciiTheme="minorHAnsi" w:eastAsiaTheme="minorHAnsi" w:hAnsiTheme="minorHAnsi" w:cstheme="minorBidi"/>
          <w:sz w:val="22"/>
          <w:szCs w:val="22"/>
          <w:lang w:val="nl-NL" w:eastAsia="en-US"/>
        </w:rPr>
        <w:t>We verwachten dat ze onder andere het volgende voorstellen:</w:t>
      </w:r>
    </w:p>
    <w:p w14:paraId="0DE84781" w14:textId="0FBFFBF4" w:rsidR="00927AF4" w:rsidRPr="00B433BA" w:rsidRDefault="00927AF4" w:rsidP="00121A6B">
      <w:pPr>
        <w:pStyle w:val="Normaalweb"/>
        <w:spacing w:before="120" w:beforeAutospacing="0" w:after="0" w:afterAutospacing="0"/>
        <w:jc w:val="both"/>
        <w:rPr>
          <w:rFonts w:asciiTheme="minorHAnsi" w:eastAsiaTheme="minorHAnsi" w:hAnsiTheme="minorHAnsi" w:cstheme="minorBidi"/>
          <w:sz w:val="22"/>
          <w:szCs w:val="22"/>
          <w:lang w:val="nl-NL" w:eastAsia="en-US"/>
        </w:rPr>
      </w:pPr>
      <w:r w:rsidRPr="00B433BA" w:rsidDel="003B3B80">
        <w:rPr>
          <w:rFonts w:asciiTheme="minorHAnsi" w:eastAsiaTheme="minorHAnsi" w:hAnsiTheme="minorHAnsi" w:cstheme="minorBidi"/>
          <w:sz w:val="22"/>
          <w:szCs w:val="22"/>
          <w:lang w:val="nl-NL" w:eastAsia="en-US"/>
        </w:rPr>
        <w:t xml:space="preserve"> </w:t>
      </w:r>
      <w:r w:rsidR="00121A6B" w:rsidRPr="00B433BA">
        <w:rPr>
          <w:rFonts w:asciiTheme="minorHAnsi" w:eastAsiaTheme="minorHAnsi" w:hAnsiTheme="minorHAnsi" w:cstheme="minorBidi"/>
          <w:sz w:val="22"/>
          <w:szCs w:val="22"/>
          <w:lang w:val="nl-NL" w:eastAsia="en-US"/>
        </w:rPr>
        <w:t>(a) het soort materiaal dat gebruikt is in de bouw van het huis heeft invloed, en (b) het soort isolatie is van invloed.</w:t>
      </w:r>
      <w:r w:rsidRPr="00B433BA">
        <w:rPr>
          <w:rFonts w:asciiTheme="minorHAnsi" w:eastAsiaTheme="minorHAnsi" w:hAnsiTheme="minorHAnsi" w:cstheme="minorBidi"/>
          <w:sz w:val="22"/>
          <w:szCs w:val="22"/>
          <w:lang w:val="nl-NL" w:eastAsia="en-US"/>
        </w:rPr>
        <w:t xml:space="preserve"> </w:t>
      </w:r>
    </w:p>
    <w:p w14:paraId="230BCE2C" w14:textId="53316D7F" w:rsidR="00927AF4" w:rsidRPr="00B433BA" w:rsidRDefault="00121A6B" w:rsidP="00121A6B">
      <w:pPr>
        <w:pStyle w:val="Normaalweb"/>
        <w:spacing w:before="120" w:beforeAutospacing="0" w:after="0" w:afterAutospacing="0"/>
        <w:jc w:val="both"/>
        <w:rPr>
          <w:rFonts w:asciiTheme="minorHAnsi" w:eastAsiaTheme="minorHAnsi" w:hAnsiTheme="minorHAnsi" w:cstheme="minorBidi"/>
          <w:sz w:val="22"/>
          <w:szCs w:val="22"/>
          <w:lang w:val="nl-NL" w:eastAsia="en-US"/>
        </w:rPr>
      </w:pPr>
      <w:r w:rsidRPr="00B433BA">
        <w:rPr>
          <w:rFonts w:asciiTheme="minorHAnsi" w:eastAsiaTheme="minorHAnsi" w:hAnsiTheme="minorHAnsi" w:cstheme="minorBidi"/>
          <w:sz w:val="22"/>
          <w:szCs w:val="22"/>
          <w:lang w:val="nl-NL" w:eastAsia="en-US"/>
        </w:rPr>
        <w:t>De docent maakt aantekeningen van de verschillende hypotheses, en vraagt de leerlingen om met voorstellen te komen om deze hypotheses uit te testen en voorbeelden te geven van beroepen die met dit soort zaken te maken hebben.</w:t>
      </w:r>
      <w:r w:rsidR="00927AF4" w:rsidRPr="00B433BA">
        <w:rPr>
          <w:rFonts w:asciiTheme="minorHAnsi" w:eastAsiaTheme="minorHAnsi" w:hAnsiTheme="minorHAnsi" w:cstheme="minorBidi"/>
          <w:sz w:val="22"/>
          <w:szCs w:val="22"/>
          <w:lang w:val="nl-NL" w:eastAsia="en-US"/>
        </w:rPr>
        <w:t xml:space="preserve"> </w:t>
      </w:r>
    </w:p>
    <w:p w14:paraId="16F12B34" w14:textId="77777777" w:rsidR="00927AF4" w:rsidRPr="00B433BA" w:rsidRDefault="00927AF4" w:rsidP="00927AF4">
      <w:pPr>
        <w:pStyle w:val="Normaalweb"/>
        <w:spacing w:before="130" w:beforeAutospacing="0" w:after="0" w:afterAutospacing="0"/>
        <w:jc w:val="both"/>
        <w:rPr>
          <w:rFonts w:asciiTheme="minorHAnsi" w:eastAsiaTheme="minorHAnsi" w:hAnsiTheme="minorHAnsi" w:cstheme="minorBidi"/>
          <w:sz w:val="22"/>
          <w:szCs w:val="22"/>
          <w:lang w:val="nl-NL" w:eastAsia="en-US"/>
        </w:rPr>
      </w:pPr>
    </w:p>
    <w:p w14:paraId="3D132CBA" w14:textId="77777777" w:rsidR="00927AF4" w:rsidRPr="00B433BA" w:rsidRDefault="00927AF4" w:rsidP="00927AF4">
      <w:pPr>
        <w:rPr>
          <w:lang w:val="nl-NL"/>
        </w:rPr>
      </w:pPr>
      <w:r w:rsidRPr="00B433BA">
        <w:rPr>
          <w:noProof/>
          <w:lang w:val="nl-NL" w:eastAsia="nl-NL"/>
        </w:rPr>
        <w:lastRenderedPageBreak/>
        <w:drawing>
          <wp:inline distT="0" distB="0" distL="0" distR="0" wp14:anchorId="49B64435" wp14:editId="387BA5CF">
            <wp:extent cx="5534025" cy="2895600"/>
            <wp:effectExtent l="0" t="0" r="9525" b="0"/>
            <wp:docPr id="2310" name="Chart 2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A7B64F" w14:textId="2952FCB6" w:rsidR="00927AF4" w:rsidRPr="00B433BA" w:rsidRDefault="00121A6B" w:rsidP="00121A6B">
      <w:pPr>
        <w:spacing w:line="280" w:lineRule="auto"/>
        <w:rPr>
          <w:lang w:val="nl-NL"/>
        </w:rPr>
      </w:pPr>
      <w:r w:rsidRPr="00B433BA">
        <w:rPr>
          <w:lang w:val="nl-NL"/>
        </w:rPr>
        <w:t>Grafiek</w:t>
      </w:r>
      <w:r w:rsidR="00B00461">
        <w:rPr>
          <w:lang w:val="nl-NL"/>
        </w:rPr>
        <w:t xml:space="preserve"> 1: kosten per huis per maand (huis 1: </w:t>
      </w:r>
      <w:proofErr w:type="spellStart"/>
      <w:r w:rsidR="00B00461">
        <w:rPr>
          <w:lang w:val="nl-NL"/>
        </w:rPr>
        <w:t>Alex</w:t>
      </w:r>
      <w:proofErr w:type="spellEnd"/>
      <w:r w:rsidR="00B00461">
        <w:rPr>
          <w:lang w:val="nl-NL"/>
        </w:rPr>
        <w:t>, h</w:t>
      </w:r>
      <w:r w:rsidRPr="00B433BA">
        <w:rPr>
          <w:lang w:val="nl-NL"/>
        </w:rPr>
        <w:t xml:space="preserve">uis 2: </w:t>
      </w:r>
      <w:proofErr w:type="spellStart"/>
      <w:r w:rsidRPr="00B433BA">
        <w:rPr>
          <w:lang w:val="nl-NL"/>
        </w:rPr>
        <w:t>Antony</w:t>
      </w:r>
      <w:proofErr w:type="spellEnd"/>
      <w:r w:rsidRPr="00B433BA">
        <w:rPr>
          <w:lang w:val="nl-NL"/>
        </w:rPr>
        <w:t>)</w:t>
      </w:r>
    </w:p>
    <w:p w14:paraId="37147801" w14:textId="6FB5A7AF" w:rsidR="00927AF4" w:rsidRPr="00B433BA" w:rsidRDefault="00121A6B" w:rsidP="00121A6B">
      <w:pPr>
        <w:spacing w:line="240" w:lineRule="auto"/>
        <w:jc w:val="both"/>
        <w:rPr>
          <w:lang w:val="nl-NL"/>
        </w:rPr>
      </w:pPr>
      <w:r w:rsidRPr="00B433BA">
        <w:rPr>
          <w:lang w:val="nl-NL"/>
        </w:rPr>
        <w:t>Lesplanvoorbeeld</w:t>
      </w:r>
    </w:p>
    <w:p w14:paraId="274C9129" w14:textId="6A726BFA" w:rsidR="00927AF4" w:rsidRPr="00B433BA" w:rsidRDefault="00121A6B" w:rsidP="00121A6B">
      <w:pPr>
        <w:spacing w:line="240" w:lineRule="auto"/>
        <w:jc w:val="both"/>
        <w:rPr>
          <w:lang w:val="nl-NL"/>
        </w:rPr>
      </w:pPr>
      <w:r w:rsidRPr="00B433BA">
        <w:rPr>
          <w:lang w:val="nl-NL"/>
        </w:rPr>
        <w:t>1ste les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87"/>
      </w:tblGrid>
      <w:tr w:rsidR="00927AF4" w:rsidRPr="00B433BA" w14:paraId="188A6878" w14:textId="77777777" w:rsidTr="004930D0">
        <w:tc>
          <w:tcPr>
            <w:tcW w:w="1908" w:type="dxa"/>
          </w:tcPr>
          <w:p w14:paraId="3F69A0B8" w14:textId="42A54384" w:rsidR="00927AF4" w:rsidRPr="00B433BA" w:rsidRDefault="00121A6B" w:rsidP="00C7146E">
            <w:pPr>
              <w:jc w:val="both"/>
              <w:rPr>
                <w:lang w:val="nl-NL"/>
              </w:rPr>
            </w:pPr>
            <w:r w:rsidRPr="00B433BA">
              <w:rPr>
                <w:lang w:val="nl-NL"/>
              </w:rPr>
              <w:t>10 minuten</w:t>
            </w:r>
            <w:r w:rsidR="00927AF4" w:rsidRPr="00B433BA">
              <w:rPr>
                <w:lang w:val="nl-NL"/>
              </w:rPr>
              <w:t xml:space="preserve"> </w:t>
            </w:r>
          </w:p>
        </w:tc>
        <w:tc>
          <w:tcPr>
            <w:tcW w:w="7322" w:type="dxa"/>
          </w:tcPr>
          <w:p w14:paraId="52478FFB" w14:textId="3BA25A59" w:rsidR="00927AF4" w:rsidRPr="00B433BA" w:rsidRDefault="00EC6C1C" w:rsidP="00C7146E">
            <w:pPr>
              <w:jc w:val="both"/>
              <w:rPr>
                <w:lang w:val="nl-NL"/>
              </w:rPr>
            </w:pPr>
            <w:r w:rsidRPr="00B433BA">
              <w:rPr>
                <w:lang w:val="nl-NL"/>
              </w:rPr>
              <w:t>De docent presenteert het probleem aan de klas en gebruikt hierbij de grafiek met de kosten per maand voor elk huis, en vraag</w:t>
            </w:r>
            <w:r w:rsidR="0004516B">
              <w:rPr>
                <w:lang w:val="nl-NL"/>
              </w:rPr>
              <w:t>t</w:t>
            </w:r>
            <w:r w:rsidRPr="00B433BA">
              <w:rPr>
                <w:lang w:val="nl-NL"/>
              </w:rPr>
              <w:t xml:space="preserve"> ze om een hypothese op te stellen voor mogelijke oorzaken voor de verschillende kosten.</w:t>
            </w:r>
            <w:r w:rsidR="00927AF4" w:rsidRPr="00B433BA">
              <w:rPr>
                <w:lang w:val="nl-NL"/>
              </w:rPr>
              <w:t xml:space="preserve"> </w:t>
            </w:r>
            <w:r w:rsidRPr="00B433BA">
              <w:rPr>
                <w:lang w:val="nl-NL"/>
              </w:rPr>
              <w:t>De hypotheses worden besproken en de leerlingen geven suggesties voor welke beroepssoorten met dit onderwerp te maken kunnen hebben.</w:t>
            </w:r>
            <w:r w:rsidR="00927AF4" w:rsidRPr="00B433BA">
              <w:rPr>
                <w:lang w:val="nl-NL"/>
              </w:rPr>
              <w:t xml:space="preserve"> </w:t>
            </w:r>
            <w:r w:rsidRPr="00B433BA">
              <w:rPr>
                <w:lang w:val="nl-NL"/>
              </w:rPr>
              <w:t xml:space="preserve">Vervolgens komen zij met voorstellen om hun hypotheses te </w:t>
            </w:r>
            <w:r w:rsidR="0004516B">
              <w:rPr>
                <w:lang w:val="nl-NL"/>
              </w:rPr>
              <w:t xml:space="preserve">onderzoeken </w:t>
            </w:r>
            <w:r w:rsidRPr="00B433BA">
              <w:rPr>
                <w:lang w:val="nl-NL"/>
              </w:rPr>
              <w:t>en experimenten op te zetten.</w:t>
            </w:r>
            <w:r w:rsidR="00927AF4" w:rsidRPr="00B433BA">
              <w:rPr>
                <w:lang w:val="nl-NL"/>
              </w:rPr>
              <w:t xml:space="preserve"> </w:t>
            </w:r>
            <w:r w:rsidRPr="00B433BA">
              <w:rPr>
                <w:lang w:val="nl-NL"/>
              </w:rPr>
              <w:t xml:space="preserve">Van de docent wordt verwacht dat hij de leerlingen begeleid zodat de leerlingen komen tot hypotheses die experimenteel onderzocht kunnen worden, oftewel </w:t>
            </w:r>
            <w:r w:rsidR="0004516B">
              <w:rPr>
                <w:lang w:val="nl-NL"/>
              </w:rPr>
              <w:t>op een dusdanige manier dat</w:t>
            </w:r>
            <w:r w:rsidRPr="00B433BA">
              <w:rPr>
                <w:lang w:val="nl-NL"/>
              </w:rPr>
              <w:t xml:space="preserve"> de isolatie of het bouwmateriaal van invloed kan zijn.</w:t>
            </w:r>
            <w:r w:rsidR="00927AF4" w:rsidRPr="00B433BA">
              <w:rPr>
                <w:lang w:val="nl-NL"/>
              </w:rPr>
              <w:t xml:space="preserve"> </w:t>
            </w:r>
          </w:p>
          <w:p w14:paraId="1E6B618F" w14:textId="77777777" w:rsidR="00927AF4" w:rsidRPr="00B433BA" w:rsidRDefault="00927AF4" w:rsidP="00C7146E">
            <w:pPr>
              <w:jc w:val="both"/>
              <w:rPr>
                <w:lang w:val="nl-NL"/>
              </w:rPr>
            </w:pPr>
          </w:p>
        </w:tc>
      </w:tr>
      <w:tr w:rsidR="00927AF4" w:rsidRPr="00B433BA" w14:paraId="0999FC23" w14:textId="77777777" w:rsidTr="004930D0">
        <w:tc>
          <w:tcPr>
            <w:tcW w:w="1908" w:type="dxa"/>
          </w:tcPr>
          <w:p w14:paraId="10D67BF1" w14:textId="1F0272AC" w:rsidR="00927AF4" w:rsidRPr="00B433BA" w:rsidRDefault="00EC6C1C" w:rsidP="00C7146E">
            <w:pPr>
              <w:jc w:val="both"/>
              <w:rPr>
                <w:lang w:val="nl-NL"/>
              </w:rPr>
            </w:pPr>
            <w:r w:rsidRPr="00B433BA">
              <w:rPr>
                <w:lang w:val="nl-NL"/>
              </w:rPr>
              <w:t>30 minuten</w:t>
            </w:r>
          </w:p>
        </w:tc>
        <w:tc>
          <w:tcPr>
            <w:tcW w:w="7322" w:type="dxa"/>
          </w:tcPr>
          <w:p w14:paraId="0F5D96CF" w14:textId="63C6E878" w:rsidR="00927AF4" w:rsidRPr="00B433BA" w:rsidRDefault="00EC6C1C" w:rsidP="00C7146E">
            <w:pPr>
              <w:jc w:val="both"/>
              <w:rPr>
                <w:lang w:val="nl-NL"/>
              </w:rPr>
            </w:pPr>
            <w:r w:rsidRPr="00B433BA">
              <w:rPr>
                <w:lang w:val="nl-NL"/>
              </w:rPr>
              <w:t xml:space="preserve">De leerlingen werken in hun groepen aan een voorstel voor experimenten die uitgevoerd kunnen worden met aangeboden materiaalsoorten (bijv. metaal, piepschuim en glas) en ze kunnen ondersteunen in het verzamelen van bewijs en hun gegevens </w:t>
            </w:r>
            <w:r w:rsidR="00B80E18">
              <w:rPr>
                <w:lang w:val="nl-NL"/>
              </w:rPr>
              <w:t>koppelen aan</w:t>
            </w:r>
            <w:r w:rsidRPr="00B433BA">
              <w:rPr>
                <w:lang w:val="nl-NL"/>
              </w:rPr>
              <w:t xml:space="preserve"> hun </w:t>
            </w:r>
            <w:r w:rsidRPr="00B433BA">
              <w:rPr>
                <w:lang w:val="nl-NL"/>
              </w:rPr>
              <w:lastRenderedPageBreak/>
              <w:t>hypotheses.</w:t>
            </w:r>
            <w:r w:rsidR="00927AF4" w:rsidRPr="00B433BA">
              <w:rPr>
                <w:lang w:val="nl-NL"/>
              </w:rPr>
              <w:t xml:space="preserve"> </w:t>
            </w:r>
            <w:r w:rsidRPr="00B433BA">
              <w:rPr>
                <w:lang w:val="nl-NL"/>
              </w:rPr>
              <w:t>De rol van de docent in dit proces is om de groepen te ondersteunen en aan het eind van de opdracht de uitkomsten te bespreken in een klassikale bespreking.</w:t>
            </w:r>
            <w:r w:rsidR="00927AF4" w:rsidRPr="00B433BA">
              <w:rPr>
                <w:lang w:val="nl-NL"/>
              </w:rPr>
              <w:t xml:space="preserve"> </w:t>
            </w:r>
            <w:r w:rsidR="004930D0" w:rsidRPr="00B433BA">
              <w:rPr>
                <w:lang w:val="nl-NL"/>
              </w:rPr>
              <w:t>Er wordt dus van de docent verwacht dat de controle van de variabelen in de experimenten, hoe gegevens verzameld worden, en ook de fouten in de verzameling van gegevens besproken worden.</w:t>
            </w:r>
            <w:r w:rsidR="00927AF4" w:rsidRPr="00B433BA">
              <w:rPr>
                <w:lang w:val="nl-NL"/>
              </w:rPr>
              <w:t xml:space="preserve"> </w:t>
            </w:r>
          </w:p>
          <w:p w14:paraId="146F36E7" w14:textId="77777777" w:rsidR="00927AF4" w:rsidRPr="00B433BA" w:rsidRDefault="00927AF4" w:rsidP="00C7146E">
            <w:pPr>
              <w:jc w:val="both"/>
              <w:rPr>
                <w:lang w:val="nl-NL"/>
              </w:rPr>
            </w:pPr>
          </w:p>
        </w:tc>
      </w:tr>
      <w:tr w:rsidR="00927AF4" w:rsidRPr="00B433BA" w14:paraId="0622131F" w14:textId="77777777" w:rsidTr="004930D0">
        <w:tc>
          <w:tcPr>
            <w:tcW w:w="1908" w:type="dxa"/>
          </w:tcPr>
          <w:p w14:paraId="736A7160" w14:textId="5AE8EC61" w:rsidR="00927AF4" w:rsidRPr="00B433BA" w:rsidRDefault="004930D0" w:rsidP="00C7146E">
            <w:pPr>
              <w:jc w:val="both"/>
              <w:rPr>
                <w:lang w:val="nl-NL"/>
              </w:rPr>
            </w:pPr>
            <w:r w:rsidRPr="00B433BA">
              <w:rPr>
                <w:lang w:val="nl-NL"/>
              </w:rPr>
              <w:lastRenderedPageBreak/>
              <w:t>5 minuten</w:t>
            </w:r>
          </w:p>
        </w:tc>
        <w:tc>
          <w:tcPr>
            <w:tcW w:w="7322" w:type="dxa"/>
          </w:tcPr>
          <w:p w14:paraId="558C6596" w14:textId="441FA10C" w:rsidR="00927AF4" w:rsidRPr="00B433BA" w:rsidRDefault="004930D0" w:rsidP="00B80E18">
            <w:pPr>
              <w:jc w:val="both"/>
              <w:rPr>
                <w:lang w:val="nl-NL"/>
              </w:rPr>
            </w:pPr>
            <w:r w:rsidRPr="00B433BA">
              <w:rPr>
                <w:lang w:val="nl-NL"/>
              </w:rPr>
              <w:t xml:space="preserve">Klassenbespreking over de uitkomsten van </w:t>
            </w:r>
            <w:r w:rsidR="00B80E18">
              <w:rPr>
                <w:lang w:val="nl-NL"/>
              </w:rPr>
              <w:t>de</w:t>
            </w:r>
            <w:r w:rsidRPr="00B433BA">
              <w:rPr>
                <w:lang w:val="nl-NL"/>
              </w:rPr>
              <w:t xml:space="preserve"> onderzoeken </w:t>
            </w:r>
            <w:r w:rsidR="00B80E18">
              <w:rPr>
                <w:lang w:val="nl-NL"/>
              </w:rPr>
              <w:t>bij</w:t>
            </w:r>
            <w:r w:rsidRPr="00B433BA">
              <w:rPr>
                <w:lang w:val="nl-NL"/>
              </w:rPr>
              <w:t xml:space="preserve"> de twee hypotheses.</w:t>
            </w:r>
            <w:r w:rsidR="00927AF4" w:rsidRPr="00B433BA">
              <w:rPr>
                <w:lang w:val="nl-NL"/>
              </w:rPr>
              <w:t xml:space="preserve"> </w:t>
            </w:r>
          </w:p>
        </w:tc>
      </w:tr>
    </w:tbl>
    <w:p w14:paraId="644447C1" w14:textId="77777777" w:rsidR="00927AF4" w:rsidRDefault="00927AF4" w:rsidP="00927AF4">
      <w:pPr>
        <w:spacing w:line="240" w:lineRule="auto"/>
        <w:jc w:val="both"/>
        <w:rPr>
          <w:lang w:val="nl-NL"/>
        </w:rPr>
      </w:pPr>
    </w:p>
    <w:p w14:paraId="0C723230" w14:textId="77777777" w:rsidR="00B80E18" w:rsidRPr="00B433BA" w:rsidRDefault="00B80E18" w:rsidP="00927AF4">
      <w:pPr>
        <w:spacing w:line="240" w:lineRule="auto"/>
        <w:jc w:val="both"/>
        <w:rPr>
          <w:lang w:val="nl-NL"/>
        </w:rPr>
      </w:pPr>
    </w:p>
    <w:p w14:paraId="2A81997F" w14:textId="742D61C2" w:rsidR="00927AF4" w:rsidRPr="00B433BA" w:rsidRDefault="004930D0" w:rsidP="004930D0">
      <w:pPr>
        <w:spacing w:line="240" w:lineRule="auto"/>
        <w:jc w:val="both"/>
        <w:rPr>
          <w:lang w:val="nl-NL"/>
        </w:rPr>
      </w:pPr>
      <w:r w:rsidRPr="00B433BA">
        <w:rPr>
          <w:lang w:val="nl-NL"/>
        </w:rPr>
        <w:t>2e les</w:t>
      </w:r>
      <w:r w:rsidR="00927AF4" w:rsidRPr="00B433BA">
        <w:rPr>
          <w:lang w:val="nl-NL"/>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186"/>
      </w:tblGrid>
      <w:tr w:rsidR="00FB5555" w:rsidRPr="00B433BA" w14:paraId="618DB9F7" w14:textId="77777777" w:rsidTr="00FB5555">
        <w:tc>
          <w:tcPr>
            <w:tcW w:w="1908" w:type="dxa"/>
          </w:tcPr>
          <w:p w14:paraId="48EA6392" w14:textId="0C0C3528" w:rsidR="00927AF4" w:rsidRPr="00B433BA" w:rsidRDefault="004930D0" w:rsidP="00C7146E">
            <w:pPr>
              <w:jc w:val="both"/>
              <w:rPr>
                <w:lang w:val="nl-NL"/>
              </w:rPr>
            </w:pPr>
            <w:r w:rsidRPr="00B433BA">
              <w:rPr>
                <w:lang w:val="nl-NL"/>
              </w:rPr>
              <w:t>5 minuten</w:t>
            </w:r>
          </w:p>
        </w:tc>
        <w:tc>
          <w:tcPr>
            <w:tcW w:w="7322" w:type="dxa"/>
          </w:tcPr>
          <w:p w14:paraId="62FAA7FC" w14:textId="4B6005BD" w:rsidR="00927AF4" w:rsidRPr="00B433BA" w:rsidRDefault="004930D0" w:rsidP="00C7146E">
            <w:pPr>
              <w:jc w:val="both"/>
              <w:rPr>
                <w:lang w:val="nl-NL"/>
              </w:rPr>
            </w:pPr>
            <w:r w:rsidRPr="00B433BA">
              <w:rPr>
                <w:lang w:val="nl-NL"/>
              </w:rPr>
              <w:t>De leerlingen worden ingedeeld in groepen van 3 tot 4 en bespreken de bevindingen van de eerdere experimenten en hoe deze gekoppeld zijn aan de twee hypotheses.</w:t>
            </w:r>
            <w:r w:rsidR="00927AF4" w:rsidRPr="00B433BA">
              <w:rPr>
                <w:lang w:val="nl-NL"/>
              </w:rPr>
              <w:t xml:space="preserve"> </w:t>
            </w:r>
          </w:p>
          <w:p w14:paraId="450B677B" w14:textId="77777777" w:rsidR="00927AF4" w:rsidRPr="00B433BA" w:rsidRDefault="00927AF4" w:rsidP="00C7146E">
            <w:pPr>
              <w:jc w:val="both"/>
              <w:rPr>
                <w:lang w:val="nl-NL"/>
              </w:rPr>
            </w:pPr>
          </w:p>
        </w:tc>
      </w:tr>
      <w:tr w:rsidR="00FB5555" w:rsidRPr="00B433BA" w14:paraId="460722D4" w14:textId="77777777" w:rsidTr="00FB5555">
        <w:tc>
          <w:tcPr>
            <w:tcW w:w="1908" w:type="dxa"/>
          </w:tcPr>
          <w:p w14:paraId="1524223C" w14:textId="3DC90511" w:rsidR="00927AF4" w:rsidRPr="00B433BA" w:rsidRDefault="004930D0" w:rsidP="00C7146E">
            <w:pPr>
              <w:jc w:val="both"/>
              <w:rPr>
                <w:lang w:val="nl-NL"/>
              </w:rPr>
            </w:pPr>
            <w:r w:rsidRPr="00B433BA">
              <w:rPr>
                <w:lang w:val="nl-NL"/>
              </w:rPr>
              <w:t>20 minuten</w:t>
            </w:r>
          </w:p>
        </w:tc>
        <w:tc>
          <w:tcPr>
            <w:tcW w:w="7322" w:type="dxa"/>
          </w:tcPr>
          <w:p w14:paraId="264201AF" w14:textId="6012DD54" w:rsidR="00927AF4" w:rsidRPr="00B433BA" w:rsidRDefault="00FB5555" w:rsidP="00C7146E">
            <w:pPr>
              <w:jc w:val="both"/>
              <w:rPr>
                <w:lang w:val="nl-NL"/>
              </w:rPr>
            </w:pPr>
            <w:r w:rsidRPr="00B433BA">
              <w:rPr>
                <w:lang w:val="nl-NL"/>
              </w:rPr>
              <w:t xml:space="preserve">De leerlingen proberen in hun groepjes antwoorden te vinden op vraag 1 en 2. </w:t>
            </w:r>
            <w:r w:rsidR="00927AF4" w:rsidRPr="00B433BA">
              <w:rPr>
                <w:lang w:val="nl-NL"/>
              </w:rPr>
              <w:t xml:space="preserve"> </w:t>
            </w:r>
            <w:r w:rsidRPr="00B433BA">
              <w:rPr>
                <w:lang w:val="nl-NL"/>
              </w:rPr>
              <w:t>De bespreking vindt zowel in de groepjes als met de hele klas plaats aan het eind van de les.</w:t>
            </w:r>
            <w:r w:rsidR="00927AF4" w:rsidRPr="00B433BA">
              <w:rPr>
                <w:lang w:val="nl-NL"/>
              </w:rPr>
              <w:t xml:space="preserve"> </w:t>
            </w:r>
          </w:p>
          <w:p w14:paraId="4D475EA8" w14:textId="77777777" w:rsidR="00927AF4" w:rsidRPr="00B433BA" w:rsidRDefault="00927AF4" w:rsidP="00C7146E">
            <w:pPr>
              <w:jc w:val="both"/>
              <w:rPr>
                <w:lang w:val="nl-NL"/>
              </w:rPr>
            </w:pPr>
          </w:p>
        </w:tc>
      </w:tr>
      <w:tr w:rsidR="00FB5555" w:rsidRPr="00B433BA" w14:paraId="2A6CEE50" w14:textId="77777777" w:rsidTr="00FB5555">
        <w:tc>
          <w:tcPr>
            <w:tcW w:w="1908" w:type="dxa"/>
          </w:tcPr>
          <w:p w14:paraId="1AD00A04" w14:textId="4EC1D394" w:rsidR="00927AF4" w:rsidRPr="00B433BA" w:rsidRDefault="00FB5555" w:rsidP="00C7146E">
            <w:pPr>
              <w:jc w:val="both"/>
              <w:rPr>
                <w:lang w:val="nl-NL"/>
              </w:rPr>
            </w:pPr>
            <w:r w:rsidRPr="00B433BA">
              <w:rPr>
                <w:lang w:val="nl-NL"/>
              </w:rPr>
              <w:t>20 minuten</w:t>
            </w:r>
            <w:r w:rsidR="00927AF4" w:rsidRPr="00B433BA">
              <w:rPr>
                <w:lang w:val="nl-NL"/>
              </w:rPr>
              <w:t xml:space="preserve"> </w:t>
            </w:r>
          </w:p>
        </w:tc>
        <w:tc>
          <w:tcPr>
            <w:tcW w:w="7322" w:type="dxa"/>
          </w:tcPr>
          <w:p w14:paraId="3A1CFD9E" w14:textId="07F10A0F" w:rsidR="00927AF4" w:rsidRPr="00B433BA" w:rsidRDefault="00FB5555" w:rsidP="00C7146E">
            <w:pPr>
              <w:jc w:val="both"/>
              <w:rPr>
                <w:lang w:val="nl-NL"/>
              </w:rPr>
            </w:pPr>
            <w:r w:rsidRPr="00B433BA">
              <w:rPr>
                <w:lang w:val="nl-NL"/>
              </w:rPr>
              <w:t>De leerlingen zetten in groepen een model van een huis op met goede isolatie, en onderzoeken de isolatie van hun model in vergelijking met die van andere groepen.</w:t>
            </w:r>
            <w:r w:rsidR="00927AF4" w:rsidRPr="00B433BA">
              <w:rPr>
                <w:lang w:val="nl-NL"/>
              </w:rPr>
              <w:t xml:space="preserve"> </w:t>
            </w:r>
            <w:r w:rsidRPr="00B433BA">
              <w:rPr>
                <w:lang w:val="nl-NL"/>
              </w:rPr>
              <w:t>Daarnaast worden de leerlingen gevraagd na te denken over de werkmethodes die architecten en bouwingenieurs gebruiken in het energiezuinig maken van huizen.</w:t>
            </w:r>
            <w:r w:rsidR="00927AF4" w:rsidRPr="00B433BA">
              <w:rPr>
                <w:lang w:val="nl-NL"/>
              </w:rPr>
              <w:t xml:space="preserve"> </w:t>
            </w:r>
          </w:p>
          <w:p w14:paraId="053A58CA" w14:textId="77777777" w:rsidR="00927AF4" w:rsidRPr="00B433BA" w:rsidRDefault="00927AF4" w:rsidP="00C7146E">
            <w:pPr>
              <w:jc w:val="both"/>
              <w:rPr>
                <w:lang w:val="nl-NL"/>
              </w:rPr>
            </w:pPr>
          </w:p>
        </w:tc>
      </w:tr>
    </w:tbl>
    <w:p w14:paraId="2FFF3DFE" w14:textId="77777777" w:rsidR="00927AF4" w:rsidRPr="00B433BA" w:rsidRDefault="00927AF4" w:rsidP="00927AF4">
      <w:pPr>
        <w:spacing w:line="240" w:lineRule="auto"/>
        <w:jc w:val="both"/>
        <w:rPr>
          <w:lang w:val="nl-NL"/>
        </w:rPr>
      </w:pPr>
    </w:p>
    <w:p w14:paraId="6DFA0553" w14:textId="451B996C" w:rsidR="00927AF4" w:rsidRPr="00B433BA" w:rsidRDefault="00FB5555" w:rsidP="00FB5555">
      <w:pPr>
        <w:spacing w:line="240" w:lineRule="auto"/>
        <w:jc w:val="both"/>
        <w:rPr>
          <w:lang w:val="nl-NL"/>
        </w:rPr>
      </w:pPr>
      <w:r w:rsidRPr="00B433BA">
        <w:rPr>
          <w:lang w:val="nl-NL"/>
        </w:rPr>
        <w:t>Beschikbaar materiaal</w:t>
      </w:r>
      <w:r w:rsidR="00927AF4" w:rsidRPr="00B433BA">
        <w:rPr>
          <w:lang w:val="nl-NL"/>
        </w:rPr>
        <w:t xml:space="preserve"> </w:t>
      </w:r>
    </w:p>
    <w:p w14:paraId="2BAB2901" w14:textId="4ED99202" w:rsidR="00927AF4" w:rsidRPr="00B433BA" w:rsidRDefault="00FB5555" w:rsidP="00FB5555">
      <w:pPr>
        <w:pStyle w:val="Lijstalinea"/>
        <w:numPr>
          <w:ilvl w:val="0"/>
          <w:numId w:val="21"/>
        </w:numPr>
        <w:spacing w:line="240" w:lineRule="auto"/>
        <w:jc w:val="both"/>
        <w:rPr>
          <w:lang w:val="nl-NL"/>
        </w:rPr>
      </w:pPr>
      <w:r w:rsidRPr="00B433BA">
        <w:rPr>
          <w:lang w:val="nl-NL"/>
        </w:rPr>
        <w:t>werkbladen</w:t>
      </w:r>
    </w:p>
    <w:p w14:paraId="6050DBE9" w14:textId="3547071E" w:rsidR="00927AF4" w:rsidRPr="00B433BA" w:rsidRDefault="008E2B34" w:rsidP="00FB5555">
      <w:pPr>
        <w:pStyle w:val="Lijstalinea"/>
        <w:numPr>
          <w:ilvl w:val="0"/>
          <w:numId w:val="21"/>
        </w:numPr>
        <w:spacing w:line="240" w:lineRule="auto"/>
        <w:jc w:val="both"/>
        <w:rPr>
          <w:lang w:val="nl-NL"/>
        </w:rPr>
      </w:pPr>
      <w:r>
        <w:rPr>
          <w:lang w:val="nl-NL"/>
        </w:rPr>
        <w:t>m</w:t>
      </w:r>
      <w:r w:rsidR="00FB5555" w:rsidRPr="00B433BA">
        <w:rPr>
          <w:lang w:val="nl-NL"/>
        </w:rPr>
        <w:t>ateriaal voor de experimenten (zie werkblad)</w:t>
      </w:r>
    </w:p>
    <w:p w14:paraId="19115D9A" w14:textId="01D47712" w:rsidR="00927AF4" w:rsidRPr="00B433BA" w:rsidRDefault="008E2B34" w:rsidP="00FB5555">
      <w:pPr>
        <w:pStyle w:val="Lijstalinea"/>
        <w:numPr>
          <w:ilvl w:val="0"/>
          <w:numId w:val="21"/>
        </w:numPr>
        <w:spacing w:line="240" w:lineRule="auto"/>
        <w:jc w:val="both"/>
        <w:rPr>
          <w:lang w:val="nl-NL"/>
        </w:rPr>
      </w:pPr>
      <w:r>
        <w:rPr>
          <w:lang w:val="nl-NL"/>
        </w:rPr>
        <w:t>m</w:t>
      </w:r>
      <w:r w:rsidR="00FB5555" w:rsidRPr="00B433BA">
        <w:rPr>
          <w:lang w:val="nl-NL"/>
        </w:rPr>
        <w:t>ateriaal voor het huismodel (leerlingen kunnen ook eigen materiaal meenemen)</w:t>
      </w:r>
    </w:p>
    <w:p w14:paraId="4A409C42" w14:textId="77777777" w:rsidR="00927AF4" w:rsidRPr="00B433BA" w:rsidRDefault="00927AF4" w:rsidP="00927AF4">
      <w:pPr>
        <w:spacing w:line="240" w:lineRule="auto"/>
        <w:jc w:val="both"/>
        <w:rPr>
          <w:lang w:val="nl-NL"/>
        </w:rPr>
      </w:pPr>
    </w:p>
    <w:p w14:paraId="2BB77C79" w14:textId="7E96B953" w:rsidR="00927AF4" w:rsidRPr="00B433BA" w:rsidRDefault="00FB5555" w:rsidP="00FB5555">
      <w:pPr>
        <w:spacing w:line="240" w:lineRule="auto"/>
        <w:jc w:val="both"/>
        <w:rPr>
          <w:lang w:val="nl-NL"/>
        </w:rPr>
      </w:pPr>
      <w:r w:rsidRPr="00B433BA">
        <w:rPr>
          <w:lang w:val="nl-NL"/>
        </w:rPr>
        <w:t>Tips voor de docent</w:t>
      </w:r>
    </w:p>
    <w:p w14:paraId="392F0865" w14:textId="7CAC2F5B" w:rsidR="00927AF4" w:rsidRPr="00B433BA" w:rsidRDefault="00FB5555" w:rsidP="000D3EAC">
      <w:pPr>
        <w:spacing w:line="240" w:lineRule="auto"/>
        <w:jc w:val="both"/>
        <w:rPr>
          <w:lang w:val="nl-NL"/>
        </w:rPr>
      </w:pPr>
      <w:r w:rsidRPr="00B433BA">
        <w:rPr>
          <w:lang w:val="nl-NL"/>
        </w:rPr>
        <w:t>Deze activiteit kan gebruikt worden om de leerlingen te betrekken bij wetenschappelijk onderzoek, het ontwerpen van experimenten en de verdediging</w:t>
      </w:r>
      <w:r w:rsidR="008E2B34">
        <w:rPr>
          <w:lang w:val="nl-NL"/>
        </w:rPr>
        <w:t xml:space="preserve"> daarvan</w:t>
      </w:r>
      <w:r w:rsidRPr="00B433BA">
        <w:rPr>
          <w:lang w:val="nl-NL"/>
        </w:rPr>
        <w:t>.</w:t>
      </w:r>
      <w:r w:rsidR="00927AF4" w:rsidRPr="00B433BA">
        <w:rPr>
          <w:lang w:val="nl-NL"/>
        </w:rPr>
        <w:t xml:space="preserve"> </w:t>
      </w:r>
      <w:r w:rsidRPr="00B433BA">
        <w:rPr>
          <w:lang w:val="nl-NL"/>
        </w:rPr>
        <w:t>De docenten kunnen verschillende richtlijnen geven voor het opzetten van experimenten afhankelijk van het niveau van de leerlingen.</w:t>
      </w:r>
      <w:r w:rsidR="00927AF4" w:rsidRPr="00B433BA">
        <w:rPr>
          <w:lang w:val="nl-NL"/>
        </w:rPr>
        <w:t xml:space="preserve"> </w:t>
      </w:r>
      <w:r w:rsidR="000D3EAC" w:rsidRPr="00B433BA">
        <w:rPr>
          <w:lang w:val="nl-NL"/>
        </w:rPr>
        <w:t>Wanneer de leerlingen geen ervaring hebben in het opzetten van een eerlijk experiment kan de docent de voorgestelde experimenten bespreken en uitleggen waarom en op welke manier het belangrijk is om de variabelen in een eerlijk experiment te beheersen.</w:t>
      </w:r>
      <w:r w:rsidR="00927AF4" w:rsidRPr="00B433BA">
        <w:rPr>
          <w:lang w:val="nl-NL"/>
        </w:rPr>
        <w:t xml:space="preserve"> </w:t>
      </w:r>
      <w:r w:rsidR="000D3EAC" w:rsidRPr="00B433BA">
        <w:rPr>
          <w:lang w:val="nl-NL"/>
        </w:rPr>
        <w:t>U zou ook nog een bouwingenieur of een architect uit kunnen nodigen in de klas om de werkmethode</w:t>
      </w:r>
      <w:r w:rsidR="008E2B34">
        <w:rPr>
          <w:lang w:val="nl-NL"/>
        </w:rPr>
        <w:t>n</w:t>
      </w:r>
      <w:bookmarkStart w:id="1" w:name="_GoBack"/>
      <w:bookmarkEnd w:id="1"/>
      <w:r w:rsidR="000D3EAC" w:rsidRPr="00B433BA">
        <w:rPr>
          <w:lang w:val="nl-NL"/>
        </w:rPr>
        <w:t xml:space="preserve"> te bespreken die zij gebruiken in het ontwerpen van gebouwen.</w:t>
      </w:r>
      <w:r w:rsidR="00927AF4" w:rsidRPr="00B433BA">
        <w:rPr>
          <w:lang w:val="nl-NL"/>
        </w:rPr>
        <w:t xml:space="preserve"> </w:t>
      </w:r>
    </w:p>
    <w:p w14:paraId="5C61EDBF" w14:textId="0654BB39" w:rsidR="00927AF4" w:rsidRPr="00B433BA" w:rsidRDefault="000D3EAC" w:rsidP="000D3EAC">
      <w:pPr>
        <w:spacing w:line="240" w:lineRule="auto"/>
        <w:jc w:val="both"/>
        <w:rPr>
          <w:lang w:val="nl-NL"/>
        </w:rPr>
      </w:pPr>
      <w:r w:rsidRPr="00B433BA">
        <w:rPr>
          <w:lang w:val="nl-NL"/>
        </w:rPr>
        <w:t>Tenslotte kan technologie gebruikt worden om gegevens te verzamelen en weer te geven in een grafiek (interfaces).</w:t>
      </w:r>
      <w:r w:rsidR="00927AF4" w:rsidRPr="00B433BA">
        <w:rPr>
          <w:lang w:val="nl-NL"/>
        </w:rPr>
        <w:t xml:space="preserve"> </w:t>
      </w:r>
    </w:p>
    <w:p w14:paraId="33EA972C" w14:textId="77777777" w:rsidR="00927AF4" w:rsidRPr="00B433BA" w:rsidRDefault="00927AF4" w:rsidP="00927AF4">
      <w:pPr>
        <w:spacing w:line="240" w:lineRule="auto"/>
        <w:jc w:val="both"/>
        <w:rPr>
          <w:lang w:val="nl-NL"/>
        </w:rPr>
      </w:pPr>
      <w:r w:rsidRPr="00B433BA">
        <w:rPr>
          <w:lang w:val="nl-NL"/>
        </w:rPr>
        <w:t xml:space="preserve"> </w:t>
      </w:r>
    </w:p>
    <w:p w14:paraId="227E41D8" w14:textId="7B9F3259" w:rsidR="006D7084" w:rsidRPr="00B433BA" w:rsidRDefault="000D3EAC" w:rsidP="000D3EAC">
      <w:pPr>
        <w:spacing w:line="280" w:lineRule="auto"/>
        <w:jc w:val="both"/>
        <w:rPr>
          <w:i/>
          <w:lang w:val="nl-NL"/>
        </w:rPr>
      </w:pPr>
      <w:r w:rsidRPr="00B433BA">
        <w:rPr>
          <w:i/>
          <w:lang w:val="nl-NL"/>
        </w:rPr>
        <w:t xml:space="preserve">De originele versie van deze </w:t>
      </w:r>
      <w:proofErr w:type="spellStart"/>
      <w:r w:rsidRPr="00B433BA">
        <w:rPr>
          <w:i/>
          <w:lang w:val="nl-NL"/>
        </w:rPr>
        <w:t>PoM</w:t>
      </w:r>
      <w:proofErr w:type="spellEnd"/>
      <w:r w:rsidRPr="00B433BA">
        <w:rPr>
          <w:i/>
          <w:lang w:val="nl-NL"/>
        </w:rPr>
        <w:t xml:space="preserve"> werd ontworpen door </w:t>
      </w:r>
      <w:proofErr w:type="spellStart"/>
      <w:r w:rsidRPr="00B433BA">
        <w:rPr>
          <w:i/>
          <w:lang w:val="nl-NL"/>
        </w:rPr>
        <w:t>Yiannis</w:t>
      </w:r>
      <w:proofErr w:type="spellEnd"/>
      <w:r w:rsidRPr="00B433BA">
        <w:rPr>
          <w:i/>
          <w:lang w:val="nl-NL"/>
        </w:rPr>
        <w:t xml:space="preserve"> </w:t>
      </w:r>
      <w:proofErr w:type="spellStart"/>
      <w:r w:rsidRPr="00B433BA">
        <w:rPr>
          <w:i/>
          <w:lang w:val="nl-NL"/>
        </w:rPr>
        <w:t>Karmiotis</w:t>
      </w:r>
      <w:proofErr w:type="spellEnd"/>
      <w:r w:rsidRPr="00B433BA">
        <w:rPr>
          <w:i/>
          <w:lang w:val="nl-NL"/>
        </w:rPr>
        <w:t xml:space="preserve"> (natuurkundedocent) en werd aangepast door de </w:t>
      </w:r>
      <w:proofErr w:type="spellStart"/>
      <w:r w:rsidRPr="00B433BA">
        <w:rPr>
          <w:i/>
          <w:lang w:val="nl-NL"/>
        </w:rPr>
        <w:t>Mascil</w:t>
      </w:r>
      <w:proofErr w:type="spellEnd"/>
      <w:r w:rsidRPr="00B433BA">
        <w:rPr>
          <w:i/>
          <w:lang w:val="nl-NL"/>
        </w:rPr>
        <w:t xml:space="preserve"> Cyprus groep.</w:t>
      </w:r>
      <w:r w:rsidR="009B49B5" w:rsidRPr="00B433BA">
        <w:rPr>
          <w:i/>
          <w:lang w:val="nl-NL"/>
        </w:rPr>
        <w:t xml:space="preserve"> </w:t>
      </w:r>
    </w:p>
    <w:sectPr w:rsidR="006D7084" w:rsidRPr="00B433BA">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isela Segers" w:date="2015-05-27T22:10:00Z" w:initials="GS">
    <w:p w14:paraId="1EA8CDD5" w14:textId="00B61F79" w:rsidR="00FB5555" w:rsidRDefault="00FB5555" w:rsidP="00121A6B">
      <w:pPr>
        <w:pStyle w:val="Tekstopmerking"/>
      </w:pPr>
      <w:r>
        <w:rPr>
          <w:rStyle w:val="Verwijzingopmerking"/>
        </w:rPr>
        <w:annotationRef/>
      </w:r>
      <w:r>
        <w:rPr>
          <w:noProof/>
        </w:rPr>
        <w:t>Alex en Antony wordt dat toch helemaal niet gevraa</w:t>
      </w:r>
      <w:r w:rsidR="00165AB6">
        <w:rPr>
          <w:noProof/>
        </w:rPr>
        <w:t>gd</w:t>
      </w:r>
      <w:r w:rsidR="00B433BA">
        <w:rPr>
          <w:noProof/>
        </w:rPr>
        <w:t>, maar de leerling…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A8CD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DFCBD" w14:textId="77777777" w:rsidR="00FB5555" w:rsidRDefault="00FB5555" w:rsidP="00D272BA">
      <w:pPr>
        <w:spacing w:after="0" w:line="240" w:lineRule="auto"/>
      </w:pPr>
      <w:r>
        <w:separator/>
      </w:r>
    </w:p>
  </w:endnote>
  <w:endnote w:type="continuationSeparator" w:id="0">
    <w:p w14:paraId="11B31114" w14:textId="77777777" w:rsidR="00FB5555" w:rsidRDefault="00FB5555"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054B0" w14:textId="39EA101C" w:rsidR="00EF436D" w:rsidRPr="00063578" w:rsidRDefault="00EF436D" w:rsidP="00EF436D">
    <w:pPr>
      <w:pStyle w:val="Voettekst"/>
      <w:rPr>
        <w:sz w:val="12"/>
        <w:szCs w:val="16"/>
        <w:lang w:val="en-US"/>
      </w:rPr>
    </w:pPr>
    <w:r>
      <w:rPr>
        <w:noProof/>
        <w:lang w:val="nl-NL" w:eastAsia="nl-NL"/>
      </w:rPr>
      <w:drawing>
        <wp:anchor distT="0" distB="0" distL="114300" distR="114300" simplePos="0" relativeHeight="251659264" behindDoc="0" locked="0" layoutInCell="1" allowOverlap="1" wp14:anchorId="1E781D3A" wp14:editId="1915D9F0">
          <wp:simplePos x="0" y="0"/>
          <wp:positionH relativeFrom="margin">
            <wp:posOffset>5612765</wp:posOffset>
          </wp:positionH>
          <wp:positionV relativeFrom="margin">
            <wp:posOffset>8820150</wp:posOffset>
          </wp:positionV>
          <wp:extent cx="517525" cy="337820"/>
          <wp:effectExtent l="0" t="0" r="0" b="5080"/>
          <wp:wrapSquare wrapText="bothSides"/>
          <wp:docPr id="12" name="Afbeelding 1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olor w:val="000000"/>
        <w:sz w:val="18"/>
        <w:lang w:val="en-GB"/>
      </w:rPr>
      <w:t xml:space="preserve">CC BY-NC-SA </w:t>
    </w:r>
    <w:proofErr w:type="spellStart"/>
    <w:r>
      <w:rPr>
        <w:i/>
        <w:iCs/>
        <w:color w:val="000000"/>
        <w:sz w:val="18"/>
        <w:lang w:val="en-GB"/>
      </w:rPr>
      <w:t>mascil</w:t>
    </w:r>
    <w:proofErr w:type="spellEnd"/>
    <w:r>
      <w:rPr>
        <w:i/>
        <w:iCs/>
        <w:color w:val="000000"/>
        <w:sz w:val="18"/>
        <w:lang w:val="en-GB"/>
      </w:rPr>
      <w:t xml:space="preserve"> consortium 2015</w:t>
    </w:r>
  </w:p>
  <w:p w14:paraId="11CDB41D" w14:textId="77777777" w:rsidR="00EF436D" w:rsidRDefault="00EF436D" w:rsidP="00EF436D">
    <w:pPr>
      <w:pStyle w:val="Voettekst"/>
      <w:rPr>
        <w:sz w:val="16"/>
        <w:szCs w:val="16"/>
        <w:lang w:val="nl-NL"/>
      </w:rPr>
    </w:pPr>
  </w:p>
  <w:p w14:paraId="7E8C597A" w14:textId="1CDF3467" w:rsidR="00FB5555" w:rsidRPr="00EF436D" w:rsidRDefault="00EF436D" w:rsidP="00EF436D">
    <w:pPr>
      <w:pStyle w:val="Voettekst"/>
      <w:rPr>
        <w:sz w:val="16"/>
        <w:szCs w:val="16"/>
        <w:lang w:val="nl-NL"/>
      </w:rPr>
    </w:pPr>
    <w:r>
      <w:rPr>
        <w:sz w:val="16"/>
        <w:szCs w:val="16"/>
        <w:lang w:val="nl-NL"/>
      </w:rPr>
      <w:t xml:space="preserve">Het </w:t>
    </w:r>
    <w:proofErr w:type="spellStart"/>
    <w:r>
      <w:rPr>
        <w:sz w:val="16"/>
        <w:szCs w:val="16"/>
        <w:lang w:val="nl-NL"/>
      </w:rPr>
      <w:t>MaSciL</w:t>
    </w:r>
    <w:proofErr w:type="spellEnd"/>
    <w:r>
      <w:rPr>
        <w:sz w:val="16"/>
        <w:szCs w:val="16"/>
        <w:lang w:val="nl-NL"/>
      </w:rPr>
      <w:t xml:space="preserve">-project ontvangt fondsen van het </w:t>
    </w:r>
    <w:proofErr w:type="spellStart"/>
    <w:r>
      <w:rPr>
        <w:sz w:val="16"/>
        <w:szCs w:val="16"/>
        <w:lang w:val="nl-NL"/>
      </w:rPr>
      <w:t>Seventh</w:t>
    </w:r>
    <w:proofErr w:type="spellEnd"/>
    <w:r>
      <w:rPr>
        <w:sz w:val="16"/>
        <w:szCs w:val="16"/>
        <w:lang w:val="nl-NL"/>
      </w:rPr>
      <w:t xml:space="preserve"> Framework </w:t>
    </w:r>
    <w:proofErr w:type="spellStart"/>
    <w:r>
      <w:rPr>
        <w:sz w:val="16"/>
        <w:szCs w:val="16"/>
        <w:lang w:val="nl-NL"/>
      </w:rPr>
      <w:t>Programme</w:t>
    </w:r>
    <w:proofErr w:type="spellEnd"/>
    <w:r>
      <w:rPr>
        <w:sz w:val="16"/>
        <w:szCs w:val="16"/>
        <w:lang w:val="nl-NL"/>
      </w:rPr>
      <w:t xml:space="preserve"> van de Europese Unie voor onderzoek, technologische ontwikkeling en demonstratie onder fondsnummer 320 693.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74FA9" w14:textId="77777777" w:rsidR="00FB5555" w:rsidRDefault="00FB5555" w:rsidP="00D272BA">
      <w:pPr>
        <w:spacing w:after="0" w:line="240" w:lineRule="auto"/>
      </w:pPr>
      <w:r>
        <w:separator/>
      </w:r>
    </w:p>
  </w:footnote>
  <w:footnote w:type="continuationSeparator" w:id="0">
    <w:p w14:paraId="271C03E7" w14:textId="77777777" w:rsidR="00FB5555" w:rsidRDefault="00FB5555"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FCE3" w14:textId="77777777" w:rsidR="00FB5555" w:rsidRDefault="00FB5555" w:rsidP="00247C9F">
    <w:pPr>
      <w:pStyle w:val="Koptekst"/>
      <w:jc w:val="right"/>
    </w:pPr>
    <w:r>
      <w:t xml:space="preserve"> </w:t>
    </w:r>
    <w:r>
      <w:tab/>
    </w:r>
    <w:r>
      <w:tab/>
      <w:t xml:space="preserve"> </w:t>
    </w:r>
    <w:r>
      <w:rPr>
        <w:rFonts w:ascii="Arial" w:hAnsi="Arial" w:cs="Arial"/>
        <w:b/>
        <w:noProof/>
        <w:sz w:val="32"/>
        <w:szCs w:val="32"/>
        <w:lang w:val="nl-NL" w:eastAsia="nl-NL"/>
      </w:rPr>
      <w:drawing>
        <wp:inline distT="0" distB="0" distL="0" distR="0" wp14:anchorId="35C10B3E" wp14:editId="49D929F5">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9356C1"/>
    <w:multiLevelType w:val="hybridMultilevel"/>
    <w:tmpl w:val="EDB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591F564E"/>
    <w:multiLevelType w:val="hybridMultilevel"/>
    <w:tmpl w:val="D1FC58EC"/>
    <w:lvl w:ilvl="0" w:tplc="465A6E5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2707A5"/>
    <w:multiLevelType w:val="hybridMultilevel"/>
    <w:tmpl w:val="3D1CCADA"/>
    <w:lvl w:ilvl="0" w:tplc="B450D094">
      <w:start w:val="20"/>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7" w15:restartNumberingAfterBreak="0">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7"/>
  </w:num>
  <w:num w:numId="4">
    <w:abstractNumId w:val="11"/>
  </w:num>
  <w:num w:numId="5">
    <w:abstractNumId w:val="5"/>
  </w:num>
  <w:num w:numId="6">
    <w:abstractNumId w:val="8"/>
  </w:num>
  <w:num w:numId="7">
    <w:abstractNumId w:val="1"/>
  </w:num>
  <w:num w:numId="8">
    <w:abstractNumId w:val="20"/>
  </w:num>
  <w:num w:numId="9">
    <w:abstractNumId w:val="19"/>
  </w:num>
  <w:num w:numId="10">
    <w:abstractNumId w:val="13"/>
  </w:num>
  <w:num w:numId="11">
    <w:abstractNumId w:val="0"/>
  </w:num>
  <w:num w:numId="12">
    <w:abstractNumId w:val="21"/>
  </w:num>
  <w:num w:numId="13">
    <w:abstractNumId w:val="3"/>
  </w:num>
  <w:num w:numId="14">
    <w:abstractNumId w:val="9"/>
  </w:num>
  <w:num w:numId="15">
    <w:abstractNumId w:val="4"/>
  </w:num>
  <w:num w:numId="16">
    <w:abstractNumId w:val="2"/>
  </w:num>
  <w:num w:numId="17">
    <w:abstractNumId w:val="12"/>
  </w:num>
  <w:num w:numId="18">
    <w:abstractNumId w:val="16"/>
  </w:num>
  <w:num w:numId="19">
    <w:abstractNumId w:val="18"/>
  </w:num>
  <w:num w:numId="20">
    <w:abstractNumId w:val="10"/>
  </w:num>
  <w:num w:numId="21">
    <w:abstractNumId w:val="15"/>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sela Segers">
    <w15:presenceInfo w15:providerId="Windows Live" w15:userId="e1162a68e0b28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Gisela_Segers"/>
    <w:docVar w:name="WfGraphics" w:val="X"/>
    <w:docVar w:name="WfID" w:val="1D33E8mkdm88123456789 (      ) Gisela_Segers_x000d__x000a_1D33E8mkdm88123456789 (unreg) Gisela_Segers"/>
    <w:docVar w:name="WfLastSegment" w:val="11760 y"/>
    <w:docVar w:name="WfMT" w:val="0"/>
    <w:docVar w:name="WfProtection" w:val="1"/>
    <w:docVar w:name="WfStyles" w:val=" 371   no"/>
  </w:docVars>
  <w:rsids>
    <w:rsidRoot w:val="00D272BA"/>
    <w:rsid w:val="0001457E"/>
    <w:rsid w:val="000203E5"/>
    <w:rsid w:val="0002140F"/>
    <w:rsid w:val="0004516B"/>
    <w:rsid w:val="000D3EAC"/>
    <w:rsid w:val="00104C47"/>
    <w:rsid w:val="00104E64"/>
    <w:rsid w:val="00121A6B"/>
    <w:rsid w:val="00165AB6"/>
    <w:rsid w:val="00172325"/>
    <w:rsid w:val="001949CE"/>
    <w:rsid w:val="002303B6"/>
    <w:rsid w:val="00247C9F"/>
    <w:rsid w:val="002B6193"/>
    <w:rsid w:val="0034420F"/>
    <w:rsid w:val="00393E13"/>
    <w:rsid w:val="003C1FCB"/>
    <w:rsid w:val="00413A8D"/>
    <w:rsid w:val="00414680"/>
    <w:rsid w:val="004269A2"/>
    <w:rsid w:val="004325C2"/>
    <w:rsid w:val="004930D0"/>
    <w:rsid w:val="004C32A2"/>
    <w:rsid w:val="004D7837"/>
    <w:rsid w:val="005216E1"/>
    <w:rsid w:val="00585D54"/>
    <w:rsid w:val="005862CE"/>
    <w:rsid w:val="005D792B"/>
    <w:rsid w:val="0064143C"/>
    <w:rsid w:val="006D7084"/>
    <w:rsid w:val="00702F23"/>
    <w:rsid w:val="00892850"/>
    <w:rsid w:val="008E2B34"/>
    <w:rsid w:val="008F5DF8"/>
    <w:rsid w:val="00926232"/>
    <w:rsid w:val="00927AF4"/>
    <w:rsid w:val="00970B2A"/>
    <w:rsid w:val="009755C9"/>
    <w:rsid w:val="009B49B5"/>
    <w:rsid w:val="009C2696"/>
    <w:rsid w:val="009D0BB8"/>
    <w:rsid w:val="009D64F6"/>
    <w:rsid w:val="00A218CA"/>
    <w:rsid w:val="00A368E2"/>
    <w:rsid w:val="00A77E84"/>
    <w:rsid w:val="00B00461"/>
    <w:rsid w:val="00B433BA"/>
    <w:rsid w:val="00B777DF"/>
    <w:rsid w:val="00B80E18"/>
    <w:rsid w:val="00BB0948"/>
    <w:rsid w:val="00C7146E"/>
    <w:rsid w:val="00C7504F"/>
    <w:rsid w:val="00C9512A"/>
    <w:rsid w:val="00CB19CD"/>
    <w:rsid w:val="00D254E9"/>
    <w:rsid w:val="00D272BA"/>
    <w:rsid w:val="00D41E9C"/>
    <w:rsid w:val="00D5182F"/>
    <w:rsid w:val="00DC1B9B"/>
    <w:rsid w:val="00EC6C1C"/>
    <w:rsid w:val="00EE737E"/>
    <w:rsid w:val="00EF436D"/>
    <w:rsid w:val="00F0412B"/>
    <w:rsid w:val="00F3688A"/>
    <w:rsid w:val="00F63932"/>
    <w:rsid w:val="00FB5555"/>
    <w:rsid w:val="00FC227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4B8D3844"/>
  <w15:docId w15:val="{80FF0A4E-4734-4513-AE5A-F2620F64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03B6"/>
    <w:rPr>
      <w:lang w:val="de-DE"/>
    </w:rPr>
  </w:style>
  <w:style w:type="paragraph" w:styleId="Kop1">
    <w:name w:val="heading 1"/>
    <w:basedOn w:val="Standaard"/>
    <w:next w:val="Standaard"/>
    <w:link w:val="Kop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5">
    <w:name w:val="heading 5"/>
    <w:basedOn w:val="Standaard"/>
    <w:next w:val="Standaard"/>
    <w:link w:val="Kop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72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2BA"/>
  </w:style>
  <w:style w:type="paragraph" w:styleId="Voettekst">
    <w:name w:val="footer"/>
    <w:basedOn w:val="Standaard"/>
    <w:link w:val="VoettekstChar"/>
    <w:uiPriority w:val="99"/>
    <w:unhideWhenUsed/>
    <w:rsid w:val="00D272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2BA"/>
  </w:style>
  <w:style w:type="paragraph" w:styleId="Ballontekst">
    <w:name w:val="Balloon Text"/>
    <w:basedOn w:val="Standaard"/>
    <w:link w:val="BallontekstChar"/>
    <w:uiPriority w:val="99"/>
    <w:semiHidden/>
    <w:unhideWhenUsed/>
    <w:rsid w:val="00D272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2BA"/>
    <w:rPr>
      <w:rFonts w:ascii="Tahoma" w:hAnsi="Tahoma" w:cs="Tahoma"/>
      <w:sz w:val="16"/>
      <w:szCs w:val="16"/>
    </w:rPr>
  </w:style>
  <w:style w:type="character" w:customStyle="1" w:styleId="Kop1Char">
    <w:name w:val="Kop 1 Char"/>
    <w:basedOn w:val="Standaardalinea-lettertype"/>
    <w:link w:val="Kop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Standaardalinea-lettertype"/>
    <w:rsid w:val="00D272BA"/>
    <w:rPr>
      <w:b/>
      <w:bCs/>
      <w:color w:val="666666"/>
      <w:sz w:val="22"/>
      <w:szCs w:val="22"/>
    </w:rPr>
  </w:style>
  <w:style w:type="character" w:customStyle="1" w:styleId="Kop2Char">
    <w:name w:val="Kop 2 Char"/>
    <w:basedOn w:val="Standaardalinea-lettertype"/>
    <w:link w:val="Kop2"/>
    <w:uiPriority w:val="9"/>
    <w:rsid w:val="00D272BA"/>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D272BA"/>
    <w:pPr>
      <w:ind w:left="720"/>
      <w:contextualSpacing/>
    </w:pPr>
  </w:style>
  <w:style w:type="character" w:customStyle="1" w:styleId="subkop">
    <w:name w:val="subkop"/>
    <w:basedOn w:val="Standaardalinea-lettertype"/>
    <w:rsid w:val="00D272BA"/>
    <w:rPr>
      <w:b/>
      <w:bCs/>
      <w:color w:val="666666"/>
      <w:sz w:val="18"/>
      <w:szCs w:val="18"/>
    </w:rPr>
  </w:style>
  <w:style w:type="character" w:customStyle="1" w:styleId="Kop5Char">
    <w:name w:val="Kop 5 Char"/>
    <w:basedOn w:val="Standaardalinea-lettertype"/>
    <w:link w:val="Kop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Standaardalinea-lettertype"/>
    <w:uiPriority w:val="99"/>
    <w:semiHidden/>
    <w:unhideWhenUsed/>
    <w:rsid w:val="004C32A2"/>
    <w:rPr>
      <w:strike w:val="0"/>
      <w:dstrike w:val="0"/>
      <w:color w:val="CC0000"/>
      <w:u w:val="none"/>
      <w:effect w:val="none"/>
    </w:rPr>
  </w:style>
  <w:style w:type="paragraph" w:styleId="Normaalweb">
    <w:name w:val="Normal (Web)"/>
    <w:basedOn w:val="Standaard"/>
    <w:uiPriority w:val="99"/>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elraster">
    <w:name w:val="Table Grid"/>
    <w:basedOn w:val="Standaardtabel"/>
    <w:uiPriority w:val="59"/>
    <w:rsid w:val="00927AF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basedOn w:val="Standaardalinea-lettertype"/>
    <w:rsid w:val="009D0BB8"/>
    <w:rPr>
      <w:rFonts w:ascii="Courier New" w:hAnsi="Courier New" w:cs="Courier New"/>
      <w:b w:val="0"/>
      <w:i w:val="0"/>
      <w:dstrike w:val="0"/>
      <w:noProof/>
      <w:vanish/>
      <w:color w:val="800080"/>
      <w:sz w:val="18"/>
      <w:effect w:val="none"/>
      <w:vertAlign w:val="subscript"/>
      <w:lang w:val="en-US"/>
    </w:rPr>
  </w:style>
  <w:style w:type="character" w:styleId="Verwijzingopmerking">
    <w:name w:val="annotation reference"/>
    <w:basedOn w:val="Standaardalinea-lettertype"/>
    <w:uiPriority w:val="99"/>
    <w:semiHidden/>
    <w:unhideWhenUsed/>
    <w:rsid w:val="00C7146E"/>
    <w:rPr>
      <w:sz w:val="16"/>
      <w:szCs w:val="16"/>
    </w:rPr>
  </w:style>
  <w:style w:type="paragraph" w:styleId="Tekstopmerking">
    <w:name w:val="annotation text"/>
    <w:basedOn w:val="Standaard"/>
    <w:link w:val="TekstopmerkingChar"/>
    <w:uiPriority w:val="99"/>
    <w:semiHidden/>
    <w:unhideWhenUsed/>
    <w:rsid w:val="00C714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146E"/>
    <w:rPr>
      <w:sz w:val="20"/>
      <w:szCs w:val="20"/>
      <w:lang w:val="de-DE"/>
    </w:rPr>
  </w:style>
  <w:style w:type="paragraph" w:styleId="Onderwerpvanopmerking">
    <w:name w:val="annotation subject"/>
    <w:basedOn w:val="Tekstopmerking"/>
    <w:next w:val="Tekstopmerking"/>
    <w:link w:val="OnderwerpvanopmerkingChar"/>
    <w:uiPriority w:val="99"/>
    <w:semiHidden/>
    <w:unhideWhenUsed/>
    <w:rsid w:val="00C7146E"/>
    <w:rPr>
      <w:b/>
      <w:bCs/>
    </w:rPr>
  </w:style>
  <w:style w:type="character" w:customStyle="1" w:styleId="OnderwerpvanopmerkingChar">
    <w:name w:val="Onderwerp van opmerking Char"/>
    <w:basedOn w:val="TekstopmerkingChar"/>
    <w:link w:val="Onderwerpvanopmerking"/>
    <w:uiPriority w:val="99"/>
    <w:semiHidden/>
    <w:rsid w:val="00C7146E"/>
    <w:rPr>
      <w:b/>
      <w:bCs/>
      <w:sz w:val="20"/>
      <w:szCs w:val="20"/>
      <w:lang w:val="de-DE"/>
    </w:rPr>
  </w:style>
  <w:style w:type="paragraph" w:styleId="Revisie">
    <w:name w:val="Revision"/>
    <w:hidden/>
    <w:uiPriority w:val="99"/>
    <w:semiHidden/>
    <w:rsid w:val="00C7146E"/>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Σπίτι 1</c:v>
                </c:pt>
              </c:strCache>
            </c:strRef>
          </c:tx>
          <c:invertIfNegative val="0"/>
          <c:cat>
            <c:strRef>
              <c:f>Sheet1!$B$1:$E$1</c:f>
              <c:strCache>
                <c:ptCount val="4"/>
                <c:pt idx="0">
                  <c:v>Νοέμβριος</c:v>
                </c:pt>
                <c:pt idx="1">
                  <c:v>Δεκέμβριος</c:v>
                </c:pt>
                <c:pt idx="2">
                  <c:v>Γενάρης</c:v>
                </c:pt>
                <c:pt idx="3">
                  <c:v>Φεβρουάριος</c:v>
                </c:pt>
              </c:strCache>
            </c:strRef>
          </c:cat>
          <c:val>
            <c:numRef>
              <c:f>Sheet1!$B$2:$E$2</c:f>
              <c:numCache>
                <c:formatCode>General</c:formatCode>
                <c:ptCount val="4"/>
                <c:pt idx="0">
                  <c:v>100</c:v>
                </c:pt>
                <c:pt idx="1">
                  <c:v>250</c:v>
                </c:pt>
                <c:pt idx="2">
                  <c:v>260</c:v>
                </c:pt>
                <c:pt idx="3">
                  <c:v>240</c:v>
                </c:pt>
              </c:numCache>
            </c:numRef>
          </c:val>
        </c:ser>
        <c:ser>
          <c:idx val="1"/>
          <c:order val="1"/>
          <c:tx>
            <c:strRef>
              <c:f>Sheet1!$A$3</c:f>
              <c:strCache>
                <c:ptCount val="1"/>
                <c:pt idx="0">
                  <c:v>Σπίτι 2</c:v>
                </c:pt>
              </c:strCache>
            </c:strRef>
          </c:tx>
          <c:invertIfNegative val="0"/>
          <c:cat>
            <c:strRef>
              <c:f>Sheet1!$B$1:$E$1</c:f>
              <c:strCache>
                <c:ptCount val="4"/>
                <c:pt idx="0">
                  <c:v>Νοέμβριος</c:v>
                </c:pt>
                <c:pt idx="1">
                  <c:v>Δεκέμβριος</c:v>
                </c:pt>
                <c:pt idx="2">
                  <c:v>Γενάρης</c:v>
                </c:pt>
                <c:pt idx="3">
                  <c:v>Φεβρουάριος</c:v>
                </c:pt>
              </c:strCache>
            </c:strRef>
          </c:cat>
          <c:val>
            <c:numRef>
              <c:f>Sheet1!$B$3:$E$3</c:f>
              <c:numCache>
                <c:formatCode>General</c:formatCode>
                <c:ptCount val="4"/>
                <c:pt idx="0">
                  <c:v>40</c:v>
                </c:pt>
                <c:pt idx="1">
                  <c:v>120</c:v>
                </c:pt>
                <c:pt idx="2">
                  <c:v>130</c:v>
                </c:pt>
                <c:pt idx="3">
                  <c:v>100</c:v>
                </c:pt>
              </c:numCache>
            </c:numRef>
          </c:val>
        </c:ser>
        <c:dLbls>
          <c:showLegendKey val="0"/>
          <c:showVal val="0"/>
          <c:showCatName val="0"/>
          <c:showSerName val="0"/>
          <c:showPercent val="0"/>
          <c:showBubbleSize val="0"/>
        </c:dLbls>
        <c:gapWidth val="150"/>
        <c:axId val="-318363408"/>
        <c:axId val="-318365040"/>
      </c:barChart>
      <c:catAx>
        <c:axId val="-318363408"/>
        <c:scaling>
          <c:orientation val="minMax"/>
        </c:scaling>
        <c:delete val="0"/>
        <c:axPos val="b"/>
        <c:numFmt formatCode="General" sourceLinked="0"/>
        <c:majorTickMark val="out"/>
        <c:minorTickMark val="none"/>
        <c:tickLblPos val="nextTo"/>
        <c:crossAx val="-318365040"/>
        <c:crosses val="autoZero"/>
        <c:auto val="1"/>
        <c:lblAlgn val="ctr"/>
        <c:lblOffset val="100"/>
        <c:noMultiLvlLbl val="0"/>
      </c:catAx>
      <c:valAx>
        <c:axId val="-318365040"/>
        <c:scaling>
          <c:orientation val="minMax"/>
        </c:scaling>
        <c:delete val="0"/>
        <c:axPos val="l"/>
        <c:majorGridlines/>
        <c:numFmt formatCode="General" sourceLinked="1"/>
        <c:majorTickMark val="out"/>
        <c:minorTickMark val="none"/>
        <c:tickLblPos val="nextTo"/>
        <c:crossAx val="-318363408"/>
        <c:crosses val="autoZero"/>
        <c:crossBetween val="between"/>
      </c:valAx>
    </c:plotArea>
    <c:legend>
      <c:legendPos val="r"/>
      <c:legendEntry>
        <c:idx val="0"/>
        <c:txPr>
          <a:bodyPr/>
          <a:lstStyle/>
          <a:p>
            <a:pPr>
              <a:defRPr sz="1400" baseline="0"/>
            </a:pPr>
            <a:endParaRPr lang="nl-NL"/>
          </a:p>
        </c:txPr>
      </c:legendEntry>
      <c:legendEntry>
        <c:idx val="1"/>
        <c:txPr>
          <a:bodyPr/>
          <a:lstStyle/>
          <a:p>
            <a:pPr>
              <a:defRPr sz="1400"/>
            </a:pPr>
            <a:endParaRPr lang="nl-NL"/>
          </a:p>
        </c:txPr>
      </c:legendEntry>
      <c:layout>
        <c:manualLayout>
          <c:xMode val="edge"/>
          <c:yMode val="edge"/>
          <c:x val="0.85831474190726098"/>
          <c:y val="0.30517169728783899"/>
          <c:w val="0.125018591426072"/>
          <c:h val="0.2785454943132110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0.88812</cdr:x>
      <cdr:y>0.25877</cdr:y>
    </cdr:from>
    <cdr:to>
      <cdr:x>0.99139</cdr:x>
      <cdr:y>0.41667</cdr:y>
    </cdr:to>
    <cdr:sp macro="" textlink="">
      <cdr:nvSpPr>
        <cdr:cNvPr id="2" name="Text Box 1"/>
        <cdr:cNvSpPr txBox="1"/>
      </cdr:nvSpPr>
      <cdr:spPr>
        <a:xfrm xmlns:a="http://schemas.openxmlformats.org/drawingml/2006/main">
          <a:off x="4914900" y="749300"/>
          <a:ext cx="571500" cy="4572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ctr"/>
          <a:endParaRPr lang="en-US" sz="1100"/>
        </a:p>
        <a:p xmlns:a="http://schemas.openxmlformats.org/drawingml/2006/main">
          <a:pPr algn="ctr"/>
          <a:r>
            <a:rPr lang="en-US" sz="1100"/>
            <a:t>Huis 1</a:t>
          </a:r>
        </a:p>
      </cdr:txBody>
    </cdr:sp>
  </cdr:relSizeAnchor>
  <cdr:relSizeAnchor xmlns:cdr="http://schemas.openxmlformats.org/drawingml/2006/chartDrawing">
    <cdr:from>
      <cdr:x>0.88812</cdr:x>
      <cdr:y>0.4576</cdr:y>
    </cdr:from>
    <cdr:to>
      <cdr:x>0.99139</cdr:x>
      <cdr:y>0.6155</cdr:y>
    </cdr:to>
    <cdr:sp macro="" textlink="">
      <cdr:nvSpPr>
        <cdr:cNvPr id="4" name="Text Box 3"/>
        <cdr:cNvSpPr txBox="1"/>
      </cdr:nvSpPr>
      <cdr:spPr>
        <a:xfrm xmlns:a="http://schemas.openxmlformats.org/drawingml/2006/main">
          <a:off x="4914900" y="1325033"/>
          <a:ext cx="571500" cy="4572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ctr"/>
          <a:r>
            <a:rPr lang="en-US" sz="1100"/>
            <a:t>Huis 2</a:t>
          </a:r>
        </a:p>
      </cdr:txBody>
    </cdr:sp>
  </cdr:relSizeAnchor>
  <cdr:relSizeAnchor xmlns:cdr="http://schemas.openxmlformats.org/drawingml/2006/chartDrawing">
    <cdr:from>
      <cdr:x>0.08262</cdr:x>
      <cdr:y>0.88158</cdr:y>
    </cdr:from>
    <cdr:to>
      <cdr:x>0.82616</cdr:x>
      <cdr:y>1</cdr:y>
    </cdr:to>
    <cdr:sp macro="" textlink="">
      <cdr:nvSpPr>
        <cdr:cNvPr id="5" name="Text Box 4"/>
        <cdr:cNvSpPr txBox="1"/>
      </cdr:nvSpPr>
      <cdr:spPr>
        <a:xfrm xmlns:a="http://schemas.openxmlformats.org/drawingml/2006/main">
          <a:off x="457200" y="2582333"/>
          <a:ext cx="4114800" cy="3429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1100"/>
            <a:t>  november	</a:t>
          </a:r>
          <a:r>
            <a:rPr lang="en-US" sz="1100" baseline="0"/>
            <a:t>      d</a:t>
          </a:r>
          <a:r>
            <a:rPr lang="en-US" sz="1100"/>
            <a:t>ecember	</a:t>
          </a:r>
          <a:r>
            <a:rPr lang="en-US" sz="1100" baseline="0"/>
            <a:t>          j</a:t>
          </a:r>
          <a:r>
            <a:rPr lang="en-US" sz="1100"/>
            <a:t>anuari	               februari</a:t>
          </a:r>
        </a:p>
      </cdr:txBody>
    </cdr:sp>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4959</Characters>
  <Application>Microsoft Office Word</Application>
  <DocSecurity>0</DocSecurity>
  <Lines>41</Lines>
  <Paragraphs>11</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Høgskolen i Sør-Trøndelag</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Dahl</dc:creator>
  <cp:keywords/>
  <dc:description/>
  <cp:lastModifiedBy>Gisela Segers</cp:lastModifiedBy>
  <cp:revision>2</cp:revision>
  <cp:lastPrinted>2014-09-15T06:43:00Z</cp:lastPrinted>
  <dcterms:created xsi:type="dcterms:W3CDTF">2015-05-29T18:11:00Z</dcterms:created>
  <dcterms:modified xsi:type="dcterms:W3CDTF">2015-05-29T18:11:00Z</dcterms:modified>
</cp:coreProperties>
</file>