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2F" w:rsidRPr="009240AB" w:rsidRDefault="00CB1F2F" w:rsidP="00CB1F2F">
      <w:r>
        <w:t>Werkprocessen Pedagogisch Werker</w:t>
      </w:r>
    </w:p>
    <w:tbl>
      <w:tblPr>
        <w:tblStyle w:val="Tabelraster"/>
        <w:tblW w:w="13575" w:type="dxa"/>
        <w:tblLook w:val="04A0" w:firstRow="1" w:lastRow="0" w:firstColumn="1" w:lastColumn="0" w:noHBand="0" w:noVBand="1"/>
      </w:tblPr>
      <w:tblGrid>
        <w:gridCol w:w="845"/>
        <w:gridCol w:w="3286"/>
        <w:gridCol w:w="4057"/>
        <w:gridCol w:w="5387"/>
      </w:tblGrid>
      <w:tr w:rsidR="00CB1F2F" w:rsidRPr="00047A91" w:rsidTr="0044232B">
        <w:tc>
          <w:tcPr>
            <w:tcW w:w="845" w:type="dxa"/>
          </w:tcPr>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rPr>
              <w:t>Basis</w:t>
            </w:r>
          </w:p>
        </w:tc>
        <w:tc>
          <w:tcPr>
            <w:tcW w:w="4057" w:type="dxa"/>
          </w:tcPr>
          <w:p w:rsidR="00CB1F2F" w:rsidRPr="00047A91" w:rsidRDefault="00CB1F2F" w:rsidP="0044232B">
            <w:pPr>
              <w:rPr>
                <w:rFonts w:cstheme="minorHAnsi"/>
              </w:rPr>
            </w:pPr>
            <w:r w:rsidRPr="00047A91">
              <w:rPr>
                <w:rFonts w:cstheme="minorHAnsi"/>
              </w:rPr>
              <w:t>Gevorderd</w:t>
            </w:r>
          </w:p>
        </w:tc>
        <w:tc>
          <w:tcPr>
            <w:tcW w:w="5387" w:type="dxa"/>
          </w:tcPr>
          <w:p w:rsidR="00CB1F2F" w:rsidRPr="00047A91" w:rsidRDefault="00CB1F2F" w:rsidP="0044232B">
            <w:pPr>
              <w:rPr>
                <w:rFonts w:cstheme="minorHAnsi"/>
              </w:rPr>
            </w:pPr>
            <w:proofErr w:type="spellStart"/>
            <w:r w:rsidRPr="00047A91">
              <w:rPr>
                <w:rFonts w:cstheme="minorHAnsi"/>
              </w:rPr>
              <w:t>beroepsbekwaam</w:t>
            </w:r>
            <w:proofErr w:type="spellEnd"/>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B1-K1-W1</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rPr>
              <w:t>Je verzamelt info over het kind door te inventariseren wat de wensen en behoeften zijn. Je verzamelt info over het kind door te observeren. De observatiegegevens leg je schriftelijk vast.</w:t>
            </w:r>
          </w:p>
          <w:p w:rsidR="00CB1F2F" w:rsidRPr="00047A91" w:rsidRDefault="00CB1F2F" w:rsidP="0044232B">
            <w:pPr>
              <w:rPr>
                <w:rFonts w:cstheme="minorHAnsi"/>
              </w:rPr>
            </w:pPr>
          </w:p>
        </w:tc>
        <w:tc>
          <w:tcPr>
            <w:tcW w:w="4057" w:type="dxa"/>
          </w:tcPr>
          <w:p w:rsidR="00CB1F2F" w:rsidRPr="00047A91" w:rsidRDefault="00CB1F2F" w:rsidP="0044232B">
            <w:pPr>
              <w:rPr>
                <w:rFonts w:cstheme="minorHAnsi"/>
              </w:rPr>
            </w:pPr>
            <w:r w:rsidRPr="00047A91">
              <w:rPr>
                <w:rFonts w:cstheme="minorHAnsi"/>
                <w:color w:val="000000"/>
                <w:shd w:val="clear" w:color="auto" w:fill="FFFFFF"/>
              </w:rPr>
              <w:t>Je verzamelt informatie over het kind door te inventariseren wat de wensen en behoeften van het kind zelf zijn. Je vult de gegevens aan met informatie die je verzamelt door het kind in verschillende situaties te observeren. De observatiegegevens leg je schriftelijk vast en je rapporteert hierover aan je leidinggevende en/of het team.</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t xml:space="preserve">Je verzamelt informatie over het kind door te inventariseren wat de wensen en behoeften van het kind zelf zijn en/of door reeds bekende informatie te verzamelen. Je kunt bijvoorbeeld informatie vragen aan collega's, gegevens uit intake- en oudergesprekken opzoeken en/of - met toestemming - het </w:t>
            </w:r>
            <w:proofErr w:type="spellStart"/>
            <w:r w:rsidRPr="00047A91">
              <w:rPr>
                <w:rFonts w:cstheme="minorHAnsi"/>
                <w:color w:val="000000"/>
                <w:shd w:val="clear" w:color="auto" w:fill="FFFFFF"/>
              </w:rPr>
              <w:t>kinddossier</w:t>
            </w:r>
            <w:proofErr w:type="spellEnd"/>
            <w:r w:rsidRPr="00047A91">
              <w:rPr>
                <w:rFonts w:cstheme="minorHAnsi"/>
                <w:color w:val="000000"/>
                <w:shd w:val="clear" w:color="auto" w:fill="FFFFFF"/>
              </w:rPr>
              <w:t xml:space="preserve"> lezen. Je vult de gegevens aan met informatie die je verzamelt door het kind in verschillende situaties te observeren. De observatiegegevens leg je schriftelijk vast en je rapporteert hierover aan je leidinggevende en/of het team.</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B1-K1-W2</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rPr>
              <w:t>Je bereidt de uitvoering van de activiteiten voor. Je bedenkt welke materialen je wilt gebruiken en verzamelt deze. Indien nodig bewerk je materialen voor, zodat ze klaar zijn voor gebruik door kinderen.</w:t>
            </w:r>
          </w:p>
        </w:tc>
        <w:tc>
          <w:tcPr>
            <w:tcW w:w="4057" w:type="dxa"/>
          </w:tcPr>
          <w:p w:rsidR="00CB1F2F" w:rsidRPr="00047A91" w:rsidRDefault="00CB1F2F" w:rsidP="0044232B">
            <w:pPr>
              <w:rPr>
                <w:rFonts w:cstheme="minorHAnsi"/>
              </w:rPr>
            </w:pPr>
            <w:r w:rsidRPr="00047A91">
              <w:rPr>
                <w:rFonts w:cstheme="minorHAnsi"/>
                <w:color w:val="000000"/>
                <w:shd w:val="clear" w:color="auto" w:fill="FFFFFF"/>
              </w:rPr>
              <w:t>Je bereidt de uitvoering van activiteiten voor. Je bedenkt welke materialen je daarbij wil gebruiken en verzamelt deze. Indien nodig bewerk je materialen voor zodat ze klaar zijn voor gebruik door de kinderen. Je maakt een planning voor de uitvoering van de activiteit.</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t>Je bereidt de uitvoering van activiteiten voor. Je bedenkt wat voor soort activiteit je wil uitvoeren, passend bij de behoeften en ontwikkeling van het kind, de groep en/of de situatie. Je bedenkt welke materialen je daarbij wil gebruiken en verzamelt deze. Indien nodig bewerk je materialen voor zodat ze klaar zijn voor gebruik door de kinderen. Je maakt een planning voor de uitvoering van de activiteit.</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B1-K1-W3</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rPr>
              <w:t>Je zorgt ter voorbereiding op activiteiten voor het inrichten van de ruimte als ook de materialen die daarvoor nodig zijn. Je maakt de ruimte geschikt en verzamelt de overige materialen.</w:t>
            </w:r>
          </w:p>
          <w:p w:rsidR="00CB1F2F" w:rsidRPr="00047A91" w:rsidRDefault="00CB1F2F" w:rsidP="0044232B">
            <w:pPr>
              <w:rPr>
                <w:rFonts w:cstheme="minorHAnsi"/>
              </w:rPr>
            </w:pPr>
          </w:p>
        </w:tc>
        <w:tc>
          <w:tcPr>
            <w:tcW w:w="4057" w:type="dxa"/>
          </w:tcPr>
          <w:p w:rsidR="00CB1F2F" w:rsidRPr="00047A91" w:rsidRDefault="00CB1F2F" w:rsidP="0044232B">
            <w:pPr>
              <w:rPr>
                <w:rFonts w:cstheme="minorHAnsi"/>
              </w:rPr>
            </w:pPr>
            <w:r w:rsidRPr="00047A91">
              <w:rPr>
                <w:rFonts w:cstheme="minorHAnsi"/>
                <w:color w:val="000000"/>
                <w:shd w:val="clear" w:color="auto" w:fill="FFFFFF"/>
              </w:rPr>
              <w:t>Je zorgt ter voorbereiding op activiteiten voor het inrichten van de ruimte alsook voor de materialen die daarbij nodig zijn. Je beoordeelt of de ruimte en de aanwezige materialen geschikt zijn voor de gebruiksdoelen: Je kijkt of ze uitdagend zijn voor het kind en of ze veilig zijn. Je maakt de ruimte geschikt en verzamelt de overig gewenste materialen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t>Je zorgt ter voorbereiding op activiteiten voor het inrichten van de ruimte alsook voor de materialen die daarbij nodig zijn. Je beoordeelt of de ruimte en de aanwezige materialen geschikt zijn voor de gebruiksdoelen: Je kijkt of ze uitdagend zijn om de gestelde ontwikkelingsdoelen van kind/kinderen te gaan halen, veilig zijn en/of geborgenheid bieden. Je maakt de ruimte geschikt en verzamelt de overig gewenste materialen</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B1-K1-W4</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stemt je werkzaamheden af met collega’s of andere </w:t>
            </w:r>
            <w:r w:rsidRPr="00047A91">
              <w:rPr>
                <w:rFonts w:cstheme="minorHAnsi"/>
                <w:color w:val="000000"/>
                <w:shd w:val="clear" w:color="auto" w:fill="FFFFFF"/>
              </w:rPr>
              <w:lastRenderedPageBreak/>
              <w:t>betrokkenen. Je houdt rekening met mogelijkheden, eisen, prioriteiten, wensen, behoeftes en verwachtingen van betrokkenen. Je past je aanpak aan als blijkt dat dit nodig is.</w:t>
            </w:r>
          </w:p>
        </w:tc>
        <w:tc>
          <w:tcPr>
            <w:tcW w:w="405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stemt je werkzaamheden af met collega’s of andere betrokkenen. Je houdt </w:t>
            </w:r>
            <w:r w:rsidRPr="00047A91">
              <w:rPr>
                <w:rFonts w:cstheme="minorHAnsi"/>
                <w:color w:val="000000"/>
                <w:shd w:val="clear" w:color="auto" w:fill="FFFFFF"/>
              </w:rPr>
              <w:lastRenderedPageBreak/>
              <w:t>rekening met mogelijkheden, eisen, prioriteiten, wensen, behoeftes en verwachtingen van betrokkenen en de daaruit voortkomende gevolgen. Met behulp van de uitgewisselde informatie vorm je een compleet beeld van de dienstverlening. Je past je aanpak aan als blijkt dat dit nodig is. Daarnaast bespreek je eventuele knelpunten in de werkzaamheden en zoek je naar mogelijkheden om deze op te lossen.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neemt deel aan verschillende overlegvormen. Je stemt je werkzaamheden af met collega’s of andere </w:t>
            </w:r>
            <w:r w:rsidRPr="00047A91">
              <w:rPr>
                <w:rFonts w:cstheme="minorHAnsi"/>
                <w:color w:val="000000"/>
                <w:shd w:val="clear" w:color="auto" w:fill="FFFFFF"/>
              </w:rPr>
              <w:lastRenderedPageBreak/>
              <w:t>betrokkenen. Daarbij bespreek je de verdeling van de taken. Je geeft richting aan overleggen om zowel overeenstemming als voldoende steun voor besluiten te verkrijgen. Je houdt rekening met mogelijkheden, eisen, prioriteiten, wensen, behoeftes en verwachtingen van betrokkenen en de daaruit voortkomende gevolgen. Met behulp van de uitgewisselde informatie vorm je een compleet beeld van de dienstverlening. Je past je aanpak aan als blijkt dat dit nodig is. Daarnaast bespreek je eventuele knelpunten in de werkzaamheden en zoek je naar mogelijkheden om deze op te lossen.</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lastRenderedPageBreak/>
              <w:t>B1-K1-W5</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color w:val="000000"/>
                <w:shd w:val="clear" w:color="auto" w:fill="FFFFFF"/>
              </w:rPr>
            </w:pPr>
            <w:r w:rsidRPr="00047A91">
              <w:rPr>
                <w:rFonts w:cstheme="minorHAnsi"/>
                <w:color w:val="000000"/>
                <w:shd w:val="clear" w:color="auto" w:fill="FFFFFF"/>
              </w:rPr>
              <w:t>Je biedt het kind ontwikkelingsgerichte activiteiten aan, gericht op de gemiddelde motorische, cognitieve en sociaal-emotionele ontwikkeling van het kind. Je maakt daarbij gebruik van speel-, spel-, sport- en/of ontwikkelingsmaterialen. Je voert de activiteiten uit en begeleidt en stimuleert individuele kinderen of een groep(je) kinderen doelgericht bij de uitvoering van de activiteiten.</w:t>
            </w:r>
          </w:p>
          <w:p w:rsidR="00CB1F2F" w:rsidRPr="00047A91" w:rsidRDefault="00CB1F2F" w:rsidP="0044232B">
            <w:pPr>
              <w:rPr>
                <w:rFonts w:cstheme="minorHAnsi"/>
              </w:rPr>
            </w:pPr>
          </w:p>
        </w:tc>
        <w:tc>
          <w:tcPr>
            <w:tcW w:w="4057" w:type="dxa"/>
          </w:tcPr>
          <w:p w:rsidR="00CB1F2F" w:rsidRPr="00047A91" w:rsidRDefault="00CB1F2F" w:rsidP="0044232B">
            <w:pPr>
              <w:rPr>
                <w:rFonts w:cstheme="minorHAnsi"/>
              </w:rPr>
            </w:pPr>
            <w:r w:rsidRPr="00047A91">
              <w:rPr>
                <w:rFonts w:cstheme="minorHAnsi"/>
                <w:color w:val="000000"/>
                <w:shd w:val="clear" w:color="auto" w:fill="FFFFFF"/>
              </w:rPr>
              <w:t>Je biedt het kind ontwikkelingsgerichte activiteiten aan, gericht op de gemiddelde motorische, cognitieve en sociaal-emotionele ontwikkeling van het kind. Je maakt daarbij gebruik van speel-, spel-, sport- en/of ontwikkelingsmaterialen. Je voert de activiteiten uit en begeleidt en stimuleert individuele kinderen of een groep(je) kinderen doelgericht bij de uitvoering van de activiteiten. Je bent daarbij alert op kansen die zich spontaan voordoen om de ontwikkeling te stimuleren en gebruikt deze kansen.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t>Je biedt het kind ontwikkelingsgerichte activiteiten aan, gericht op de gemiddelde motorische, cognitieve en sociaal-emotionele ontwikkeling van het kind. Je maakt daarbij gebruik van speel-, spel-, sport- en/of ontwikkelingsmaterialen. Je voert de activiteiten uit en begeleidt en stimuleert individuele kinderen of een groep(je) kinderen doelgericht bij de uitvoering van de activiteiten. Je zet de taal in om (ook) de taaldenkontwikkeling te stimuleren. Je bent daarbij alert op kansen die zich spontaan voordoen om de ontwikkeling te stimuleren en gebruikt deze kansen. Je signaleert voortgang en/of afwijkingen in de ontwikkeling van het kind bij de uitvoering van de ontwikkelingsgerichte activiteiten.</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B1-K1-W6</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color w:val="000000"/>
                <w:shd w:val="clear" w:color="auto" w:fill="FFFFFF"/>
              </w:rPr>
            </w:pPr>
            <w:r w:rsidRPr="00047A91">
              <w:rPr>
                <w:rFonts w:cstheme="minorHAnsi"/>
                <w:color w:val="000000"/>
                <w:shd w:val="clear" w:color="auto" w:fill="FFFFFF"/>
              </w:rPr>
              <w:t xml:space="preserve">Je begeleidt kinderen om zelfredzaam te worden op het gebied van persoonlijke verzorging, toiletgang, aan- en uitkleden, hygiëne, gezond gedrag, voeding en handelen bij kleine ongevallen. Je geeft het kind informatie en/of instructie </w:t>
            </w:r>
            <w:r w:rsidRPr="00047A91">
              <w:rPr>
                <w:rFonts w:cstheme="minorHAnsi"/>
                <w:color w:val="000000"/>
                <w:shd w:val="clear" w:color="auto" w:fill="FFFFFF"/>
              </w:rPr>
              <w:lastRenderedPageBreak/>
              <w:t>en stimuleert het kind tot zo zelfstandig mogelijk functioneren.</w:t>
            </w:r>
          </w:p>
          <w:p w:rsidR="00CB1F2F" w:rsidRPr="00047A91" w:rsidRDefault="00CB1F2F" w:rsidP="0044232B">
            <w:pPr>
              <w:rPr>
                <w:rFonts w:cstheme="minorHAnsi"/>
              </w:rPr>
            </w:pPr>
          </w:p>
        </w:tc>
        <w:tc>
          <w:tcPr>
            <w:tcW w:w="405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begeleidt kinderen om zelfredzaam te worden op het gebied van persoonlijke verzorging, toiletgang, aan- en uitkleden, hygiëne, gezond gedrag, voeding en handelen bij kleine ongevallen. Je geeft het kind informatie en/of instructie en stimuleert het kind tot zo zelfstandig mogelijk functioneren. Je past daarbij </w:t>
            </w:r>
            <w:r w:rsidRPr="00047A91">
              <w:rPr>
                <w:rFonts w:cstheme="minorHAnsi"/>
                <w:color w:val="000000"/>
                <w:shd w:val="clear" w:color="auto" w:fill="FFFFFF"/>
              </w:rPr>
              <w:lastRenderedPageBreak/>
              <w:t>verschillende manieren toe om kennis en vaardigheden over te dragen aan het kind/de kinderen. Je stimuleert het kind de persoonlijke verzorging zo zelfstandig mogelijk uit te voeren en respecteert daarbij verschillen tussen kinderen. Je past de verzorgende taken aan het kind of de groep aan.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begeleidt kinderen om zelfredzaam te worden op het gebied van persoonlijke verzorging, toiletgang, aan- en uitkleden, hygiëne, gezond gedrag, voeding en handelen bij kleine ongevallen. Je geeft het kind informatie en/of instructie en stimuleert het kind tot zo zelfstandig mogelijk functioneren. Je past daarbij verschillende manieren toe om kennis en vaardigheden over te dragen aan het kind/de kinderen. Je stimuleert het kind de </w:t>
            </w:r>
            <w:r w:rsidRPr="00047A91">
              <w:rPr>
                <w:rFonts w:cstheme="minorHAnsi"/>
                <w:color w:val="000000"/>
                <w:shd w:val="clear" w:color="auto" w:fill="FFFFFF"/>
              </w:rPr>
              <w:lastRenderedPageBreak/>
              <w:t>persoonlijke verzorging zo zelfstandig mogelijk uit te voeren en respecteert daarbij verschillen tussen kinderen. Je creëert en grijpt kansen om de seksuele ontwikkeling van kinderen bespreekbaar te maken en bewaakt daarbij waarden en normen. Je past de verzorgende taken aan het kind of de groep aan. Je signaleert bijzonderheden, bijvoorbeeld symptomen van de meest voorkomende kinderziekten, en informeert collega's, leidinggevende en de ouders/verzorgers over voorvallen en gesignaleerde bijzonderheden. In voorkomende situaties verleen je eerste hulp bij kleine ongevallen.</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lastRenderedPageBreak/>
              <w:t>B1-K1-W7</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color w:val="000000"/>
                <w:shd w:val="clear" w:color="auto" w:fill="FFFFFF"/>
              </w:rPr>
            </w:pPr>
            <w:r w:rsidRPr="00047A91">
              <w:rPr>
                <w:rFonts w:cstheme="minorHAnsi"/>
                <w:color w:val="000000"/>
                <w:shd w:val="clear" w:color="auto" w:fill="FFFFFF"/>
              </w:rPr>
              <w:t>Je bevordert de positieve sfeer door het kiezen van activiteiten die daaraan bijdragen. Je houdt zicht op de kinderen in de groep en stimuleert positief gedrag. Je signaleert problemen in de interactie tussen kinderen, biedt emotionele steun en begeleidt de kinderen op een pedagogische manier om te komen tot 'oplossingen'. Je signaleert wanneer kinderen zorgwekkend gedrag vertonen en bespreekt dit met collega's.</w:t>
            </w:r>
          </w:p>
          <w:p w:rsidR="00CB1F2F" w:rsidRPr="00047A91" w:rsidRDefault="00CB1F2F" w:rsidP="0044232B">
            <w:pPr>
              <w:rPr>
                <w:rFonts w:cstheme="minorHAnsi"/>
              </w:rPr>
            </w:pPr>
          </w:p>
        </w:tc>
        <w:tc>
          <w:tcPr>
            <w:tcW w:w="4057" w:type="dxa"/>
          </w:tcPr>
          <w:p w:rsidR="00CB1F2F" w:rsidRPr="00047A91" w:rsidRDefault="00CB1F2F" w:rsidP="0044232B">
            <w:pPr>
              <w:jc w:val="both"/>
              <w:rPr>
                <w:rFonts w:cstheme="minorHAnsi"/>
              </w:rPr>
            </w:pPr>
            <w:r w:rsidRPr="00047A91">
              <w:rPr>
                <w:rFonts w:cstheme="minorHAnsi"/>
                <w:color w:val="000000"/>
                <w:shd w:val="clear" w:color="auto" w:fill="FFFFFF"/>
              </w:rPr>
              <w:t>Je zorgt voor een optimaal groepsklimaat door een positieve en enthousiaste houding te tonen, aandacht te schenken aan elk individu en aan de groep en door te zorgen voor een aangename aankleding van de verblijfsruimte. Je bevordert de positieve sfeer door het kiezen van activiteiten die daaraan bijdragen. Je houdt zicht op de kinderen in de groep en stimuleert positief gedrag. Je signaleert problemen in de interactie tussen kinderen, biedt emotionele steun en begeleidt de kinderen op een pedagogische manier om te komen tot 'oplossingen'. Je signaleert wanneer kinderen zorgwekkend gedrag vertonen en bespreekt dit met collega's. Je let op het welbevinden van elk kind, op veiligheid en onregelmatigheden.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t>Je zorgt voor een optimaal groepsklimaat door een positieve en enthousiaste houding te tonen, aandacht te schenken aan elk individu en aan de groep en door te zorgen voor een aangename aankleding van de verblijfsruimte. Je biedt structuur en (dag)ritme. Je bevordert de positieve sfeer door het kiezen van activiteiten die daaraan bijdragen. Je houdt zicht op de kinderen in de groep en stimuleert positief gedrag. Je signaleert problemen in de interactie tussen kinderen, biedt emotionele steun en begeleidt de kinderen op een pedagogische manier om te komen tot 'oplossingen'. Je bespreekt waarden en normen met de kinderen. Je handhaaft orde, reageert op agressie en treedt regelend op bij in de groep ongewenst gedrag.</w:t>
            </w:r>
          </w:p>
        </w:tc>
      </w:tr>
      <w:tr w:rsidR="00CB1F2F" w:rsidRPr="00047A91" w:rsidTr="0044232B">
        <w:tc>
          <w:tcPr>
            <w:tcW w:w="845" w:type="dxa"/>
          </w:tcPr>
          <w:p w:rsidR="00CB1F2F" w:rsidRPr="00047A91" w:rsidRDefault="00CB1F2F" w:rsidP="0044232B">
            <w:pPr>
              <w:rPr>
                <w:rFonts w:cstheme="minorHAnsi"/>
              </w:rPr>
            </w:pPr>
            <w:r w:rsidRPr="00047A91">
              <w:rPr>
                <w:rFonts w:cstheme="minorHAnsi"/>
              </w:rPr>
              <w:t>B1-K1-W8</w:t>
            </w:r>
          </w:p>
          <w:p w:rsidR="00CB1F2F" w:rsidRPr="00047A91" w:rsidRDefault="00CB1F2F" w:rsidP="0044232B">
            <w:pPr>
              <w:rPr>
                <w:rFonts w:cstheme="minorHAnsi"/>
              </w:rPr>
            </w:pPr>
          </w:p>
        </w:tc>
        <w:tc>
          <w:tcPr>
            <w:tcW w:w="3286"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evalueert, periodiek en aan het eind van het uitvoeringstraject, je </w:t>
            </w:r>
            <w:r w:rsidRPr="00047A91">
              <w:rPr>
                <w:rFonts w:cstheme="minorHAnsi"/>
                <w:color w:val="000000"/>
                <w:shd w:val="clear" w:color="auto" w:fill="FFFFFF"/>
              </w:rPr>
              <w:lastRenderedPageBreak/>
              <w:t>werkzaamheden/dienstverlening, zowel naar proces als naar resultaat.</w:t>
            </w:r>
          </w:p>
          <w:p w:rsidR="00CB1F2F" w:rsidRPr="00047A91" w:rsidRDefault="00CB1F2F" w:rsidP="0044232B">
            <w:pPr>
              <w:rPr>
                <w:rFonts w:cstheme="minorHAnsi"/>
              </w:rPr>
            </w:pPr>
          </w:p>
        </w:tc>
        <w:tc>
          <w:tcPr>
            <w:tcW w:w="405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evalueert, periodiek en aan het eind van het uitvoeringstraject, je </w:t>
            </w:r>
            <w:r w:rsidRPr="00047A91">
              <w:rPr>
                <w:rFonts w:cstheme="minorHAnsi"/>
                <w:color w:val="000000"/>
                <w:shd w:val="clear" w:color="auto" w:fill="FFFFFF"/>
              </w:rPr>
              <w:lastRenderedPageBreak/>
              <w:t>werkzaamheden/dienstverlening, zowel naar proces als naar resultaat. Je verzamelt relevante gegevens over de uitvoering en de behaalde resultaten.</w:t>
            </w:r>
          </w:p>
        </w:tc>
        <w:tc>
          <w:tcPr>
            <w:tcW w:w="5387" w:type="dxa"/>
          </w:tcPr>
          <w:p w:rsidR="00CB1F2F" w:rsidRPr="00047A91" w:rsidRDefault="00CB1F2F" w:rsidP="0044232B">
            <w:pPr>
              <w:rPr>
                <w:rFonts w:cstheme="minorHAnsi"/>
              </w:rPr>
            </w:pPr>
            <w:r w:rsidRPr="00047A91">
              <w:rPr>
                <w:rFonts w:cstheme="minorHAnsi"/>
                <w:color w:val="000000"/>
                <w:shd w:val="clear" w:color="auto" w:fill="FFFFFF"/>
              </w:rPr>
              <w:lastRenderedPageBreak/>
              <w:t xml:space="preserve">Je evalueert, periodiek en aan het eind van het uitvoeringstraject, je werkzaamheden/dienstverlening, </w:t>
            </w:r>
            <w:r w:rsidRPr="00047A91">
              <w:rPr>
                <w:rFonts w:cstheme="minorHAnsi"/>
                <w:color w:val="000000"/>
                <w:shd w:val="clear" w:color="auto" w:fill="FFFFFF"/>
              </w:rPr>
              <w:lastRenderedPageBreak/>
              <w:t>zowel naar proces als naar resultaat. Je verzamelt relevante gegevens over de uitvoering en de behaalde resultaten. Je analyseert deze gegevens en reflecteert op je werkwijze. Voor Gespecialiseerd pedagogisch medewerker geldt aanvullend: Je bespreekt de gegevens uit de evaluatie met kinderen en ouders/vervangende opvoeders en met het team en toetst de gegevens op betrouwbaarheid, volledigheid en relevantie. Op basis daarvan trek je conclusies over voortgang en/of resultaat van de werkzaamheden en schrijf je een evaluatieverslag. Daarbij doe je voorstellen tot verbetering. Het evaluatieverslag schrijf en verwerk je overeenkomstig de richtlijnen in de organisatie.</w:t>
            </w:r>
          </w:p>
        </w:tc>
      </w:tr>
      <w:tr w:rsidR="00CB1F2F" w:rsidRPr="00047A91" w:rsidTr="0044232B">
        <w:tc>
          <w:tcPr>
            <w:tcW w:w="845" w:type="dxa"/>
          </w:tcPr>
          <w:p w:rsidR="00CB1F2F" w:rsidRPr="00047A91" w:rsidRDefault="00CB1F2F" w:rsidP="0044232B">
            <w:pPr>
              <w:rPr>
                <w:rFonts w:cstheme="minorHAnsi"/>
              </w:rPr>
            </w:pPr>
            <w:r>
              <w:rPr>
                <w:rFonts w:cstheme="minorHAnsi"/>
              </w:rPr>
              <w:lastRenderedPageBreak/>
              <w:t>B1-K2-W1</w:t>
            </w:r>
          </w:p>
        </w:tc>
        <w:tc>
          <w:tcPr>
            <w:tcW w:w="3286"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t>Je werkt aan je eigen deskundigheid. Je reflecteert op je eigen functioneren, vraagt om feedback over je eigen functioneren en geeft feedback aan anderen. Je stelt samen met je leidinggevende/coach een persoonlijk ontwikkelplan op en onderneemt stappen om vakkennis, vaardigheden en beroepshouding te verbeteren.</w:t>
            </w:r>
          </w:p>
        </w:tc>
        <w:tc>
          <w:tcPr>
            <w:tcW w:w="4057"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t>Je werkt aan je eigen deskundigheid. Je reflecteert op je eigen functioneren, vraagt om feedback over je eigen functioneren en geeft feedback aan anderen. Je stelt samen met je leidinggevende/coach een persoonlijk ontwikkelplan op en onderneemt stappen om vakkennis, vaardigheden en beroepshouding te verbeteren. Je zorgt ervoor dat je op de hoogte blijft van maatschappelijke, technologische en vakinhoudelijke ontwikkelingen. Je neemt deel aan inhoudelijke discussies met collega's en anderen over beroepstaken en werkzaamheden. Zo ontwikkelt je jezelf en lever je een bijdrage aan de ontwikkeling van de beroepsuitoefening.</w:t>
            </w:r>
          </w:p>
        </w:tc>
        <w:tc>
          <w:tcPr>
            <w:tcW w:w="5387"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t>Je werkt aan je eigen deskundigheid. Je zorgt ervoor dat je op de hoogte blijft van maatschappelijke, technologische en vakinhoudelijke ontwikkelingen. Je leest daarvoor vakliteratuur en volgt bijscholingen. Je reflecteert op je eigen functioneren, vraagt om feedback over je eigen functioneren en geeft feedback aan anderen. Je stelt samen met je leidinggevende een persoonlijk ontwikkelplan op en onderneemt stappen om vakkennis, vaardigheden en houding te verbeteren. Je zorgt ervoor dat je op de hoogte bent van actuele wet- en regelgeving m.b.t. de beroepsuitoefening en van de actuele visie op pedagogisch werk. Je neemt deel aan inhoudelijke discussies met collega's en anderen over beroepstaken en werkzaamheden. Zo ontwikkelt je jezelf en lever je een bijdrage aan de ontwikkeling van de beroepsuitoefening. Daarnaast draag je de beroeps- en organisatievisie uit naar anderen.</w:t>
            </w:r>
          </w:p>
        </w:tc>
      </w:tr>
      <w:tr w:rsidR="00CB1F2F" w:rsidRPr="00047A91" w:rsidTr="0044232B">
        <w:tc>
          <w:tcPr>
            <w:tcW w:w="845" w:type="dxa"/>
          </w:tcPr>
          <w:p w:rsidR="00CB1F2F" w:rsidRDefault="00CB1F2F" w:rsidP="0044232B">
            <w:pPr>
              <w:rPr>
                <w:rFonts w:cstheme="minorHAnsi"/>
              </w:rPr>
            </w:pPr>
            <w:r>
              <w:rPr>
                <w:rFonts w:cstheme="minorHAnsi"/>
              </w:rPr>
              <w:t>B1-K2-W2</w:t>
            </w:r>
          </w:p>
        </w:tc>
        <w:tc>
          <w:tcPr>
            <w:tcW w:w="3286"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t xml:space="preserve">Je let op de kwaliteit van je werkzaamheden. Je merkt het wanneer iets niet goed gaat en </w:t>
            </w:r>
            <w:r w:rsidRPr="00333401">
              <w:rPr>
                <w:rFonts w:cstheme="minorHAnsi"/>
                <w:color w:val="000000"/>
                <w:shd w:val="clear" w:color="auto" w:fill="FFFFFF"/>
              </w:rPr>
              <w:lastRenderedPageBreak/>
              <w:t>bespreekt dit. Je werkt mee aan het verbeteren van de kwaliteit van de beroepstaken en werkzaamheden.</w:t>
            </w:r>
          </w:p>
        </w:tc>
        <w:tc>
          <w:tcPr>
            <w:tcW w:w="4057"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lastRenderedPageBreak/>
              <w:t xml:space="preserve">Je let op de kwaliteit van je werkzaamheden. Je merkt het wanneer iets niet goed gaat en bespreekt dit. Je </w:t>
            </w:r>
            <w:r w:rsidRPr="00333401">
              <w:rPr>
                <w:rFonts w:cstheme="minorHAnsi"/>
                <w:color w:val="000000"/>
                <w:shd w:val="clear" w:color="auto" w:fill="FFFFFF"/>
              </w:rPr>
              <w:lastRenderedPageBreak/>
              <w:t>werkt mee aan het verbeteren van de kwaliteit van de beroepstaken en werkzaamheden. Dat doe je door bijvoorbeeld te mee te doen in ontwikkel- of intervisiegroepen en door je kennis van het vakgebied in te zetten bij verbetertrajecten.</w:t>
            </w:r>
          </w:p>
        </w:tc>
        <w:tc>
          <w:tcPr>
            <w:tcW w:w="5387" w:type="dxa"/>
          </w:tcPr>
          <w:p w:rsidR="00CB1F2F" w:rsidRPr="00333401" w:rsidRDefault="00CB1F2F" w:rsidP="0044232B">
            <w:pPr>
              <w:rPr>
                <w:rFonts w:cstheme="minorHAnsi"/>
                <w:color w:val="000000"/>
                <w:shd w:val="clear" w:color="auto" w:fill="FFFFFF"/>
              </w:rPr>
            </w:pPr>
            <w:r w:rsidRPr="00333401">
              <w:rPr>
                <w:rFonts w:cstheme="minorHAnsi"/>
                <w:color w:val="000000"/>
                <w:shd w:val="clear" w:color="auto" w:fill="FFFFFF"/>
              </w:rPr>
              <w:lastRenderedPageBreak/>
              <w:t xml:space="preserve">Je let op de kwaliteit van je werkzaamheden. Je merkt het wanneer iets niet goed gaat en bespreekt dit. Je werkt mee aan het verbeteren van de kwaliteit van de </w:t>
            </w:r>
            <w:r w:rsidRPr="00333401">
              <w:rPr>
                <w:rFonts w:cstheme="minorHAnsi"/>
                <w:color w:val="000000"/>
                <w:shd w:val="clear" w:color="auto" w:fill="FFFFFF"/>
              </w:rPr>
              <w:lastRenderedPageBreak/>
              <w:t>beroepstaken en werkzaamheden. Dat doe je door bijvoorbeeld te mee te doen in ontwikkel- of intervisiegroepen en door je kennis van het vakgebied in te zetten bij verbetertrajecten. Je helpt er ook voor zorgen dat anderen zich houden aan de protocollen gericht op kwaliteitszorg.</w:t>
            </w:r>
          </w:p>
        </w:tc>
      </w:tr>
    </w:tbl>
    <w:p w:rsidR="00CB1F2F" w:rsidRDefault="00CB1F2F" w:rsidP="00CB1F2F"/>
    <w:p w:rsidR="00E75533" w:rsidRDefault="00E75533">
      <w:bookmarkStart w:id="0" w:name="_GoBack"/>
      <w:bookmarkEnd w:id="0"/>
    </w:p>
    <w:sectPr w:rsidR="00E75533" w:rsidSect="00CB1F2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2F"/>
    <w:rsid w:val="00342E00"/>
    <w:rsid w:val="00705BCD"/>
    <w:rsid w:val="00CB1F2F"/>
    <w:rsid w:val="00E755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F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B1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1F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CB1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2119</Words>
  <Characters>11658</Characters>
  <Application>Microsoft Office Word</Application>
  <DocSecurity>0</DocSecurity>
  <Lines>97</Lines>
  <Paragraphs>27</Paragraphs>
  <ScaleCrop>false</ScaleCrop>
  <Company>HP</Company>
  <LinksUpToDate>false</LinksUpToDate>
  <CharactersWithSpaces>13750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Anne-Margreet Pol</dc:creator>
  <cp:lastModifiedBy>Anne-Margreet Pol</cp:lastModifiedBy>
  <cp:revision>1</cp:revision>
  <dcterms:created xsi:type="dcterms:W3CDTF">2019-05-01T16:22:00Z</dcterms:created>
  <dcterms:modified xsi:type="dcterms:W3CDTF">2019-05-01T16:23:00Z</dcterms:modified>
</cp:coreProperties>
</file>