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484" w:rsidRPr="00813CEF" w:rsidRDefault="004E3484" w:rsidP="004E3484">
      <w:pPr>
        <w:tabs>
          <w:tab w:val="left" w:pos="426"/>
          <w:tab w:val="left" w:pos="2835"/>
        </w:tabs>
        <w:rPr>
          <w:rFonts w:asciiTheme="majorHAnsi" w:hAnsiTheme="majorHAnsi" w:cstheme="majorHAnsi"/>
          <w:b/>
        </w:rPr>
      </w:pPr>
      <w:r w:rsidRPr="00813CEF">
        <w:rPr>
          <w:rFonts w:asciiTheme="majorHAnsi" w:hAnsiTheme="majorHAnsi" w:cstheme="majorHAnsi"/>
          <w:b/>
        </w:rPr>
        <w:t>Opdracht 3.1</w:t>
      </w:r>
    </w:p>
    <w:p w:rsidR="004E3484" w:rsidRPr="00813CEF" w:rsidRDefault="004E3484" w:rsidP="004E3484">
      <w:pPr>
        <w:tabs>
          <w:tab w:val="left" w:pos="426"/>
          <w:tab w:val="left" w:pos="2835"/>
        </w:tabs>
        <w:rPr>
          <w:rFonts w:asciiTheme="majorHAnsi" w:hAnsiTheme="majorHAnsi" w:cstheme="majorHAnsi"/>
        </w:rPr>
      </w:pPr>
      <w:r w:rsidRPr="00813CEF">
        <w:rPr>
          <w:rFonts w:asciiTheme="majorHAnsi" w:hAnsiTheme="majorHAnsi" w:cstheme="majorHAnsi"/>
        </w:rPr>
        <w:t xml:space="preserve">Een scooterverzekeraar biedt een scooterverzekering tegen diefstal aan voor een premie van € 200 per jaar. De gemiddelde dagwaarde van de verzekerde scooters bedraagt € 1.000. </w:t>
      </w:r>
    </w:p>
    <w:p w:rsidR="004E3484" w:rsidRPr="00813CEF" w:rsidRDefault="004E3484" w:rsidP="004E3484">
      <w:pPr>
        <w:tabs>
          <w:tab w:val="left" w:pos="-2977"/>
          <w:tab w:val="left" w:pos="-2835"/>
        </w:tabs>
        <w:ind w:left="426" w:hanging="426"/>
        <w:rPr>
          <w:rFonts w:asciiTheme="majorHAnsi" w:hAnsiTheme="majorHAnsi" w:cstheme="majorHAnsi"/>
        </w:rPr>
      </w:pPr>
      <w:r w:rsidRPr="00813CEF">
        <w:rPr>
          <w:rFonts w:asciiTheme="majorHAnsi" w:hAnsiTheme="majorHAnsi" w:cstheme="majorHAnsi"/>
        </w:rPr>
        <w:t>a.</w:t>
      </w:r>
      <w:r w:rsidRPr="00813CEF">
        <w:rPr>
          <w:rFonts w:asciiTheme="majorHAnsi" w:hAnsiTheme="majorHAnsi" w:cstheme="majorHAnsi"/>
        </w:rPr>
        <w:tab/>
        <w:t>Hoe groot is het risico op diefstal van een scooter blijkbaar?</w:t>
      </w:r>
    </w:p>
    <w:p w:rsidR="004E3484" w:rsidRPr="00813CEF" w:rsidRDefault="004E3484" w:rsidP="004E3484">
      <w:pPr>
        <w:tabs>
          <w:tab w:val="left" w:pos="426"/>
          <w:tab w:val="left" w:pos="2835"/>
        </w:tabs>
        <w:rPr>
          <w:rFonts w:asciiTheme="majorHAnsi" w:hAnsiTheme="majorHAnsi" w:cstheme="majorHAnsi"/>
        </w:rPr>
      </w:pPr>
    </w:p>
    <w:p w:rsidR="004E3484" w:rsidRPr="00813CEF" w:rsidRDefault="004E3484" w:rsidP="004E3484">
      <w:pPr>
        <w:tabs>
          <w:tab w:val="left" w:pos="426"/>
          <w:tab w:val="left" w:pos="2835"/>
        </w:tabs>
        <w:rPr>
          <w:rFonts w:asciiTheme="majorHAnsi" w:hAnsiTheme="majorHAnsi" w:cstheme="majorHAnsi"/>
        </w:rPr>
      </w:pPr>
      <w:r w:rsidRPr="00813CEF">
        <w:rPr>
          <w:rFonts w:asciiTheme="majorHAnsi" w:hAnsiTheme="majorHAnsi" w:cstheme="majorHAnsi"/>
        </w:rPr>
        <w:t>Onderzoek wijst uit dat de kans op diefstal van scooters in de grote steden 1 op 3 is, terwijl dat op het platteland 1 op 8 bedraagt. Verder wijst het onderzoek uit dat de gemiddelde dagwaarde van een scooter in de grote steden € 900 en op het platteland € 1.200 bedraagt.</w:t>
      </w:r>
    </w:p>
    <w:p w:rsidR="004E3484" w:rsidRPr="00813CEF" w:rsidRDefault="004E3484" w:rsidP="004E3484">
      <w:pPr>
        <w:tabs>
          <w:tab w:val="left" w:pos="426"/>
          <w:tab w:val="left" w:pos="2835"/>
        </w:tabs>
        <w:rPr>
          <w:rFonts w:asciiTheme="majorHAnsi" w:hAnsiTheme="majorHAnsi" w:cstheme="majorHAnsi"/>
        </w:rPr>
      </w:pPr>
      <w:r w:rsidRPr="00813CEF">
        <w:rPr>
          <w:rFonts w:asciiTheme="majorHAnsi" w:hAnsiTheme="majorHAnsi" w:cstheme="majorHAnsi"/>
        </w:rPr>
        <w:t xml:space="preserve">De verzekeraar besluit premiedifferentiatie toe te passen. </w:t>
      </w:r>
    </w:p>
    <w:p w:rsidR="004E3484" w:rsidRPr="00813CEF" w:rsidRDefault="004E3484" w:rsidP="004E3484">
      <w:pPr>
        <w:tabs>
          <w:tab w:val="left" w:pos="-2977"/>
          <w:tab w:val="left" w:pos="-2835"/>
        </w:tabs>
        <w:ind w:left="426" w:hanging="426"/>
        <w:rPr>
          <w:rFonts w:asciiTheme="majorHAnsi" w:hAnsiTheme="majorHAnsi" w:cstheme="majorHAnsi"/>
        </w:rPr>
      </w:pPr>
      <w:r w:rsidRPr="00813CEF">
        <w:rPr>
          <w:rFonts w:asciiTheme="majorHAnsi" w:hAnsiTheme="majorHAnsi" w:cstheme="majorHAnsi"/>
        </w:rPr>
        <w:t xml:space="preserve">b. </w:t>
      </w:r>
      <w:r w:rsidRPr="00813CEF">
        <w:rPr>
          <w:rFonts w:asciiTheme="majorHAnsi" w:hAnsiTheme="majorHAnsi" w:cstheme="majorHAnsi"/>
        </w:rPr>
        <w:tab/>
        <w:t>Bereken de hoogte van de premie voor scooters in de grote steden en voor scooters op het platteland.</w:t>
      </w:r>
    </w:p>
    <w:p w:rsidR="004E3484" w:rsidRPr="00813CEF" w:rsidRDefault="004E3484" w:rsidP="004E3484">
      <w:pPr>
        <w:tabs>
          <w:tab w:val="left" w:pos="426"/>
          <w:tab w:val="left" w:pos="2835"/>
        </w:tabs>
        <w:rPr>
          <w:rFonts w:asciiTheme="majorHAnsi" w:hAnsiTheme="majorHAnsi" w:cstheme="majorHAnsi"/>
        </w:rPr>
      </w:pPr>
    </w:p>
    <w:p w:rsidR="004E3484" w:rsidRPr="00813CEF" w:rsidRDefault="004E3484" w:rsidP="004E3484">
      <w:pPr>
        <w:rPr>
          <w:rFonts w:asciiTheme="majorHAnsi" w:hAnsiTheme="majorHAnsi" w:cstheme="majorHAnsi"/>
          <w:b/>
        </w:rPr>
      </w:pPr>
      <w:r w:rsidRPr="00813CEF">
        <w:rPr>
          <w:rFonts w:asciiTheme="majorHAnsi" w:hAnsiTheme="majorHAnsi" w:cstheme="majorHAnsi"/>
          <w:b/>
        </w:rPr>
        <w:br w:type="page"/>
      </w:r>
    </w:p>
    <w:p w:rsidR="004E3484" w:rsidRPr="00813CEF" w:rsidRDefault="004E3484" w:rsidP="004E3484">
      <w:pPr>
        <w:tabs>
          <w:tab w:val="left" w:pos="426"/>
          <w:tab w:val="left" w:pos="2835"/>
        </w:tabs>
        <w:rPr>
          <w:rFonts w:asciiTheme="majorHAnsi" w:hAnsiTheme="majorHAnsi" w:cstheme="majorHAnsi"/>
          <w:b/>
        </w:rPr>
      </w:pPr>
      <w:r w:rsidRPr="00813CEF">
        <w:rPr>
          <w:rFonts w:asciiTheme="majorHAnsi" w:hAnsiTheme="majorHAnsi" w:cstheme="majorHAnsi"/>
          <w:b/>
        </w:rPr>
        <w:lastRenderedPageBreak/>
        <w:t>Opdracht 3.2</w:t>
      </w:r>
    </w:p>
    <w:p w:rsidR="004E3484" w:rsidRPr="00813CEF" w:rsidRDefault="004E3484" w:rsidP="004E3484">
      <w:pPr>
        <w:tabs>
          <w:tab w:val="left" w:pos="426"/>
          <w:tab w:val="left" w:pos="2835"/>
        </w:tabs>
        <w:rPr>
          <w:rFonts w:asciiTheme="majorHAnsi" w:hAnsiTheme="majorHAnsi" w:cstheme="majorHAnsi"/>
        </w:rPr>
      </w:pPr>
      <w:proofErr w:type="spellStart"/>
      <w:r w:rsidRPr="00813CEF">
        <w:rPr>
          <w:rFonts w:asciiTheme="majorHAnsi" w:hAnsiTheme="majorHAnsi" w:cstheme="majorHAnsi"/>
        </w:rPr>
        <w:t>Bogdan</w:t>
      </w:r>
      <w:proofErr w:type="spellEnd"/>
      <w:r w:rsidRPr="00813CEF">
        <w:rPr>
          <w:rFonts w:asciiTheme="majorHAnsi" w:hAnsiTheme="majorHAnsi" w:cstheme="majorHAnsi"/>
        </w:rPr>
        <w:t xml:space="preserve"> </w:t>
      </w:r>
      <w:proofErr w:type="spellStart"/>
      <w:r w:rsidRPr="00813CEF">
        <w:rPr>
          <w:rFonts w:asciiTheme="majorHAnsi" w:hAnsiTheme="majorHAnsi" w:cstheme="majorHAnsi"/>
        </w:rPr>
        <w:t>Kozarski</w:t>
      </w:r>
      <w:proofErr w:type="spellEnd"/>
      <w:r w:rsidRPr="00813CEF">
        <w:rPr>
          <w:rFonts w:asciiTheme="majorHAnsi" w:hAnsiTheme="majorHAnsi" w:cstheme="majorHAnsi"/>
        </w:rPr>
        <w:t xml:space="preserve"> heeft zijn auto WA verzekerd. De verzekeringsmaatschappij hanteert onderstaande bonus/malus-ladder.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8"/>
        <w:gridCol w:w="1513"/>
        <w:gridCol w:w="1510"/>
        <w:gridCol w:w="1509"/>
        <w:gridCol w:w="1511"/>
        <w:gridCol w:w="1511"/>
      </w:tblGrid>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Trede</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Korting</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Trede na 0 claims</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Trede na 1 claim</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Trede na 2 claims</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Trede na 3 of meer claims</w:t>
            </w:r>
          </w:p>
        </w:tc>
      </w:tr>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15</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80%</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15</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11</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7</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r>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14</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75%</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15</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10</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6</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r>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13</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70%</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14</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9</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5</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r>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12</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65%</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13</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8</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4</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r>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11</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60%</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12</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7</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3</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r>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10</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55%</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11</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6</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2</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r>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9</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50%</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10</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5</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r>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8</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45%</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9</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4</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r>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7</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40%</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8</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3</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r>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6</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30%</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7</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2</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r>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5</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20%</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6</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r>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4</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10%</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5</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r>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3</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0%</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4</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r>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2</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10% toeslag</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3</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r>
      <w:tr w:rsidR="004E3484" w:rsidRPr="00813CEF" w:rsidTr="008D1B2B">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20% toeslag</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2</w:t>
            </w:r>
          </w:p>
        </w:tc>
        <w:tc>
          <w:tcPr>
            <w:tcW w:w="1535"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c>
          <w:tcPr>
            <w:tcW w:w="1536" w:type="dxa"/>
          </w:tcPr>
          <w:p w:rsidR="004E3484" w:rsidRPr="00813CEF" w:rsidRDefault="004E3484" w:rsidP="008D1B2B">
            <w:pPr>
              <w:pStyle w:val="Antwoord"/>
              <w:ind w:left="0" w:firstLine="0"/>
              <w:rPr>
                <w:rFonts w:asciiTheme="majorHAnsi" w:hAnsiTheme="majorHAnsi" w:cstheme="majorHAnsi"/>
                <w:bCs/>
                <w:szCs w:val="22"/>
              </w:rPr>
            </w:pPr>
            <w:r w:rsidRPr="00813CEF">
              <w:rPr>
                <w:rFonts w:asciiTheme="majorHAnsi" w:hAnsiTheme="majorHAnsi" w:cstheme="majorHAnsi"/>
                <w:bCs/>
                <w:szCs w:val="22"/>
              </w:rPr>
              <w:t>1</w:t>
            </w:r>
          </w:p>
        </w:tc>
      </w:tr>
    </w:tbl>
    <w:p w:rsidR="004E3484" w:rsidRPr="00813CEF" w:rsidRDefault="004E3484" w:rsidP="004E3484">
      <w:pPr>
        <w:tabs>
          <w:tab w:val="left" w:pos="426"/>
          <w:tab w:val="left" w:pos="2835"/>
        </w:tabs>
        <w:rPr>
          <w:rFonts w:asciiTheme="majorHAnsi" w:hAnsiTheme="majorHAnsi" w:cstheme="majorHAnsi"/>
        </w:rPr>
      </w:pPr>
      <w:proofErr w:type="spellStart"/>
      <w:r w:rsidRPr="00813CEF">
        <w:rPr>
          <w:rFonts w:asciiTheme="majorHAnsi" w:hAnsiTheme="majorHAnsi" w:cstheme="majorHAnsi"/>
        </w:rPr>
        <w:t>Bogdan</w:t>
      </w:r>
      <w:proofErr w:type="spellEnd"/>
      <w:r w:rsidRPr="00813CEF">
        <w:rPr>
          <w:rFonts w:asciiTheme="majorHAnsi" w:hAnsiTheme="majorHAnsi" w:cstheme="majorHAnsi"/>
        </w:rPr>
        <w:t xml:space="preserve"> zit in trede 11 (60% korting) en betaalt € 600 aan premie per jaar. Als hij dit jaar geen schade claimt komt hij volgend jaar in trede 12 (met 65% korting).</w:t>
      </w:r>
    </w:p>
    <w:p w:rsidR="004E3484" w:rsidRPr="00813CEF" w:rsidRDefault="004E3484" w:rsidP="004E3484">
      <w:pPr>
        <w:tabs>
          <w:tab w:val="left" w:pos="426"/>
          <w:tab w:val="left" w:pos="2835"/>
        </w:tabs>
        <w:rPr>
          <w:rFonts w:asciiTheme="majorHAnsi" w:hAnsiTheme="majorHAnsi" w:cstheme="majorHAnsi"/>
        </w:rPr>
      </w:pPr>
      <w:r w:rsidRPr="00813CEF">
        <w:rPr>
          <w:rFonts w:asciiTheme="majorHAnsi" w:hAnsiTheme="majorHAnsi" w:cstheme="majorHAnsi"/>
        </w:rPr>
        <w:t xml:space="preserve">En ja hoor, net dit jaar verleent </w:t>
      </w:r>
      <w:proofErr w:type="spellStart"/>
      <w:r w:rsidRPr="00813CEF">
        <w:rPr>
          <w:rFonts w:asciiTheme="majorHAnsi" w:hAnsiTheme="majorHAnsi" w:cstheme="majorHAnsi"/>
        </w:rPr>
        <w:t>Bogdan</w:t>
      </w:r>
      <w:proofErr w:type="spellEnd"/>
      <w:r w:rsidRPr="00813CEF">
        <w:rPr>
          <w:rFonts w:asciiTheme="majorHAnsi" w:hAnsiTheme="majorHAnsi" w:cstheme="majorHAnsi"/>
        </w:rPr>
        <w:t xml:space="preserve"> geen voorrang aan een auto van rechts en is de schadepost voor zijn eigen auto € 300 en de schade voor de tegenpartij € 900.</w:t>
      </w:r>
    </w:p>
    <w:p w:rsidR="004E3484" w:rsidRPr="00813CEF" w:rsidRDefault="004E3484" w:rsidP="004E3484">
      <w:pPr>
        <w:tabs>
          <w:tab w:val="left" w:pos="426"/>
          <w:tab w:val="left" w:pos="2835"/>
        </w:tabs>
        <w:rPr>
          <w:rFonts w:asciiTheme="majorHAnsi" w:hAnsiTheme="majorHAnsi" w:cstheme="majorHAnsi"/>
        </w:rPr>
      </w:pPr>
      <w:r w:rsidRPr="00813CEF">
        <w:rPr>
          <w:rFonts w:asciiTheme="majorHAnsi" w:hAnsiTheme="majorHAnsi" w:cstheme="majorHAnsi"/>
        </w:rPr>
        <w:t>a.</w:t>
      </w:r>
      <w:r w:rsidRPr="00813CEF">
        <w:rPr>
          <w:rFonts w:asciiTheme="majorHAnsi" w:hAnsiTheme="majorHAnsi" w:cstheme="majorHAnsi"/>
        </w:rPr>
        <w:tab/>
        <w:t>Bereken de hoogte van de premie zonder korting.</w:t>
      </w:r>
    </w:p>
    <w:p w:rsidR="004E3484" w:rsidRPr="00813CEF" w:rsidRDefault="004E3484" w:rsidP="004E3484">
      <w:pPr>
        <w:tabs>
          <w:tab w:val="left" w:pos="426"/>
          <w:tab w:val="left" w:pos="2835"/>
        </w:tabs>
        <w:rPr>
          <w:rFonts w:asciiTheme="majorHAnsi" w:hAnsiTheme="majorHAnsi" w:cstheme="majorHAnsi"/>
        </w:rPr>
      </w:pPr>
    </w:p>
    <w:p w:rsidR="004E3484" w:rsidRPr="00813CEF" w:rsidRDefault="004E3484" w:rsidP="004E3484">
      <w:pPr>
        <w:tabs>
          <w:tab w:val="left" w:pos="-3119"/>
          <w:tab w:val="left" w:pos="-2977"/>
        </w:tabs>
        <w:ind w:left="426" w:hanging="426"/>
        <w:rPr>
          <w:rFonts w:asciiTheme="majorHAnsi" w:hAnsiTheme="majorHAnsi" w:cstheme="majorHAnsi"/>
        </w:rPr>
      </w:pPr>
      <w:r w:rsidRPr="00813CEF">
        <w:rPr>
          <w:rFonts w:asciiTheme="majorHAnsi" w:hAnsiTheme="majorHAnsi" w:cstheme="majorHAnsi"/>
        </w:rPr>
        <w:t xml:space="preserve">b. </w:t>
      </w:r>
      <w:r w:rsidRPr="00813CEF">
        <w:rPr>
          <w:rFonts w:asciiTheme="majorHAnsi" w:hAnsiTheme="majorHAnsi" w:cstheme="majorHAnsi"/>
        </w:rPr>
        <w:tab/>
        <w:t xml:space="preserve">Zal </w:t>
      </w:r>
      <w:proofErr w:type="spellStart"/>
      <w:r w:rsidRPr="00813CEF">
        <w:rPr>
          <w:rFonts w:asciiTheme="majorHAnsi" w:hAnsiTheme="majorHAnsi" w:cstheme="majorHAnsi"/>
        </w:rPr>
        <w:t>Bogdan</w:t>
      </w:r>
      <w:proofErr w:type="spellEnd"/>
      <w:r w:rsidRPr="00813CEF">
        <w:rPr>
          <w:rFonts w:asciiTheme="majorHAnsi" w:hAnsiTheme="majorHAnsi" w:cstheme="majorHAnsi"/>
        </w:rPr>
        <w:t xml:space="preserve"> de schade bij zijn verzekeringsmaatschappij wel of niet claimen? Motiveer je antwoord met een berekening.</w:t>
      </w:r>
    </w:p>
    <w:p w:rsidR="004E3484" w:rsidRPr="00813CEF" w:rsidRDefault="004E3484" w:rsidP="004E3484">
      <w:pPr>
        <w:tabs>
          <w:tab w:val="left" w:pos="426"/>
          <w:tab w:val="left" w:pos="2835"/>
        </w:tabs>
        <w:rPr>
          <w:rFonts w:asciiTheme="majorHAnsi" w:hAnsiTheme="majorHAnsi" w:cstheme="majorHAnsi"/>
        </w:rPr>
      </w:pPr>
    </w:p>
    <w:p w:rsidR="004E3484" w:rsidRPr="00813CEF" w:rsidRDefault="004E3484" w:rsidP="004E3484">
      <w:pPr>
        <w:rPr>
          <w:rFonts w:asciiTheme="majorHAnsi" w:hAnsiTheme="majorHAnsi" w:cstheme="majorHAnsi"/>
          <w:b/>
        </w:rPr>
      </w:pPr>
      <w:r w:rsidRPr="00813CEF">
        <w:rPr>
          <w:rFonts w:asciiTheme="majorHAnsi" w:hAnsiTheme="majorHAnsi" w:cstheme="majorHAnsi"/>
          <w:b/>
        </w:rPr>
        <w:br w:type="page"/>
      </w:r>
    </w:p>
    <w:p w:rsidR="004E3484" w:rsidRPr="00813CEF" w:rsidRDefault="004E3484" w:rsidP="004E3484">
      <w:pPr>
        <w:tabs>
          <w:tab w:val="left" w:pos="426"/>
          <w:tab w:val="left" w:pos="2835"/>
        </w:tabs>
        <w:rPr>
          <w:rFonts w:asciiTheme="majorHAnsi" w:hAnsiTheme="majorHAnsi" w:cstheme="majorHAnsi"/>
          <w:b/>
        </w:rPr>
      </w:pPr>
      <w:r w:rsidRPr="00813CEF">
        <w:rPr>
          <w:rFonts w:asciiTheme="majorHAnsi" w:hAnsiTheme="majorHAnsi" w:cstheme="majorHAnsi"/>
          <w:b/>
        </w:rPr>
        <w:lastRenderedPageBreak/>
        <w:t>Uitwerking 3.1</w:t>
      </w:r>
    </w:p>
    <w:p w:rsidR="004E3484" w:rsidRPr="00813CEF" w:rsidRDefault="004E3484" w:rsidP="004E3484">
      <w:pPr>
        <w:tabs>
          <w:tab w:val="left" w:pos="426"/>
          <w:tab w:val="left" w:pos="2835"/>
        </w:tabs>
        <w:rPr>
          <w:rFonts w:asciiTheme="majorHAnsi" w:hAnsiTheme="majorHAnsi" w:cstheme="majorHAnsi"/>
        </w:rPr>
      </w:pPr>
      <w:r w:rsidRPr="00813CEF">
        <w:rPr>
          <w:rFonts w:asciiTheme="majorHAnsi" w:hAnsiTheme="majorHAnsi" w:cstheme="majorHAnsi"/>
        </w:rPr>
        <w:t>a.</w:t>
      </w:r>
      <w:r w:rsidRPr="00813CEF">
        <w:rPr>
          <w:rFonts w:asciiTheme="majorHAnsi" w:hAnsiTheme="majorHAnsi" w:cstheme="majorHAnsi"/>
        </w:rPr>
        <w:tab/>
        <w:t>€ 200 = risico × € 1.000 → risico is dus 1 op 5 (of 20%)</w:t>
      </w:r>
    </w:p>
    <w:p w:rsidR="004E3484" w:rsidRPr="00813CEF" w:rsidRDefault="004E3484" w:rsidP="004E3484">
      <w:pPr>
        <w:tabs>
          <w:tab w:val="left" w:pos="426"/>
          <w:tab w:val="left" w:pos="2835"/>
        </w:tabs>
        <w:rPr>
          <w:rFonts w:asciiTheme="majorHAnsi" w:hAnsiTheme="majorHAnsi" w:cstheme="majorHAnsi"/>
        </w:rPr>
      </w:pPr>
      <w:r w:rsidRPr="00813CEF">
        <w:rPr>
          <w:rFonts w:asciiTheme="majorHAnsi" w:hAnsiTheme="majorHAnsi" w:cstheme="majorHAnsi"/>
        </w:rPr>
        <w:t>b.</w:t>
      </w:r>
      <w:r w:rsidRPr="00813CEF">
        <w:rPr>
          <w:rFonts w:asciiTheme="majorHAnsi" w:hAnsiTheme="majorHAnsi" w:cstheme="majorHAnsi"/>
        </w:rPr>
        <w:tab/>
        <w:t>In de grote steden = 1/3 × 900 = € 300.</w:t>
      </w:r>
    </w:p>
    <w:p w:rsidR="004E3484" w:rsidRPr="00813CEF" w:rsidRDefault="004E3484" w:rsidP="004E3484">
      <w:pPr>
        <w:tabs>
          <w:tab w:val="left" w:pos="426"/>
          <w:tab w:val="left" w:pos="2835"/>
        </w:tabs>
        <w:rPr>
          <w:rFonts w:asciiTheme="majorHAnsi" w:hAnsiTheme="majorHAnsi" w:cstheme="majorHAnsi"/>
        </w:rPr>
      </w:pPr>
      <w:r w:rsidRPr="00813CEF">
        <w:rPr>
          <w:rFonts w:asciiTheme="majorHAnsi" w:hAnsiTheme="majorHAnsi" w:cstheme="majorHAnsi"/>
        </w:rPr>
        <w:tab/>
        <w:t>Op het platteland = 1/8 × 1.200 = € 150.</w:t>
      </w:r>
    </w:p>
    <w:p w:rsidR="004E3484" w:rsidRPr="00813CEF" w:rsidRDefault="004E3484" w:rsidP="004E3484">
      <w:pPr>
        <w:tabs>
          <w:tab w:val="left" w:pos="426"/>
          <w:tab w:val="left" w:pos="2835"/>
        </w:tabs>
        <w:rPr>
          <w:rFonts w:asciiTheme="majorHAnsi" w:hAnsiTheme="majorHAnsi" w:cstheme="majorHAnsi"/>
        </w:rPr>
      </w:pPr>
    </w:p>
    <w:p w:rsidR="004E3484" w:rsidRPr="00813CEF" w:rsidRDefault="004E3484" w:rsidP="004E3484">
      <w:pPr>
        <w:tabs>
          <w:tab w:val="left" w:pos="426"/>
          <w:tab w:val="left" w:pos="2835"/>
        </w:tabs>
        <w:rPr>
          <w:rFonts w:asciiTheme="majorHAnsi" w:hAnsiTheme="majorHAnsi" w:cstheme="majorHAnsi"/>
          <w:b/>
        </w:rPr>
      </w:pPr>
      <w:r w:rsidRPr="00813CEF">
        <w:rPr>
          <w:rFonts w:asciiTheme="majorHAnsi" w:hAnsiTheme="majorHAnsi" w:cstheme="majorHAnsi"/>
          <w:b/>
        </w:rPr>
        <w:t>Uitwerking 3.2</w:t>
      </w:r>
    </w:p>
    <w:p w:rsidR="004E3484" w:rsidRPr="00813CEF" w:rsidRDefault="004E3484" w:rsidP="004E3484">
      <w:pPr>
        <w:tabs>
          <w:tab w:val="left" w:pos="426"/>
          <w:tab w:val="left" w:pos="2835"/>
        </w:tabs>
        <w:rPr>
          <w:rFonts w:asciiTheme="majorHAnsi" w:hAnsiTheme="majorHAnsi" w:cstheme="majorHAnsi"/>
        </w:rPr>
      </w:pPr>
      <w:r w:rsidRPr="00813CEF">
        <w:rPr>
          <w:rFonts w:asciiTheme="majorHAnsi" w:hAnsiTheme="majorHAnsi" w:cstheme="majorHAnsi"/>
        </w:rPr>
        <w:t>a.</w:t>
      </w:r>
      <w:r w:rsidRPr="00813CEF">
        <w:rPr>
          <w:rFonts w:asciiTheme="majorHAnsi" w:hAnsiTheme="majorHAnsi" w:cstheme="majorHAnsi"/>
        </w:rPr>
        <w:tab/>
        <w:t>De verzekeringspremie zonder korting bedraagt: (600/40%) × 100% = € 1.500.</w:t>
      </w:r>
    </w:p>
    <w:p w:rsidR="004E3484" w:rsidRPr="00813CEF" w:rsidRDefault="004E3484" w:rsidP="004E3484">
      <w:pPr>
        <w:tabs>
          <w:tab w:val="left" w:pos="-1418"/>
          <w:tab w:val="left" w:pos="426"/>
        </w:tabs>
        <w:ind w:left="426" w:hanging="426"/>
        <w:rPr>
          <w:rFonts w:asciiTheme="majorHAnsi" w:hAnsiTheme="majorHAnsi" w:cstheme="majorHAnsi"/>
        </w:rPr>
      </w:pPr>
      <w:r w:rsidRPr="00813CEF">
        <w:rPr>
          <w:rFonts w:asciiTheme="majorHAnsi" w:hAnsiTheme="majorHAnsi" w:cstheme="majorHAnsi"/>
        </w:rPr>
        <w:t>b.</w:t>
      </w:r>
      <w:r w:rsidRPr="00813CEF">
        <w:rPr>
          <w:rFonts w:asciiTheme="majorHAnsi" w:hAnsiTheme="majorHAnsi" w:cstheme="majorHAnsi"/>
        </w:rPr>
        <w:tab/>
        <w:t>Als hij geen schad</w:t>
      </w:r>
      <w:bookmarkStart w:id="0" w:name="_GoBack"/>
      <w:bookmarkEnd w:id="0"/>
      <w:r w:rsidRPr="00813CEF">
        <w:rPr>
          <w:rFonts w:asciiTheme="majorHAnsi" w:hAnsiTheme="majorHAnsi" w:cstheme="majorHAnsi"/>
        </w:rPr>
        <w:t>e verhaalt op de verzekeraar zit hij volgend jaar op trede 12 met 65% korting. Als hij wel de schade claimt zakt hij naar trede 7. Dit kost hem aan extra premie:</w:t>
      </w:r>
    </w:p>
    <w:p w:rsidR="004E3484" w:rsidRPr="00813CEF" w:rsidRDefault="004E3484" w:rsidP="004E3484">
      <w:pPr>
        <w:tabs>
          <w:tab w:val="left" w:pos="-1418"/>
          <w:tab w:val="left" w:pos="426"/>
        </w:tabs>
        <w:ind w:left="426" w:hanging="426"/>
        <w:rPr>
          <w:rFonts w:asciiTheme="majorHAnsi" w:hAnsiTheme="majorHAnsi" w:cstheme="majorHAnsi"/>
        </w:rPr>
      </w:pPr>
      <w:r w:rsidRPr="00813CEF">
        <w:rPr>
          <w:rFonts w:asciiTheme="majorHAnsi" w:hAnsiTheme="majorHAnsi" w:cstheme="majorHAnsi"/>
        </w:rPr>
        <w:tab/>
        <w:t>65% – 40% = 25%</w:t>
      </w:r>
    </w:p>
    <w:p w:rsidR="004E3484" w:rsidRPr="00813CEF" w:rsidRDefault="004E3484" w:rsidP="004E3484">
      <w:pPr>
        <w:tabs>
          <w:tab w:val="left" w:pos="-1418"/>
          <w:tab w:val="left" w:pos="426"/>
        </w:tabs>
        <w:ind w:left="426" w:hanging="426"/>
        <w:rPr>
          <w:rFonts w:asciiTheme="majorHAnsi" w:hAnsiTheme="majorHAnsi" w:cstheme="majorHAnsi"/>
        </w:rPr>
      </w:pPr>
      <w:r w:rsidRPr="00813CEF">
        <w:rPr>
          <w:rFonts w:asciiTheme="majorHAnsi" w:hAnsiTheme="majorHAnsi" w:cstheme="majorHAnsi"/>
        </w:rPr>
        <w:tab/>
        <w:t>65% – 45% = 20%</w:t>
      </w:r>
    </w:p>
    <w:p w:rsidR="004E3484" w:rsidRPr="00813CEF" w:rsidRDefault="004E3484" w:rsidP="004E3484">
      <w:pPr>
        <w:tabs>
          <w:tab w:val="left" w:pos="-1418"/>
          <w:tab w:val="left" w:pos="426"/>
        </w:tabs>
        <w:ind w:left="426" w:hanging="426"/>
        <w:rPr>
          <w:rFonts w:asciiTheme="majorHAnsi" w:hAnsiTheme="majorHAnsi" w:cstheme="majorHAnsi"/>
        </w:rPr>
      </w:pPr>
      <w:r w:rsidRPr="00813CEF">
        <w:rPr>
          <w:rFonts w:asciiTheme="majorHAnsi" w:hAnsiTheme="majorHAnsi" w:cstheme="majorHAnsi"/>
        </w:rPr>
        <w:tab/>
        <w:t>65% – 50% = 15%</w:t>
      </w:r>
    </w:p>
    <w:p w:rsidR="004E3484" w:rsidRPr="00813CEF" w:rsidRDefault="004E3484" w:rsidP="004E3484">
      <w:pPr>
        <w:tabs>
          <w:tab w:val="left" w:pos="-1418"/>
          <w:tab w:val="left" w:pos="426"/>
        </w:tabs>
        <w:ind w:left="426" w:hanging="426"/>
        <w:rPr>
          <w:rFonts w:asciiTheme="majorHAnsi" w:hAnsiTheme="majorHAnsi" w:cstheme="majorHAnsi"/>
        </w:rPr>
      </w:pPr>
      <w:r w:rsidRPr="00813CEF">
        <w:rPr>
          <w:rFonts w:asciiTheme="majorHAnsi" w:hAnsiTheme="majorHAnsi" w:cstheme="majorHAnsi"/>
        </w:rPr>
        <w:tab/>
        <w:t>65% – 55% = 10%</w:t>
      </w:r>
    </w:p>
    <w:p w:rsidR="004E3484" w:rsidRPr="00813CEF" w:rsidRDefault="004E3484" w:rsidP="004E3484">
      <w:pPr>
        <w:tabs>
          <w:tab w:val="left" w:pos="-1418"/>
          <w:tab w:val="left" w:pos="426"/>
        </w:tabs>
        <w:ind w:left="426" w:hanging="426"/>
        <w:rPr>
          <w:rFonts w:asciiTheme="majorHAnsi" w:hAnsiTheme="majorHAnsi" w:cstheme="majorHAnsi"/>
        </w:rPr>
      </w:pPr>
      <w:r w:rsidRPr="00813CEF">
        <w:rPr>
          <w:rFonts w:asciiTheme="majorHAnsi" w:hAnsiTheme="majorHAnsi" w:cstheme="majorHAnsi"/>
        </w:rPr>
        <w:tab/>
        <w:t>65% – 60% = 5%</w:t>
      </w:r>
    </w:p>
    <w:p w:rsidR="004E3484" w:rsidRPr="00813CEF" w:rsidRDefault="004E3484" w:rsidP="004E3484">
      <w:pPr>
        <w:tabs>
          <w:tab w:val="left" w:pos="-1418"/>
          <w:tab w:val="left" w:pos="426"/>
        </w:tabs>
        <w:ind w:left="426" w:hanging="426"/>
        <w:rPr>
          <w:rFonts w:asciiTheme="majorHAnsi" w:hAnsiTheme="majorHAnsi" w:cstheme="majorHAnsi"/>
        </w:rPr>
      </w:pPr>
      <w:r w:rsidRPr="00813CEF">
        <w:rPr>
          <w:rFonts w:asciiTheme="majorHAnsi" w:hAnsiTheme="majorHAnsi" w:cstheme="majorHAnsi"/>
        </w:rPr>
        <w:tab/>
        <w:t xml:space="preserve">In totaal is dat 75%. </w:t>
      </w:r>
    </w:p>
    <w:p w:rsidR="004E3484" w:rsidRPr="00813CEF" w:rsidRDefault="004E3484" w:rsidP="004E3484">
      <w:pPr>
        <w:tabs>
          <w:tab w:val="left" w:pos="-1418"/>
          <w:tab w:val="left" w:pos="426"/>
        </w:tabs>
        <w:ind w:left="426" w:hanging="426"/>
        <w:rPr>
          <w:rFonts w:asciiTheme="majorHAnsi" w:hAnsiTheme="majorHAnsi" w:cstheme="majorHAnsi"/>
        </w:rPr>
      </w:pPr>
      <w:r w:rsidRPr="00813CEF">
        <w:rPr>
          <w:rFonts w:asciiTheme="majorHAnsi" w:hAnsiTheme="majorHAnsi" w:cstheme="majorHAnsi"/>
        </w:rPr>
        <w:tab/>
        <w:t>Bij claimen van de schade kost hem dat aan premie 75% × € 1.500 = € 1.125.</w:t>
      </w:r>
    </w:p>
    <w:p w:rsidR="004E3484" w:rsidRPr="00813CEF" w:rsidRDefault="004E3484" w:rsidP="004E3484">
      <w:pPr>
        <w:tabs>
          <w:tab w:val="left" w:pos="-1418"/>
          <w:tab w:val="left" w:pos="426"/>
        </w:tabs>
        <w:ind w:left="426" w:hanging="426"/>
        <w:rPr>
          <w:rFonts w:asciiTheme="majorHAnsi" w:hAnsiTheme="majorHAnsi" w:cstheme="majorHAnsi"/>
          <w:b/>
        </w:rPr>
      </w:pPr>
      <w:r w:rsidRPr="00813CEF">
        <w:rPr>
          <w:rFonts w:asciiTheme="majorHAnsi" w:hAnsiTheme="majorHAnsi" w:cstheme="majorHAnsi"/>
        </w:rPr>
        <w:tab/>
        <w:t>Dit bedrag is groter dan de schade die hij claimt, dus dat doet hij niet. (De schade aan zijn eigen auto krijgt hij immers niet vergoed door zijn verzekering omdat hij WA verzekerd is.)</w:t>
      </w:r>
    </w:p>
    <w:p w:rsidR="00AA54D4" w:rsidRPr="00813CEF" w:rsidRDefault="00AA54D4">
      <w:pPr>
        <w:rPr>
          <w:rFonts w:asciiTheme="majorHAnsi" w:hAnsiTheme="majorHAnsi" w:cstheme="majorHAnsi"/>
        </w:rPr>
      </w:pPr>
    </w:p>
    <w:sectPr w:rsidR="00AA54D4" w:rsidRPr="00813CE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ECB" w:rsidRDefault="00795ECB" w:rsidP="00795ECB">
      <w:r>
        <w:separator/>
      </w:r>
    </w:p>
  </w:endnote>
  <w:endnote w:type="continuationSeparator" w:id="0">
    <w:p w:rsidR="00795ECB" w:rsidRDefault="00795ECB" w:rsidP="0079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ECB" w:rsidRDefault="00795ECB" w:rsidP="00795ECB">
      <w:r>
        <w:separator/>
      </w:r>
    </w:p>
  </w:footnote>
  <w:footnote w:type="continuationSeparator" w:id="0">
    <w:p w:rsidR="00795ECB" w:rsidRDefault="00795ECB" w:rsidP="00795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CEF" w:rsidRDefault="00795ECB" w:rsidP="00795ECB">
    <w:pPr>
      <w:pStyle w:val="Koptekst"/>
      <w:jc w:val="right"/>
      <w:rPr>
        <w:rFonts w:ascii="Arial" w:hAnsi="Arial" w:cs="Arial"/>
        <w:sz w:val="16"/>
        <w:szCs w:val="16"/>
      </w:rPr>
    </w:pPr>
    <w:r>
      <w:rPr>
        <w:noProof/>
        <w:sz w:val="20"/>
        <w:szCs w:val="20"/>
      </w:rPr>
      <w:drawing>
        <wp:inline distT="0" distB="0" distL="0" distR="0">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795ECB" w:rsidRPr="00795ECB" w:rsidRDefault="00795ECB" w:rsidP="00795ECB">
    <w:pPr>
      <w:pStyle w:val="Koptekst"/>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484"/>
    <w:rsid w:val="004E3484"/>
    <w:rsid w:val="00795ECB"/>
    <w:rsid w:val="00813CEF"/>
    <w:rsid w:val="00912DD6"/>
    <w:rsid w:val="009C40FA"/>
    <w:rsid w:val="00AA54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B7E7"/>
  <w15:chartTrackingRefBased/>
  <w15:docId w15:val="{AB185FF8-C704-4F47-8B7A-FC4A5D6E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E348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ntwoord">
    <w:name w:val="Antwoord"/>
    <w:basedOn w:val="Standaard"/>
    <w:rsid w:val="004E3484"/>
    <w:pPr>
      <w:tabs>
        <w:tab w:val="left" w:pos="0"/>
        <w:tab w:val="left" w:pos="425"/>
      </w:tabs>
      <w:suppressAutoHyphens/>
      <w:ind w:left="425" w:hanging="992"/>
    </w:pPr>
    <w:rPr>
      <w:sz w:val="22"/>
    </w:rPr>
  </w:style>
  <w:style w:type="paragraph" w:styleId="Koptekst">
    <w:name w:val="header"/>
    <w:basedOn w:val="Standaard"/>
    <w:link w:val="KoptekstChar"/>
    <w:uiPriority w:val="99"/>
    <w:unhideWhenUsed/>
    <w:rsid w:val="00795ECB"/>
    <w:pPr>
      <w:tabs>
        <w:tab w:val="center" w:pos="4536"/>
        <w:tab w:val="right" w:pos="9072"/>
      </w:tabs>
    </w:pPr>
  </w:style>
  <w:style w:type="character" w:customStyle="1" w:styleId="KoptekstChar">
    <w:name w:val="Koptekst Char"/>
    <w:basedOn w:val="Standaardalinea-lettertype"/>
    <w:link w:val="Koptekst"/>
    <w:uiPriority w:val="99"/>
    <w:rsid w:val="00795EC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95ECB"/>
    <w:pPr>
      <w:tabs>
        <w:tab w:val="center" w:pos="4536"/>
        <w:tab w:val="right" w:pos="9072"/>
      </w:tabs>
    </w:pPr>
  </w:style>
  <w:style w:type="character" w:customStyle="1" w:styleId="VoettekstChar">
    <w:name w:val="Voettekst Char"/>
    <w:basedOn w:val="Standaardalinea-lettertype"/>
    <w:link w:val="Voettekst"/>
    <w:uiPriority w:val="99"/>
    <w:rsid w:val="00795ECB"/>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99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2108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Repriels</dc:creator>
  <cp:keywords/>
  <dc:description/>
  <cp:lastModifiedBy>Bijveld, MMJ (Milou) </cp:lastModifiedBy>
  <cp:revision>3</cp:revision>
  <dcterms:created xsi:type="dcterms:W3CDTF">2020-03-06T08:50:00Z</dcterms:created>
  <dcterms:modified xsi:type="dcterms:W3CDTF">2020-03-06T08:50:00Z</dcterms:modified>
</cp:coreProperties>
</file>