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4170" w:type="dxa"/>
        <w:tblLook w:val="04A0" w:firstRow="1" w:lastRow="0" w:firstColumn="1" w:lastColumn="0" w:noHBand="0" w:noVBand="1"/>
      </w:tblPr>
      <w:tblGrid>
        <w:gridCol w:w="2265"/>
        <w:gridCol w:w="2833"/>
        <w:gridCol w:w="5954"/>
        <w:gridCol w:w="3118"/>
      </w:tblGrid>
      <w:tr w:rsidR="006C64A6" w:rsidTr="00EE4FDF">
        <w:tc>
          <w:tcPr>
            <w:tcW w:w="2265" w:type="dxa"/>
            <w:shd w:val="clear" w:color="auto" w:fill="A8D08D" w:themeFill="accent6" w:themeFillTint="99"/>
          </w:tcPr>
          <w:p w:rsidR="006C64A6" w:rsidRDefault="006C64A6">
            <w:pPr>
              <w:rPr>
                <w:b/>
                <w:sz w:val="24"/>
              </w:rPr>
            </w:pPr>
            <w:r>
              <w:rPr>
                <w:b/>
                <w:sz w:val="24"/>
              </w:rPr>
              <w:t>Context</w:t>
            </w:r>
          </w:p>
          <w:p w:rsidR="006C64A6" w:rsidRPr="006C64A6" w:rsidRDefault="006C64A6">
            <w:pPr>
              <w:rPr>
                <w:sz w:val="24"/>
              </w:rPr>
            </w:pPr>
            <w:r>
              <w:rPr>
                <w:sz w:val="24"/>
              </w:rPr>
              <w:t xml:space="preserve">Wat weet je al over het probleem? </w:t>
            </w:r>
          </w:p>
        </w:tc>
        <w:tc>
          <w:tcPr>
            <w:tcW w:w="2833" w:type="dxa"/>
            <w:shd w:val="clear" w:color="auto" w:fill="A8D08D" w:themeFill="accent6" w:themeFillTint="99"/>
          </w:tcPr>
          <w:p w:rsidR="006C64A6" w:rsidRDefault="006C64A6">
            <w:pPr>
              <w:rPr>
                <w:b/>
                <w:sz w:val="24"/>
              </w:rPr>
            </w:pPr>
            <w:r>
              <w:rPr>
                <w:b/>
                <w:sz w:val="24"/>
              </w:rPr>
              <w:t>Interventie</w:t>
            </w:r>
          </w:p>
          <w:p w:rsidR="006C64A6" w:rsidRPr="006C64A6" w:rsidRDefault="006C64A6">
            <w:pPr>
              <w:rPr>
                <w:sz w:val="24"/>
              </w:rPr>
            </w:pPr>
            <w:r>
              <w:rPr>
                <w:sz w:val="24"/>
              </w:rPr>
              <w:t>Wat zou je kunnen doen om het gewenste effect te bereiken?</w:t>
            </w:r>
          </w:p>
        </w:tc>
        <w:tc>
          <w:tcPr>
            <w:tcW w:w="5954" w:type="dxa"/>
            <w:shd w:val="clear" w:color="auto" w:fill="A8D08D" w:themeFill="accent6" w:themeFillTint="99"/>
          </w:tcPr>
          <w:p w:rsidR="006C64A6" w:rsidRDefault="006C64A6">
            <w:pPr>
              <w:rPr>
                <w:b/>
                <w:sz w:val="24"/>
              </w:rPr>
            </w:pPr>
            <w:r>
              <w:rPr>
                <w:b/>
                <w:sz w:val="24"/>
              </w:rPr>
              <w:t>Mechanisme</w:t>
            </w:r>
          </w:p>
          <w:p w:rsidR="006C64A6" w:rsidRPr="006C64A6" w:rsidRDefault="006C64A6">
            <w:pPr>
              <w:rPr>
                <w:sz w:val="24"/>
              </w:rPr>
            </w:pPr>
            <w:r>
              <w:rPr>
                <w:sz w:val="24"/>
              </w:rPr>
              <w:t>Waarom? / literatuur</w:t>
            </w:r>
          </w:p>
        </w:tc>
        <w:tc>
          <w:tcPr>
            <w:tcW w:w="3118" w:type="dxa"/>
            <w:shd w:val="clear" w:color="auto" w:fill="A8D08D" w:themeFill="accent6" w:themeFillTint="99"/>
          </w:tcPr>
          <w:p w:rsidR="006C64A6" w:rsidRDefault="006C64A6">
            <w:pPr>
              <w:rPr>
                <w:b/>
                <w:sz w:val="24"/>
              </w:rPr>
            </w:pPr>
            <w:proofErr w:type="spellStart"/>
            <w:r>
              <w:rPr>
                <w:b/>
                <w:sz w:val="24"/>
              </w:rPr>
              <w:t>Outcome</w:t>
            </w:r>
            <w:proofErr w:type="spellEnd"/>
          </w:p>
          <w:p w:rsidR="006C64A6" w:rsidRPr="006C64A6" w:rsidRDefault="006C64A6">
            <w:pPr>
              <w:rPr>
                <w:sz w:val="24"/>
              </w:rPr>
            </w:pPr>
            <w:r>
              <w:rPr>
                <w:sz w:val="24"/>
              </w:rPr>
              <w:t>Wat is je doel?</w:t>
            </w:r>
          </w:p>
        </w:tc>
      </w:tr>
      <w:tr w:rsidR="006C64A6" w:rsidTr="00655F83">
        <w:tc>
          <w:tcPr>
            <w:tcW w:w="2265" w:type="dxa"/>
          </w:tcPr>
          <w:p w:rsidR="006C64A6" w:rsidRPr="00EE4FDF" w:rsidRDefault="006C64A6">
            <w:pPr>
              <w:rPr>
                <w:color w:val="FF0000"/>
                <w:sz w:val="24"/>
              </w:rPr>
            </w:pPr>
            <w:r w:rsidRPr="00EE4FDF">
              <w:rPr>
                <w:color w:val="FF0000"/>
                <w:sz w:val="24"/>
              </w:rPr>
              <w:t>Er spelen diverse factoren (bijv</w:t>
            </w:r>
            <w:r w:rsidR="00655F83" w:rsidRPr="00EE4FDF">
              <w:rPr>
                <w:color w:val="FF0000"/>
                <w:sz w:val="24"/>
              </w:rPr>
              <w:t>oorbeeld</w:t>
            </w:r>
            <w:r w:rsidRPr="00EE4FDF">
              <w:rPr>
                <w:color w:val="FF0000"/>
                <w:sz w:val="24"/>
              </w:rPr>
              <w:t xml:space="preserve"> de eigenheid van een ieder, de gezinssituatie, het erbij horen, de economische achtergrond, en eventuele gebeurtenissen) een rol bij de groepsdruk die leerlingen kunnen ervaren. </w:t>
            </w:r>
          </w:p>
          <w:p w:rsidR="006C64A6" w:rsidRPr="00EE4FDF" w:rsidRDefault="006C64A6">
            <w:pPr>
              <w:rPr>
                <w:color w:val="FF0000"/>
                <w:sz w:val="24"/>
              </w:rPr>
            </w:pPr>
          </w:p>
          <w:p w:rsidR="006C64A6" w:rsidRPr="00EE4FDF" w:rsidRDefault="006C64A6">
            <w:pPr>
              <w:rPr>
                <w:color w:val="FF0000"/>
                <w:sz w:val="24"/>
              </w:rPr>
            </w:pPr>
          </w:p>
          <w:p w:rsidR="006C64A6" w:rsidRPr="00EE4FDF" w:rsidRDefault="006C64A6">
            <w:pPr>
              <w:rPr>
                <w:color w:val="FF0000"/>
                <w:sz w:val="24"/>
              </w:rPr>
            </w:pPr>
          </w:p>
        </w:tc>
        <w:tc>
          <w:tcPr>
            <w:tcW w:w="2833" w:type="dxa"/>
          </w:tcPr>
          <w:p w:rsidR="006C64A6" w:rsidRPr="00EE4FDF" w:rsidRDefault="006C64A6">
            <w:pPr>
              <w:rPr>
                <w:color w:val="FF0000"/>
                <w:sz w:val="24"/>
              </w:rPr>
            </w:pPr>
            <w:r w:rsidRPr="00EE4FDF">
              <w:rPr>
                <w:color w:val="FF0000"/>
                <w:sz w:val="24"/>
              </w:rPr>
              <w:t xml:space="preserve">1. </w:t>
            </w:r>
            <w:r w:rsidR="00FA5B4C" w:rsidRPr="00EE4FDF">
              <w:rPr>
                <w:color w:val="FF0000"/>
                <w:sz w:val="24"/>
              </w:rPr>
              <w:t>Inzicht geven in het onderwerp groepsdruk.</w:t>
            </w:r>
          </w:p>
          <w:p w:rsidR="00FA5B4C" w:rsidRPr="00EE4FDF" w:rsidRDefault="00FA5B4C">
            <w:pPr>
              <w:rPr>
                <w:color w:val="FF0000"/>
                <w:sz w:val="24"/>
              </w:rPr>
            </w:pPr>
            <w:r w:rsidRPr="00EE4FDF">
              <w:rPr>
                <w:color w:val="FF0000"/>
                <w:sz w:val="24"/>
              </w:rPr>
              <w:t xml:space="preserve">2. Inzicht geven in verwachtingen die leerlingen hebben over groepsdruk. </w:t>
            </w:r>
          </w:p>
          <w:p w:rsidR="00FA5B4C" w:rsidRPr="00EE4FDF" w:rsidRDefault="00FA5B4C">
            <w:pPr>
              <w:rPr>
                <w:color w:val="FF0000"/>
                <w:sz w:val="24"/>
              </w:rPr>
            </w:pPr>
            <w:r w:rsidRPr="00EE4FDF">
              <w:rPr>
                <w:color w:val="FF0000"/>
                <w:sz w:val="24"/>
              </w:rPr>
              <w:t xml:space="preserve">3. Onderzoeken waar </w:t>
            </w:r>
            <w:r w:rsidR="005477EB" w:rsidRPr="00EE4FDF">
              <w:rPr>
                <w:color w:val="FF0000"/>
                <w:sz w:val="24"/>
              </w:rPr>
              <w:t xml:space="preserve">de </w:t>
            </w:r>
            <w:r w:rsidRPr="00EE4FDF">
              <w:rPr>
                <w:color w:val="FF0000"/>
                <w:sz w:val="24"/>
              </w:rPr>
              <w:t xml:space="preserve">eigen grenzen liggen. </w:t>
            </w:r>
          </w:p>
          <w:p w:rsidR="00FA5B4C" w:rsidRPr="00EE4FDF" w:rsidRDefault="00FA5B4C">
            <w:pPr>
              <w:rPr>
                <w:color w:val="FF0000"/>
                <w:sz w:val="24"/>
              </w:rPr>
            </w:pPr>
            <w:r w:rsidRPr="00EE4FDF">
              <w:rPr>
                <w:color w:val="FF0000"/>
                <w:sz w:val="24"/>
              </w:rPr>
              <w:t xml:space="preserve">4. De student kan infographic maken. </w:t>
            </w:r>
          </w:p>
          <w:p w:rsidR="00FA5B4C" w:rsidRPr="00EE4FDF" w:rsidRDefault="00FA5B4C">
            <w:pPr>
              <w:rPr>
                <w:color w:val="FF0000"/>
                <w:sz w:val="24"/>
              </w:rPr>
            </w:pPr>
            <w:r w:rsidRPr="00EE4FDF">
              <w:rPr>
                <w:color w:val="FF0000"/>
                <w:sz w:val="24"/>
              </w:rPr>
              <w:t xml:space="preserve">5. De student komt door middel van diverse werkvormen meer te weten over het onderwerp groepsdruk. Over een periode van 4 weken. </w:t>
            </w:r>
          </w:p>
        </w:tc>
        <w:tc>
          <w:tcPr>
            <w:tcW w:w="5954" w:type="dxa"/>
          </w:tcPr>
          <w:p w:rsidR="006C64A6" w:rsidRPr="00EE4FDF" w:rsidRDefault="008C6105">
            <w:pPr>
              <w:rPr>
                <w:color w:val="FF0000"/>
                <w:sz w:val="24"/>
              </w:rPr>
            </w:pPr>
            <w:r w:rsidRPr="00EE4FDF">
              <w:rPr>
                <w:color w:val="FF0000"/>
                <w:sz w:val="24"/>
              </w:rPr>
              <w:t>Er is sprake van groepsdruk als een groep mensen druk uitoefent op één persoon (of een kleine groepje) om het gedrag te veranderen. Bij negatieve of ongezonde groepsdruk doet iemand iets tegen zijn wil om bij een bepaalde groep te kunnen horen. Een jongere die bijvoorbeeld een sigaret opsteekt omdat zijn vrienden dat stoer vinden, geeft toe aan negatieve groepsdruk. Negatieve groepsdruk kan vervelende gevolgen hebben voor de gezondheid en/of ontwikkeling van het slachtoffer (Onderwijsinspectie, 2015)</w:t>
            </w:r>
          </w:p>
          <w:p w:rsidR="00655F83" w:rsidRPr="00EE4FDF" w:rsidRDefault="00655F83">
            <w:pPr>
              <w:rPr>
                <w:color w:val="FF0000"/>
                <w:sz w:val="24"/>
              </w:rPr>
            </w:pPr>
          </w:p>
          <w:p w:rsidR="00655F83" w:rsidRPr="00EE4FDF" w:rsidRDefault="00655F83">
            <w:pPr>
              <w:rPr>
                <w:color w:val="FF0000"/>
                <w:sz w:val="24"/>
              </w:rPr>
            </w:pPr>
            <w:r w:rsidRPr="00EE4FDF">
              <w:rPr>
                <w:color w:val="FF0000"/>
                <w:sz w:val="24"/>
              </w:rPr>
              <w:t>Groepsdruk is in sommige gevallen moeilijk te herkennen, in het geval van expliciete (uitdrukkelijke) groepsdruk is duidelijk te zien dat iemand door een of meerdere groepsleden onder druk wordt gezet. Degene die de druk uitoefent, spreekt een gedragsverwachting uit. Daaraan wordt een sanctie gekoppeld. Als de persoon die onder druk staat zich succesvol aanpast maar onder zichtbaar protest, dan mag men vermoeden dat hij heeft gehandeld in strijd met zijn persoonlijke overtuigingen en wensen. (de Jong, &amp; van Gemert, 2010)</w:t>
            </w:r>
          </w:p>
        </w:tc>
        <w:tc>
          <w:tcPr>
            <w:tcW w:w="3118" w:type="dxa"/>
          </w:tcPr>
          <w:p w:rsidR="006C64A6" w:rsidRPr="00EE4FDF" w:rsidRDefault="005477EB">
            <w:pPr>
              <w:rPr>
                <w:color w:val="FF0000"/>
                <w:sz w:val="24"/>
              </w:rPr>
            </w:pPr>
            <w:r w:rsidRPr="00EE4FDF">
              <w:rPr>
                <w:color w:val="FF0000"/>
                <w:sz w:val="24"/>
              </w:rPr>
              <w:t>1. Leerlingen kunnen groepsdruk herkennen.</w:t>
            </w:r>
          </w:p>
          <w:p w:rsidR="005477EB" w:rsidRPr="00EE4FDF" w:rsidRDefault="005477EB">
            <w:pPr>
              <w:rPr>
                <w:color w:val="FF0000"/>
                <w:sz w:val="24"/>
              </w:rPr>
            </w:pPr>
            <w:r w:rsidRPr="00EE4FDF">
              <w:rPr>
                <w:color w:val="FF0000"/>
                <w:sz w:val="24"/>
              </w:rPr>
              <w:t>2. Leerlingen kunnen omgaan met groepsdruk.</w:t>
            </w:r>
          </w:p>
          <w:p w:rsidR="005477EB" w:rsidRPr="00EE4FDF" w:rsidRDefault="005477EB">
            <w:pPr>
              <w:rPr>
                <w:color w:val="FF0000"/>
                <w:sz w:val="24"/>
              </w:rPr>
            </w:pPr>
            <w:r w:rsidRPr="00EE4FDF">
              <w:rPr>
                <w:color w:val="FF0000"/>
                <w:sz w:val="24"/>
              </w:rPr>
              <w:t>3. Leerlingen kunnen sterk in hun schoenen staan.</w:t>
            </w:r>
          </w:p>
          <w:p w:rsidR="005477EB" w:rsidRPr="00EE4FDF" w:rsidRDefault="005477EB">
            <w:pPr>
              <w:rPr>
                <w:color w:val="FF0000"/>
                <w:sz w:val="24"/>
              </w:rPr>
            </w:pPr>
            <w:r w:rsidRPr="00EE4FDF">
              <w:rPr>
                <w:color w:val="FF0000"/>
                <w:sz w:val="24"/>
              </w:rPr>
              <w:t>4. Leerlingen kunnen hun stem laten horen bij sprake van groepsdruk.</w:t>
            </w:r>
          </w:p>
          <w:p w:rsidR="005477EB" w:rsidRPr="00EE4FDF" w:rsidRDefault="005477EB">
            <w:pPr>
              <w:rPr>
                <w:color w:val="FF0000"/>
                <w:sz w:val="24"/>
              </w:rPr>
            </w:pPr>
            <w:r w:rsidRPr="00EE4FDF">
              <w:rPr>
                <w:color w:val="FF0000"/>
                <w:sz w:val="24"/>
              </w:rPr>
              <w:t>5. Leerlingen durven ‘nee’ te zeggen bij sprake van groepsdruk.</w:t>
            </w:r>
          </w:p>
          <w:p w:rsidR="005477EB" w:rsidRPr="00EE4FDF" w:rsidRDefault="005477EB">
            <w:pPr>
              <w:rPr>
                <w:color w:val="FF0000"/>
                <w:sz w:val="24"/>
              </w:rPr>
            </w:pPr>
            <w:r w:rsidRPr="00EE4FDF">
              <w:rPr>
                <w:color w:val="FF0000"/>
                <w:sz w:val="24"/>
              </w:rPr>
              <w:t>6. Leerlingen kunnen voor zichzelf en anderen opkomen.</w:t>
            </w:r>
          </w:p>
          <w:p w:rsidR="005477EB" w:rsidRPr="00EE4FDF" w:rsidRDefault="005477EB">
            <w:pPr>
              <w:rPr>
                <w:color w:val="FF0000"/>
                <w:sz w:val="24"/>
              </w:rPr>
            </w:pPr>
            <w:r w:rsidRPr="00EE4FDF">
              <w:rPr>
                <w:color w:val="FF0000"/>
                <w:sz w:val="24"/>
              </w:rPr>
              <w:t xml:space="preserve">7. Leerlingen kunnen een infographic maken. </w:t>
            </w:r>
          </w:p>
          <w:p w:rsidR="00B30415" w:rsidRPr="00EE4FDF" w:rsidRDefault="00B30415">
            <w:pPr>
              <w:rPr>
                <w:color w:val="FF0000"/>
                <w:sz w:val="24"/>
              </w:rPr>
            </w:pPr>
            <w:r w:rsidRPr="00EE4FDF">
              <w:rPr>
                <w:color w:val="FF0000"/>
                <w:sz w:val="24"/>
              </w:rPr>
              <w:t xml:space="preserve">8. Leerlingen weten wat groepsdruk met je doet. </w:t>
            </w:r>
          </w:p>
        </w:tc>
        <w:bookmarkStart w:id="0" w:name="_GoBack"/>
        <w:bookmarkEnd w:id="0"/>
      </w:tr>
    </w:tbl>
    <w:p w:rsidR="006C64A6" w:rsidRPr="006C64A6" w:rsidRDefault="006C64A6">
      <w:pPr>
        <w:rPr>
          <w:sz w:val="24"/>
        </w:rPr>
      </w:pPr>
    </w:p>
    <w:sectPr w:rsidR="006C64A6" w:rsidRPr="006C64A6" w:rsidSect="00655F8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A6"/>
    <w:rsid w:val="00083C10"/>
    <w:rsid w:val="005477EB"/>
    <w:rsid w:val="00587AD5"/>
    <w:rsid w:val="00655F83"/>
    <w:rsid w:val="00682D92"/>
    <w:rsid w:val="006C64A6"/>
    <w:rsid w:val="008C6105"/>
    <w:rsid w:val="00B30415"/>
    <w:rsid w:val="00EE4FDF"/>
    <w:rsid w:val="00FA5B4C"/>
    <w:rsid w:val="00FE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C2EB0"/>
  <w15:chartTrackingRefBased/>
  <w15:docId w15:val="{0849A902-BBC4-4C83-9E7E-873EF0AD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C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Bolijn</dc:creator>
  <cp:keywords/>
  <dc:description/>
  <cp:lastModifiedBy>Daniëlle Bolijn</cp:lastModifiedBy>
  <cp:revision>2</cp:revision>
  <dcterms:created xsi:type="dcterms:W3CDTF">2019-05-06T10:14:00Z</dcterms:created>
  <dcterms:modified xsi:type="dcterms:W3CDTF">2019-05-06T10:14:00Z</dcterms:modified>
</cp:coreProperties>
</file>