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3FC91" w14:textId="77777777" w:rsidR="00FF1919" w:rsidRDefault="00FF1919" w:rsidP="00FF1919">
      <w:pPr>
        <w:pStyle w:val="Titel"/>
      </w:pPr>
      <w:r>
        <w:t>Oefenopgaven 4.4 Stambomen</w:t>
      </w:r>
    </w:p>
    <w:p w14:paraId="550D32CC" w14:textId="08AA672F" w:rsidR="00FF1919" w:rsidRDefault="004C18D7" w:rsidP="00FF1919">
      <w:r>
        <w:t>3</w:t>
      </w:r>
      <w:r w:rsidR="00FF1919">
        <w:t xml:space="preserve"> opdrachten</w:t>
      </w:r>
      <w:r w:rsidR="00FF1919">
        <w:br/>
      </w:r>
      <w:r w:rsidR="00FF1919" w:rsidRPr="0056437F">
        <w:rPr>
          <w:rStyle w:val="LesentoetsmateriaalChar"/>
          <w:rFonts w:eastAsia="Calibri"/>
        </w:rPr>
        <w:t>Schrijf de antwoorden in een apart Word-document. Neem je antwoorden mee naar de volgende les zodat je ze kan laten zien.</w:t>
      </w:r>
      <w:r w:rsidR="00FF1919" w:rsidRPr="0056437F">
        <w:rPr>
          <w:rStyle w:val="LesentoetsmateriaalChar"/>
          <w:rFonts w:eastAsia="Calibri"/>
        </w:rPr>
        <w:br/>
      </w:r>
    </w:p>
    <w:p w14:paraId="76629A24" w14:textId="77777777" w:rsidR="00FF1919" w:rsidRPr="0040007F" w:rsidRDefault="00FF1919" w:rsidP="00FF1919">
      <w:pPr>
        <w:pStyle w:val="Lesentoetsmateriaal"/>
        <w:rPr>
          <w:i/>
        </w:rPr>
      </w:pPr>
      <w:r>
        <w:rPr>
          <w:b/>
        </w:rPr>
        <w:t>Opdracht 1</w:t>
      </w:r>
    </w:p>
    <w:p w14:paraId="3FC055B5" w14:textId="77777777" w:rsidR="00FF1919" w:rsidRPr="00EA5CEB" w:rsidRDefault="00FF1919" w:rsidP="00FF1919">
      <w:pPr>
        <w:rPr>
          <w:rFonts w:ascii="Arial" w:hAnsi="Arial" w:cs="Arial"/>
        </w:rPr>
      </w:pPr>
      <w:r>
        <w:rPr>
          <w:rFonts w:ascii="Times New Roman" w:hAnsi="Times New Roman"/>
          <w:noProof/>
          <w:lang w:eastAsia="nl-NL"/>
        </w:rPr>
        <w:drawing>
          <wp:anchor distT="0" distB="0" distL="114300" distR="114300" simplePos="0" relativeHeight="251659264" behindDoc="0" locked="0" layoutInCell="1" allowOverlap="1" wp14:anchorId="52422DA1" wp14:editId="4FDD5161">
            <wp:simplePos x="0" y="0"/>
            <wp:positionH relativeFrom="column">
              <wp:posOffset>15240</wp:posOffset>
            </wp:positionH>
            <wp:positionV relativeFrom="paragraph">
              <wp:posOffset>11430</wp:posOffset>
            </wp:positionV>
            <wp:extent cx="4772025" cy="2686050"/>
            <wp:effectExtent l="0" t="0" r="9525" b="0"/>
            <wp:wrapSquare wrapText="bothSides"/>
            <wp:docPr id="2" name="Afbeelding 2" descr="http://www.umcutrecht.nl/NR/rdonlyres/00CA49AC-46B0-4FE2-A849-3BC20C559025/4598/genealo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1" descr="http://www.umcutrecht.nl/NR/rdonlyres/00CA49AC-46B0-4FE2-A849-3BC20C559025/4598/genealogi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72025" cy="2686050"/>
                    </a:xfrm>
                    <a:prstGeom prst="rect">
                      <a:avLst/>
                    </a:prstGeom>
                    <a:noFill/>
                  </pic:spPr>
                </pic:pic>
              </a:graphicData>
            </a:graphic>
            <wp14:sizeRelH relativeFrom="page">
              <wp14:pctWidth>0</wp14:pctWidth>
            </wp14:sizeRelH>
            <wp14:sizeRelV relativeFrom="page">
              <wp14:pctHeight>0</wp14:pctHeight>
            </wp14:sizeRelV>
          </wp:anchor>
        </w:drawing>
      </w:r>
    </w:p>
    <w:p w14:paraId="50A4D9B1" w14:textId="77777777" w:rsidR="00FF1919" w:rsidRPr="00EA5CEB" w:rsidRDefault="00FF1919" w:rsidP="00FF1919">
      <w:pPr>
        <w:rPr>
          <w:rFonts w:ascii="Arial" w:hAnsi="Arial" w:cs="Arial"/>
        </w:rPr>
      </w:pPr>
    </w:p>
    <w:p w14:paraId="5F404C71" w14:textId="77777777" w:rsidR="00FF1919" w:rsidRPr="00EA5CEB" w:rsidRDefault="00FF1919" w:rsidP="00FF1919">
      <w:pPr>
        <w:rPr>
          <w:rFonts w:ascii="Arial" w:hAnsi="Arial" w:cs="Arial"/>
        </w:rPr>
      </w:pPr>
    </w:p>
    <w:p w14:paraId="40C16F88" w14:textId="77777777" w:rsidR="00FF1919" w:rsidRPr="00EA5CEB" w:rsidRDefault="00FF1919" w:rsidP="00FF1919">
      <w:pPr>
        <w:rPr>
          <w:rFonts w:ascii="Arial" w:hAnsi="Arial" w:cs="Arial"/>
        </w:rPr>
      </w:pPr>
    </w:p>
    <w:p w14:paraId="57E07E22" w14:textId="77777777" w:rsidR="00FF1919" w:rsidRPr="00EA5CEB" w:rsidRDefault="00FF1919" w:rsidP="00FF1919">
      <w:pPr>
        <w:rPr>
          <w:rFonts w:ascii="Arial" w:hAnsi="Arial" w:cs="Arial"/>
        </w:rPr>
      </w:pPr>
    </w:p>
    <w:p w14:paraId="5A53D45D" w14:textId="77777777" w:rsidR="00FF1919" w:rsidRPr="00EA5CEB" w:rsidRDefault="00FF1919" w:rsidP="00FF1919">
      <w:pPr>
        <w:rPr>
          <w:rFonts w:ascii="Arial" w:hAnsi="Arial" w:cs="Arial"/>
        </w:rPr>
      </w:pPr>
    </w:p>
    <w:p w14:paraId="5D06D0D8" w14:textId="77777777" w:rsidR="00FF1919" w:rsidRPr="00EA5CEB" w:rsidRDefault="00FF1919" w:rsidP="00FF1919">
      <w:pPr>
        <w:rPr>
          <w:rFonts w:ascii="Arial" w:hAnsi="Arial" w:cs="Arial"/>
        </w:rPr>
      </w:pPr>
    </w:p>
    <w:p w14:paraId="6986DF3C" w14:textId="77777777" w:rsidR="00FF1919" w:rsidRPr="00EA5CEB" w:rsidRDefault="00FF1919" w:rsidP="00FF1919">
      <w:pPr>
        <w:rPr>
          <w:rFonts w:ascii="Arial" w:hAnsi="Arial" w:cs="Arial"/>
        </w:rPr>
      </w:pPr>
    </w:p>
    <w:p w14:paraId="762EE8CB" w14:textId="77777777" w:rsidR="00FF1919" w:rsidRPr="00EA5CEB" w:rsidRDefault="00FF1919" w:rsidP="00FF1919">
      <w:pPr>
        <w:rPr>
          <w:rFonts w:ascii="Arial" w:hAnsi="Arial" w:cs="Arial"/>
        </w:rPr>
      </w:pPr>
    </w:p>
    <w:p w14:paraId="1786EC7C" w14:textId="77777777" w:rsidR="000E43AF" w:rsidRDefault="000E43AF" w:rsidP="00FF1919">
      <w:pPr>
        <w:spacing w:after="0" w:line="240" w:lineRule="auto"/>
        <w:contextualSpacing/>
        <w:rPr>
          <w:rFonts w:ascii="Arial" w:hAnsi="Arial" w:cs="Arial"/>
          <w:sz w:val="24"/>
          <w:szCs w:val="24"/>
        </w:rPr>
      </w:pPr>
    </w:p>
    <w:p w14:paraId="546661D0" w14:textId="77777777" w:rsidR="000E43AF" w:rsidRDefault="000E43AF" w:rsidP="00FF1919">
      <w:pPr>
        <w:spacing w:after="0" w:line="240" w:lineRule="auto"/>
        <w:contextualSpacing/>
        <w:rPr>
          <w:rFonts w:ascii="Arial" w:hAnsi="Arial" w:cs="Arial"/>
          <w:sz w:val="24"/>
          <w:szCs w:val="24"/>
        </w:rPr>
      </w:pPr>
    </w:p>
    <w:p w14:paraId="00A5B873" w14:textId="795F344D" w:rsidR="00FF1919" w:rsidRPr="00064CC8" w:rsidRDefault="00FF1919" w:rsidP="00FF1919">
      <w:pPr>
        <w:spacing w:after="0" w:line="240" w:lineRule="auto"/>
        <w:contextualSpacing/>
        <w:rPr>
          <w:rFonts w:ascii="Arial" w:hAnsi="Arial" w:cs="Arial"/>
          <w:sz w:val="24"/>
          <w:szCs w:val="24"/>
        </w:rPr>
      </w:pPr>
      <w:bookmarkStart w:id="0" w:name="_GoBack"/>
      <w:bookmarkEnd w:id="0"/>
      <w:r w:rsidRPr="00064CC8">
        <w:rPr>
          <w:rFonts w:ascii="Arial" w:hAnsi="Arial" w:cs="Arial"/>
          <w:sz w:val="24"/>
          <w:szCs w:val="24"/>
        </w:rPr>
        <w:t xml:space="preserve">Je ziet hier </w:t>
      </w:r>
      <w:r>
        <w:rPr>
          <w:rFonts w:ascii="Arial" w:hAnsi="Arial" w:cs="Arial"/>
          <w:sz w:val="24"/>
          <w:szCs w:val="24"/>
        </w:rPr>
        <w:t xml:space="preserve">een stamboom van </w:t>
      </w:r>
      <w:r w:rsidRPr="00064CC8">
        <w:rPr>
          <w:rFonts w:ascii="Arial" w:hAnsi="Arial" w:cs="Arial"/>
          <w:sz w:val="24"/>
          <w:szCs w:val="24"/>
        </w:rPr>
        <w:t>3 generaties.</w:t>
      </w:r>
    </w:p>
    <w:p w14:paraId="70A1BB43" w14:textId="77777777" w:rsidR="00FF1919" w:rsidRPr="00064CC8" w:rsidRDefault="00FF1919" w:rsidP="00FF1919">
      <w:pPr>
        <w:spacing w:after="0" w:line="240" w:lineRule="auto"/>
        <w:contextualSpacing/>
        <w:rPr>
          <w:rFonts w:ascii="Arial" w:hAnsi="Arial" w:cs="Arial"/>
          <w:sz w:val="24"/>
          <w:szCs w:val="24"/>
        </w:rPr>
      </w:pPr>
      <w:r w:rsidRPr="00064CC8">
        <w:rPr>
          <w:rFonts w:ascii="Arial" w:hAnsi="Arial" w:cs="Arial"/>
          <w:sz w:val="24"/>
          <w:szCs w:val="24"/>
        </w:rPr>
        <w:t>Wanneer het vierkantje/ rondje gekleurd is, dan zijn deze mensen homozygoot recessief voor een eigenschap. Als het vierkantje/rondje niet gekleurd is dan zijn ze homozygoot dominant of heterozygoot.</w:t>
      </w:r>
    </w:p>
    <w:p w14:paraId="0799EEFB" w14:textId="77777777" w:rsidR="00FF1919" w:rsidRPr="00064CC8" w:rsidRDefault="00FF1919" w:rsidP="00FF1919">
      <w:pPr>
        <w:spacing w:after="0" w:line="240" w:lineRule="auto"/>
        <w:contextualSpacing/>
        <w:rPr>
          <w:rFonts w:ascii="Arial" w:hAnsi="Arial" w:cs="Arial"/>
          <w:sz w:val="24"/>
          <w:szCs w:val="24"/>
        </w:rPr>
      </w:pPr>
    </w:p>
    <w:p w14:paraId="3771D8F1" w14:textId="77777777" w:rsidR="00FF1919" w:rsidRPr="00FF1919" w:rsidRDefault="00FF1919" w:rsidP="00FF1919">
      <w:pPr>
        <w:pStyle w:val="Lijstalinea"/>
        <w:numPr>
          <w:ilvl w:val="1"/>
          <w:numId w:val="1"/>
        </w:numPr>
        <w:spacing w:after="0" w:line="240" w:lineRule="auto"/>
        <w:rPr>
          <w:rFonts w:ascii="Arial" w:hAnsi="Arial" w:cs="Arial"/>
          <w:sz w:val="24"/>
          <w:szCs w:val="24"/>
        </w:rPr>
      </w:pPr>
      <w:r w:rsidRPr="00FF1919">
        <w:rPr>
          <w:rFonts w:ascii="Arial" w:hAnsi="Arial" w:cs="Arial"/>
          <w:sz w:val="24"/>
          <w:szCs w:val="24"/>
        </w:rPr>
        <w:t>De nummers 1, 5, 6 en 8 hebben allemaal hetzelfde genotype (blauw vakje). Wat is hun genotype? Je kan kiezen uit de volgende combinaties: Hh, HH en hh. Leg je keuze uit.</w:t>
      </w:r>
    </w:p>
    <w:p w14:paraId="259C7383" w14:textId="77777777" w:rsidR="00FF1919" w:rsidRPr="00C52789" w:rsidRDefault="00FF1919" w:rsidP="00FF1919">
      <w:pPr>
        <w:spacing w:after="0" w:line="240" w:lineRule="auto"/>
        <w:contextualSpacing/>
        <w:rPr>
          <w:rFonts w:ascii="Arial" w:hAnsi="Arial" w:cs="Arial"/>
          <w:sz w:val="24"/>
          <w:szCs w:val="24"/>
        </w:rPr>
      </w:pPr>
    </w:p>
    <w:p w14:paraId="7E0839E2" w14:textId="77777777" w:rsidR="00FF1919" w:rsidRPr="00FF1919" w:rsidRDefault="00FF1919" w:rsidP="00FF1919">
      <w:pPr>
        <w:pStyle w:val="Lijstalinea"/>
        <w:numPr>
          <w:ilvl w:val="1"/>
          <w:numId w:val="1"/>
        </w:numPr>
        <w:spacing w:after="0" w:line="240" w:lineRule="auto"/>
        <w:rPr>
          <w:rFonts w:ascii="Arial" w:hAnsi="Arial" w:cs="Arial"/>
          <w:sz w:val="24"/>
          <w:szCs w:val="24"/>
        </w:rPr>
      </w:pPr>
      <w:r w:rsidRPr="00FF1919">
        <w:rPr>
          <w:rFonts w:ascii="Arial" w:hAnsi="Arial" w:cs="Arial"/>
          <w:sz w:val="24"/>
          <w:szCs w:val="24"/>
        </w:rPr>
        <w:t>Welk genotype heeft nummer 2 van de eerste generatie (HH, Hh of hh)? Hoe kom je op dit antwoord?</w:t>
      </w:r>
    </w:p>
    <w:p w14:paraId="1CA19661" w14:textId="77777777" w:rsidR="00FF1919" w:rsidRPr="00C52789" w:rsidRDefault="00FF1919" w:rsidP="00FF1919">
      <w:pPr>
        <w:spacing w:after="0" w:line="240" w:lineRule="auto"/>
        <w:contextualSpacing/>
        <w:rPr>
          <w:rFonts w:ascii="Arial" w:hAnsi="Arial" w:cs="Arial"/>
          <w:sz w:val="24"/>
          <w:szCs w:val="24"/>
        </w:rPr>
      </w:pPr>
    </w:p>
    <w:p w14:paraId="7E12C3B4" w14:textId="37C6B5D5" w:rsidR="00FF1919" w:rsidRDefault="00FF1919" w:rsidP="00FF1919">
      <w:pPr>
        <w:pStyle w:val="Lijstalinea"/>
        <w:numPr>
          <w:ilvl w:val="1"/>
          <w:numId w:val="1"/>
        </w:numPr>
        <w:spacing w:after="0" w:line="240" w:lineRule="auto"/>
        <w:rPr>
          <w:rFonts w:ascii="Arial" w:hAnsi="Arial" w:cs="Arial"/>
          <w:sz w:val="24"/>
          <w:szCs w:val="24"/>
        </w:rPr>
      </w:pPr>
      <w:r w:rsidRPr="00C52789">
        <w:rPr>
          <w:rFonts w:ascii="Arial" w:hAnsi="Arial" w:cs="Arial"/>
          <w:sz w:val="24"/>
          <w:szCs w:val="24"/>
        </w:rPr>
        <w:t xml:space="preserve">Welke mogelijke genotypen hebben de nummers 3, 4 en 5 </w:t>
      </w:r>
      <w:r>
        <w:rPr>
          <w:rFonts w:ascii="Arial" w:hAnsi="Arial" w:cs="Arial"/>
          <w:sz w:val="24"/>
          <w:szCs w:val="24"/>
        </w:rPr>
        <w:t xml:space="preserve">van de derde generatie </w:t>
      </w:r>
      <w:r w:rsidRPr="00C52789">
        <w:rPr>
          <w:rFonts w:ascii="Arial" w:hAnsi="Arial" w:cs="Arial"/>
          <w:sz w:val="24"/>
          <w:szCs w:val="24"/>
        </w:rPr>
        <w:t>(HH, Hh of hh)? Hoe kom je op dit antwoord?</w:t>
      </w:r>
    </w:p>
    <w:p w14:paraId="26256795" w14:textId="202A291F" w:rsidR="006E09F9" w:rsidRDefault="006E09F9" w:rsidP="006E09F9">
      <w:pPr>
        <w:pStyle w:val="Lijstalinea"/>
        <w:rPr>
          <w:rFonts w:ascii="Arial" w:hAnsi="Arial" w:cs="Arial"/>
          <w:sz w:val="24"/>
          <w:szCs w:val="24"/>
        </w:rPr>
      </w:pPr>
    </w:p>
    <w:p w14:paraId="0C784310" w14:textId="67ACEAAB" w:rsidR="006E09F9" w:rsidRDefault="006E09F9" w:rsidP="006E09F9">
      <w:pPr>
        <w:pStyle w:val="Lijstalinea"/>
        <w:rPr>
          <w:rFonts w:ascii="Arial" w:hAnsi="Arial" w:cs="Arial"/>
          <w:sz w:val="24"/>
          <w:szCs w:val="24"/>
        </w:rPr>
      </w:pPr>
    </w:p>
    <w:p w14:paraId="6FB38673" w14:textId="3F0A7389" w:rsidR="006E09F9" w:rsidRDefault="006E09F9" w:rsidP="006E09F9">
      <w:pPr>
        <w:pStyle w:val="Lijstalinea"/>
        <w:rPr>
          <w:rFonts w:ascii="Arial" w:hAnsi="Arial" w:cs="Arial"/>
          <w:sz w:val="24"/>
          <w:szCs w:val="24"/>
        </w:rPr>
      </w:pPr>
    </w:p>
    <w:p w14:paraId="0EFF17FA" w14:textId="6B47970D" w:rsidR="006E09F9" w:rsidRDefault="006E09F9" w:rsidP="006E09F9">
      <w:pPr>
        <w:pStyle w:val="Lijstalinea"/>
        <w:rPr>
          <w:rFonts w:ascii="Arial" w:hAnsi="Arial" w:cs="Arial"/>
          <w:sz w:val="24"/>
          <w:szCs w:val="24"/>
        </w:rPr>
      </w:pPr>
    </w:p>
    <w:p w14:paraId="347AC7A2" w14:textId="654959B5" w:rsidR="006E09F9" w:rsidRDefault="006E09F9" w:rsidP="006E09F9">
      <w:pPr>
        <w:pStyle w:val="Lijstalinea"/>
        <w:rPr>
          <w:rFonts w:ascii="Arial" w:hAnsi="Arial" w:cs="Arial"/>
          <w:sz w:val="24"/>
          <w:szCs w:val="24"/>
        </w:rPr>
      </w:pPr>
    </w:p>
    <w:p w14:paraId="4A035603" w14:textId="7D078215" w:rsidR="006E09F9" w:rsidRDefault="006E09F9" w:rsidP="006E09F9">
      <w:pPr>
        <w:pStyle w:val="Lijstalinea"/>
        <w:rPr>
          <w:rFonts w:ascii="Arial" w:hAnsi="Arial" w:cs="Arial"/>
          <w:sz w:val="24"/>
          <w:szCs w:val="24"/>
        </w:rPr>
      </w:pPr>
    </w:p>
    <w:p w14:paraId="24166D65" w14:textId="0B6F88A5" w:rsidR="006E09F9" w:rsidRDefault="006E09F9" w:rsidP="006E09F9">
      <w:pPr>
        <w:pStyle w:val="Lijstalinea"/>
        <w:rPr>
          <w:rFonts w:ascii="Arial" w:hAnsi="Arial" w:cs="Arial"/>
          <w:sz w:val="24"/>
          <w:szCs w:val="24"/>
        </w:rPr>
      </w:pPr>
    </w:p>
    <w:p w14:paraId="50D9EA52" w14:textId="52FF3776" w:rsidR="006E09F9" w:rsidRDefault="006E09F9" w:rsidP="006E09F9">
      <w:pPr>
        <w:pStyle w:val="Lijstalinea"/>
        <w:rPr>
          <w:rFonts w:ascii="Arial" w:hAnsi="Arial" w:cs="Arial"/>
          <w:sz w:val="24"/>
          <w:szCs w:val="24"/>
        </w:rPr>
      </w:pPr>
    </w:p>
    <w:p w14:paraId="23FF8462" w14:textId="1C866744" w:rsidR="006E09F9" w:rsidRDefault="006E09F9" w:rsidP="006E09F9">
      <w:pPr>
        <w:pStyle w:val="Lijstalinea"/>
        <w:rPr>
          <w:rFonts w:ascii="Arial" w:hAnsi="Arial" w:cs="Arial"/>
          <w:sz w:val="24"/>
          <w:szCs w:val="24"/>
        </w:rPr>
      </w:pPr>
    </w:p>
    <w:p w14:paraId="56B43ADD" w14:textId="5B430999" w:rsidR="006E09F9" w:rsidRPr="006E09F9" w:rsidRDefault="006E09F9" w:rsidP="006E09F9">
      <w:pPr>
        <w:pStyle w:val="Lijstalinea"/>
        <w:rPr>
          <w:rFonts w:ascii="Arial" w:hAnsi="Arial" w:cs="Arial"/>
          <w:sz w:val="24"/>
          <w:szCs w:val="24"/>
        </w:rPr>
      </w:pPr>
    </w:p>
    <w:p w14:paraId="5D3A719C" w14:textId="45583B11" w:rsidR="006E09F9" w:rsidRDefault="006E09F9" w:rsidP="006E09F9">
      <w:pPr>
        <w:spacing w:after="0" w:line="240" w:lineRule="auto"/>
        <w:rPr>
          <w:rFonts w:ascii="Arial" w:hAnsi="Arial" w:cs="Arial"/>
          <w:b/>
          <w:sz w:val="24"/>
          <w:szCs w:val="24"/>
        </w:rPr>
      </w:pPr>
      <w:r>
        <w:rPr>
          <w:rFonts w:ascii="Arial" w:hAnsi="Arial" w:cs="Arial"/>
          <w:b/>
          <w:sz w:val="24"/>
          <w:szCs w:val="24"/>
        </w:rPr>
        <w:lastRenderedPageBreak/>
        <w:t>Opdracht 2</w:t>
      </w:r>
    </w:p>
    <w:p w14:paraId="3CA81B32" w14:textId="77777777" w:rsidR="006E09F9" w:rsidRPr="009565ED" w:rsidRDefault="006E09F9" w:rsidP="006E09F9">
      <w:pPr>
        <w:pStyle w:val="Lesentoetsmateriaal"/>
      </w:pPr>
      <w:r>
        <w:rPr>
          <w:i/>
          <w:noProof/>
        </w:rPr>
        <w:drawing>
          <wp:anchor distT="0" distB="0" distL="114300" distR="114300" simplePos="0" relativeHeight="251661312" behindDoc="0" locked="0" layoutInCell="1" allowOverlap="1" wp14:anchorId="52FF1A96" wp14:editId="1FABCC67">
            <wp:simplePos x="0" y="0"/>
            <wp:positionH relativeFrom="column">
              <wp:posOffset>-635</wp:posOffset>
            </wp:positionH>
            <wp:positionV relativeFrom="paragraph">
              <wp:posOffset>172720</wp:posOffset>
            </wp:positionV>
            <wp:extent cx="3942080" cy="2173605"/>
            <wp:effectExtent l="0" t="0" r="1270" b="0"/>
            <wp:wrapTopAndBottom/>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42080" cy="2173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833F8" w14:textId="77777777" w:rsidR="006E09F9" w:rsidRDefault="006E09F9" w:rsidP="006E09F9">
      <w:pPr>
        <w:pStyle w:val="Lesentoetsmateriaal"/>
      </w:pPr>
      <w:r>
        <w:t xml:space="preserve">Bovenstaande afbeelding geeft een stamboom weer. In deze familie zijn een aantal personen op jonge leeftijd overleden aan een hartziekte. Mensen met deze hartziekte hebben een donkergrijs symbool. Gezonde mensen en dragers hebben witte symbolen. </w:t>
      </w:r>
    </w:p>
    <w:p w14:paraId="595E6CA9" w14:textId="40BC8F3D" w:rsidR="006E09F9" w:rsidRDefault="006E09F9" w:rsidP="006E09F9">
      <w:pPr>
        <w:pStyle w:val="Lesentoetsmateriaal"/>
        <w:numPr>
          <w:ilvl w:val="0"/>
          <w:numId w:val="2"/>
        </w:numPr>
        <w:rPr>
          <w:i/>
        </w:rPr>
      </w:pPr>
      <w:r>
        <w:t>Welke nummers geven een man aan? Welke nummers geven een vrouw aan?</w:t>
      </w:r>
    </w:p>
    <w:p w14:paraId="167B78BF" w14:textId="77777777" w:rsidR="006E09F9" w:rsidRDefault="006E09F9" w:rsidP="006E09F9">
      <w:pPr>
        <w:pStyle w:val="Lesentoetsmateriaal"/>
        <w:numPr>
          <w:ilvl w:val="0"/>
          <w:numId w:val="2"/>
        </w:numPr>
        <w:rPr>
          <w:i/>
        </w:rPr>
      </w:pPr>
      <w:r>
        <w:t xml:space="preserve">Is het gen voor hartziekte dominant of recessief? En het gen voor een gezond hart? </w:t>
      </w:r>
      <w:r w:rsidRPr="009565ED">
        <w:rPr>
          <w:b/>
        </w:rPr>
        <w:t>Leg je antwoord uit.</w:t>
      </w:r>
    </w:p>
    <w:p w14:paraId="19D3F9B3" w14:textId="77777777" w:rsidR="006E09F9" w:rsidRDefault="006E09F9" w:rsidP="006E09F9">
      <w:pPr>
        <w:pStyle w:val="Lesentoetsmateriaal"/>
        <w:numPr>
          <w:ilvl w:val="0"/>
          <w:numId w:val="2"/>
        </w:numPr>
        <w:rPr>
          <w:i/>
        </w:rPr>
      </w:pPr>
      <w:r>
        <w:t>Noteer de mogelijke genotype(n) die horen/hoort bij een hartziekte.</w:t>
      </w:r>
    </w:p>
    <w:p w14:paraId="741F1859" w14:textId="77777777" w:rsidR="006E09F9" w:rsidRPr="009565ED" w:rsidRDefault="006E09F9" w:rsidP="006E09F9">
      <w:pPr>
        <w:pStyle w:val="Lesentoetsmateriaal"/>
        <w:ind w:left="720"/>
        <w:rPr>
          <w:i/>
        </w:rPr>
      </w:pPr>
      <w:r>
        <w:t>Noteer de mogelijke genotype(n) die horen/hoort bij een gezond hart.</w:t>
      </w:r>
    </w:p>
    <w:p w14:paraId="67F603BE" w14:textId="77777777" w:rsidR="006E09F9" w:rsidRDefault="006E09F9" w:rsidP="006E09F9">
      <w:pPr>
        <w:pStyle w:val="Lesentoetsmateriaal"/>
      </w:pPr>
    </w:p>
    <w:p w14:paraId="63FA8223" w14:textId="77777777" w:rsidR="006E09F9" w:rsidRDefault="006E09F9" w:rsidP="006E09F9">
      <w:pPr>
        <w:pStyle w:val="Lesentoetsmateriaal"/>
      </w:pPr>
      <w:r>
        <w:t>Je weet nu welk genotypen de mensen met een hartziekte hebben (persoon 9, 10, 12, 15 en 18). Op de volgende pagina staat een tabel.</w:t>
      </w:r>
    </w:p>
    <w:p w14:paraId="1C5F6B0F" w14:textId="77777777" w:rsidR="006E09F9" w:rsidRPr="009565ED" w:rsidRDefault="006E09F9" w:rsidP="006E09F9">
      <w:pPr>
        <w:pStyle w:val="Lesentoetsmateriaal"/>
        <w:numPr>
          <w:ilvl w:val="0"/>
          <w:numId w:val="2"/>
        </w:numPr>
      </w:pPr>
      <w:r>
        <w:t>Vul deze genotypen in de tabel in (of neem de tabel over en vul hem in).</w:t>
      </w:r>
    </w:p>
    <w:p w14:paraId="139AD8F9" w14:textId="77777777" w:rsidR="006E09F9" w:rsidRPr="009565ED" w:rsidRDefault="006E09F9" w:rsidP="006E09F9">
      <w:pPr>
        <w:pStyle w:val="Lijstalinea"/>
        <w:numPr>
          <w:ilvl w:val="0"/>
          <w:numId w:val="2"/>
        </w:numPr>
        <w:spacing w:after="160" w:line="480" w:lineRule="auto"/>
        <w:rPr>
          <w:rFonts w:ascii="Arial" w:hAnsi="Arial" w:cs="Arial"/>
          <w:i/>
          <w:sz w:val="24"/>
          <w:szCs w:val="24"/>
        </w:rPr>
      </w:pPr>
      <w:r>
        <w:rPr>
          <w:rFonts w:ascii="Arial" w:hAnsi="Arial" w:cs="Arial"/>
          <w:sz w:val="24"/>
          <w:szCs w:val="24"/>
        </w:rPr>
        <w:t>Vul de tabel verder aan met de mogelijke genotypen van elk individu.</w:t>
      </w:r>
    </w:p>
    <w:tbl>
      <w:tblPr>
        <w:tblStyle w:val="Tabelraster"/>
        <w:tblW w:w="0" w:type="auto"/>
        <w:tblLook w:val="04A0" w:firstRow="1" w:lastRow="0" w:firstColumn="1" w:lastColumn="0" w:noHBand="0" w:noVBand="1"/>
      </w:tblPr>
      <w:tblGrid>
        <w:gridCol w:w="1124"/>
        <w:gridCol w:w="3407"/>
        <w:gridCol w:w="1137"/>
        <w:gridCol w:w="3394"/>
      </w:tblGrid>
      <w:tr w:rsidR="006E09F9" w14:paraId="277CEA9F" w14:textId="77777777" w:rsidTr="001435F6">
        <w:tc>
          <w:tcPr>
            <w:tcW w:w="1129" w:type="dxa"/>
          </w:tcPr>
          <w:p w14:paraId="3682769D" w14:textId="77777777" w:rsidR="006E09F9" w:rsidRDefault="006E09F9" w:rsidP="001435F6">
            <w:pPr>
              <w:pStyle w:val="Lesentoetsmateriaal"/>
            </w:pPr>
            <w:r>
              <w:t>Persoon</w:t>
            </w:r>
          </w:p>
        </w:tc>
        <w:tc>
          <w:tcPr>
            <w:tcW w:w="4099" w:type="dxa"/>
          </w:tcPr>
          <w:p w14:paraId="460D3AAE" w14:textId="77777777" w:rsidR="006E09F9" w:rsidRDefault="006E09F9" w:rsidP="001435F6">
            <w:pPr>
              <w:pStyle w:val="Lesentoetsmateriaal"/>
            </w:pPr>
            <w:r>
              <w:t>Genotype</w:t>
            </w:r>
          </w:p>
        </w:tc>
        <w:tc>
          <w:tcPr>
            <w:tcW w:w="1146" w:type="dxa"/>
          </w:tcPr>
          <w:p w14:paraId="0490F04B" w14:textId="77777777" w:rsidR="006E09F9" w:rsidRDefault="006E09F9" w:rsidP="001435F6">
            <w:pPr>
              <w:pStyle w:val="Lesentoetsmateriaal"/>
            </w:pPr>
            <w:r>
              <w:t>Persoon</w:t>
            </w:r>
          </w:p>
        </w:tc>
        <w:tc>
          <w:tcPr>
            <w:tcW w:w="4082" w:type="dxa"/>
          </w:tcPr>
          <w:p w14:paraId="475F20DF" w14:textId="77777777" w:rsidR="006E09F9" w:rsidRDefault="006E09F9" w:rsidP="001435F6">
            <w:pPr>
              <w:pStyle w:val="Lesentoetsmateriaal"/>
            </w:pPr>
            <w:r>
              <w:t>Genotype</w:t>
            </w:r>
          </w:p>
        </w:tc>
      </w:tr>
      <w:tr w:rsidR="006E09F9" w14:paraId="2D86DE67" w14:textId="77777777" w:rsidTr="001435F6">
        <w:tc>
          <w:tcPr>
            <w:tcW w:w="1129" w:type="dxa"/>
          </w:tcPr>
          <w:p w14:paraId="7E41A6E8" w14:textId="77777777" w:rsidR="006E09F9" w:rsidRDefault="006E09F9" w:rsidP="001435F6">
            <w:pPr>
              <w:pStyle w:val="Lesentoetsmateriaal"/>
            </w:pPr>
            <w:r>
              <w:t>1</w:t>
            </w:r>
          </w:p>
        </w:tc>
        <w:tc>
          <w:tcPr>
            <w:tcW w:w="4099" w:type="dxa"/>
          </w:tcPr>
          <w:p w14:paraId="37AD079F" w14:textId="77777777" w:rsidR="006E09F9" w:rsidRDefault="006E09F9" w:rsidP="001435F6">
            <w:pPr>
              <w:pStyle w:val="Lesentoetsmateriaal"/>
            </w:pPr>
          </w:p>
        </w:tc>
        <w:tc>
          <w:tcPr>
            <w:tcW w:w="1146" w:type="dxa"/>
          </w:tcPr>
          <w:p w14:paraId="040A23A0" w14:textId="77777777" w:rsidR="006E09F9" w:rsidRDefault="006E09F9" w:rsidP="001435F6">
            <w:pPr>
              <w:pStyle w:val="Lesentoetsmateriaal"/>
            </w:pPr>
            <w:r>
              <w:t>11</w:t>
            </w:r>
          </w:p>
        </w:tc>
        <w:tc>
          <w:tcPr>
            <w:tcW w:w="4082" w:type="dxa"/>
          </w:tcPr>
          <w:p w14:paraId="140561D5" w14:textId="77777777" w:rsidR="006E09F9" w:rsidRDefault="006E09F9" w:rsidP="001435F6">
            <w:pPr>
              <w:pStyle w:val="Lesentoetsmateriaal"/>
            </w:pPr>
          </w:p>
        </w:tc>
      </w:tr>
      <w:tr w:rsidR="006E09F9" w14:paraId="341935A5" w14:textId="77777777" w:rsidTr="001435F6">
        <w:tc>
          <w:tcPr>
            <w:tcW w:w="1129" w:type="dxa"/>
          </w:tcPr>
          <w:p w14:paraId="2A0EEDD6" w14:textId="77777777" w:rsidR="006E09F9" w:rsidRDefault="006E09F9" w:rsidP="001435F6">
            <w:pPr>
              <w:pStyle w:val="Lesentoetsmateriaal"/>
            </w:pPr>
            <w:r>
              <w:t>2</w:t>
            </w:r>
          </w:p>
        </w:tc>
        <w:tc>
          <w:tcPr>
            <w:tcW w:w="4099" w:type="dxa"/>
          </w:tcPr>
          <w:p w14:paraId="19C6EB1C" w14:textId="77777777" w:rsidR="006E09F9" w:rsidRDefault="006E09F9" w:rsidP="001435F6">
            <w:pPr>
              <w:pStyle w:val="Lesentoetsmateriaal"/>
            </w:pPr>
          </w:p>
        </w:tc>
        <w:tc>
          <w:tcPr>
            <w:tcW w:w="1146" w:type="dxa"/>
          </w:tcPr>
          <w:p w14:paraId="7F3645C5" w14:textId="77777777" w:rsidR="006E09F9" w:rsidRDefault="006E09F9" w:rsidP="001435F6">
            <w:pPr>
              <w:pStyle w:val="Lesentoetsmateriaal"/>
            </w:pPr>
            <w:r>
              <w:t>12</w:t>
            </w:r>
          </w:p>
        </w:tc>
        <w:tc>
          <w:tcPr>
            <w:tcW w:w="4082" w:type="dxa"/>
          </w:tcPr>
          <w:p w14:paraId="601F8409" w14:textId="77777777" w:rsidR="006E09F9" w:rsidRDefault="006E09F9" w:rsidP="001435F6">
            <w:pPr>
              <w:pStyle w:val="Lesentoetsmateriaal"/>
            </w:pPr>
          </w:p>
        </w:tc>
      </w:tr>
      <w:tr w:rsidR="006E09F9" w14:paraId="1FE46DC7" w14:textId="77777777" w:rsidTr="001435F6">
        <w:tc>
          <w:tcPr>
            <w:tcW w:w="1129" w:type="dxa"/>
          </w:tcPr>
          <w:p w14:paraId="462BD5C1" w14:textId="77777777" w:rsidR="006E09F9" w:rsidRDefault="006E09F9" w:rsidP="001435F6">
            <w:pPr>
              <w:pStyle w:val="Lesentoetsmateriaal"/>
            </w:pPr>
            <w:r>
              <w:t>3</w:t>
            </w:r>
          </w:p>
        </w:tc>
        <w:tc>
          <w:tcPr>
            <w:tcW w:w="4099" w:type="dxa"/>
          </w:tcPr>
          <w:p w14:paraId="1AB42CA6" w14:textId="77777777" w:rsidR="006E09F9" w:rsidRDefault="006E09F9" w:rsidP="001435F6">
            <w:pPr>
              <w:pStyle w:val="Lesentoetsmateriaal"/>
            </w:pPr>
          </w:p>
        </w:tc>
        <w:tc>
          <w:tcPr>
            <w:tcW w:w="1146" w:type="dxa"/>
          </w:tcPr>
          <w:p w14:paraId="0D21A67D" w14:textId="77777777" w:rsidR="006E09F9" w:rsidRDefault="006E09F9" w:rsidP="001435F6">
            <w:pPr>
              <w:pStyle w:val="Lesentoetsmateriaal"/>
            </w:pPr>
            <w:r>
              <w:t>13</w:t>
            </w:r>
          </w:p>
        </w:tc>
        <w:tc>
          <w:tcPr>
            <w:tcW w:w="4082" w:type="dxa"/>
          </w:tcPr>
          <w:p w14:paraId="5EFCB624" w14:textId="77777777" w:rsidR="006E09F9" w:rsidRDefault="006E09F9" w:rsidP="001435F6">
            <w:pPr>
              <w:pStyle w:val="Lesentoetsmateriaal"/>
            </w:pPr>
          </w:p>
        </w:tc>
      </w:tr>
      <w:tr w:rsidR="006E09F9" w14:paraId="0C9D5C84" w14:textId="77777777" w:rsidTr="001435F6">
        <w:tc>
          <w:tcPr>
            <w:tcW w:w="1129" w:type="dxa"/>
          </w:tcPr>
          <w:p w14:paraId="195437F3" w14:textId="77777777" w:rsidR="006E09F9" w:rsidRDefault="006E09F9" w:rsidP="001435F6">
            <w:pPr>
              <w:pStyle w:val="Lesentoetsmateriaal"/>
            </w:pPr>
            <w:r>
              <w:t>4</w:t>
            </w:r>
          </w:p>
        </w:tc>
        <w:tc>
          <w:tcPr>
            <w:tcW w:w="4099" w:type="dxa"/>
          </w:tcPr>
          <w:p w14:paraId="4EF311C9" w14:textId="77777777" w:rsidR="006E09F9" w:rsidRDefault="006E09F9" w:rsidP="001435F6">
            <w:pPr>
              <w:pStyle w:val="Lesentoetsmateriaal"/>
            </w:pPr>
          </w:p>
        </w:tc>
        <w:tc>
          <w:tcPr>
            <w:tcW w:w="1146" w:type="dxa"/>
          </w:tcPr>
          <w:p w14:paraId="5DFE21D0" w14:textId="77777777" w:rsidR="006E09F9" w:rsidRDefault="006E09F9" w:rsidP="001435F6">
            <w:pPr>
              <w:pStyle w:val="Lesentoetsmateriaal"/>
            </w:pPr>
            <w:r>
              <w:t>14</w:t>
            </w:r>
          </w:p>
        </w:tc>
        <w:tc>
          <w:tcPr>
            <w:tcW w:w="4082" w:type="dxa"/>
          </w:tcPr>
          <w:p w14:paraId="79640193" w14:textId="77777777" w:rsidR="006E09F9" w:rsidRDefault="006E09F9" w:rsidP="001435F6">
            <w:pPr>
              <w:pStyle w:val="Lesentoetsmateriaal"/>
            </w:pPr>
          </w:p>
        </w:tc>
      </w:tr>
      <w:tr w:rsidR="006E09F9" w14:paraId="58CA9570" w14:textId="77777777" w:rsidTr="001435F6">
        <w:tc>
          <w:tcPr>
            <w:tcW w:w="1129" w:type="dxa"/>
          </w:tcPr>
          <w:p w14:paraId="0BF2EE07" w14:textId="77777777" w:rsidR="006E09F9" w:rsidRDefault="006E09F9" w:rsidP="001435F6">
            <w:pPr>
              <w:pStyle w:val="Lesentoetsmateriaal"/>
            </w:pPr>
            <w:r>
              <w:t>5</w:t>
            </w:r>
          </w:p>
        </w:tc>
        <w:tc>
          <w:tcPr>
            <w:tcW w:w="4099" w:type="dxa"/>
          </w:tcPr>
          <w:p w14:paraId="01A22D42" w14:textId="77777777" w:rsidR="006E09F9" w:rsidRDefault="006E09F9" w:rsidP="001435F6">
            <w:pPr>
              <w:pStyle w:val="Lesentoetsmateriaal"/>
            </w:pPr>
          </w:p>
        </w:tc>
        <w:tc>
          <w:tcPr>
            <w:tcW w:w="1146" w:type="dxa"/>
          </w:tcPr>
          <w:p w14:paraId="45AEDE9F" w14:textId="77777777" w:rsidR="006E09F9" w:rsidRDefault="006E09F9" w:rsidP="001435F6">
            <w:pPr>
              <w:pStyle w:val="Lesentoetsmateriaal"/>
            </w:pPr>
            <w:r>
              <w:t>15</w:t>
            </w:r>
          </w:p>
        </w:tc>
        <w:tc>
          <w:tcPr>
            <w:tcW w:w="4082" w:type="dxa"/>
          </w:tcPr>
          <w:p w14:paraId="609F4297" w14:textId="77777777" w:rsidR="006E09F9" w:rsidRDefault="006E09F9" w:rsidP="001435F6">
            <w:pPr>
              <w:pStyle w:val="Lesentoetsmateriaal"/>
            </w:pPr>
          </w:p>
        </w:tc>
      </w:tr>
      <w:tr w:rsidR="006E09F9" w14:paraId="3495BFB1" w14:textId="77777777" w:rsidTr="001435F6">
        <w:tc>
          <w:tcPr>
            <w:tcW w:w="1129" w:type="dxa"/>
          </w:tcPr>
          <w:p w14:paraId="6ED3C9D1" w14:textId="77777777" w:rsidR="006E09F9" w:rsidRDefault="006E09F9" w:rsidP="001435F6">
            <w:pPr>
              <w:pStyle w:val="Lesentoetsmateriaal"/>
            </w:pPr>
            <w:r>
              <w:t>6</w:t>
            </w:r>
          </w:p>
        </w:tc>
        <w:tc>
          <w:tcPr>
            <w:tcW w:w="4099" w:type="dxa"/>
          </w:tcPr>
          <w:p w14:paraId="4DF258DA" w14:textId="77777777" w:rsidR="006E09F9" w:rsidRDefault="006E09F9" w:rsidP="001435F6">
            <w:pPr>
              <w:pStyle w:val="Lesentoetsmateriaal"/>
            </w:pPr>
          </w:p>
        </w:tc>
        <w:tc>
          <w:tcPr>
            <w:tcW w:w="1146" w:type="dxa"/>
          </w:tcPr>
          <w:p w14:paraId="65477BD5" w14:textId="77777777" w:rsidR="006E09F9" w:rsidRDefault="006E09F9" w:rsidP="001435F6">
            <w:pPr>
              <w:pStyle w:val="Lesentoetsmateriaal"/>
            </w:pPr>
            <w:r>
              <w:t>16</w:t>
            </w:r>
          </w:p>
        </w:tc>
        <w:tc>
          <w:tcPr>
            <w:tcW w:w="4082" w:type="dxa"/>
          </w:tcPr>
          <w:p w14:paraId="02669604" w14:textId="77777777" w:rsidR="006E09F9" w:rsidRDefault="006E09F9" w:rsidP="001435F6">
            <w:pPr>
              <w:pStyle w:val="Lesentoetsmateriaal"/>
            </w:pPr>
          </w:p>
        </w:tc>
      </w:tr>
      <w:tr w:rsidR="006E09F9" w14:paraId="4DF96968" w14:textId="77777777" w:rsidTr="001435F6">
        <w:tc>
          <w:tcPr>
            <w:tcW w:w="1129" w:type="dxa"/>
          </w:tcPr>
          <w:p w14:paraId="6FE7B188" w14:textId="77777777" w:rsidR="006E09F9" w:rsidRDefault="006E09F9" w:rsidP="001435F6">
            <w:pPr>
              <w:pStyle w:val="Lesentoetsmateriaal"/>
            </w:pPr>
            <w:r>
              <w:t>7</w:t>
            </w:r>
          </w:p>
        </w:tc>
        <w:tc>
          <w:tcPr>
            <w:tcW w:w="4099" w:type="dxa"/>
          </w:tcPr>
          <w:p w14:paraId="2692A325" w14:textId="77777777" w:rsidR="006E09F9" w:rsidRDefault="006E09F9" w:rsidP="001435F6">
            <w:pPr>
              <w:pStyle w:val="Lesentoetsmateriaal"/>
            </w:pPr>
          </w:p>
        </w:tc>
        <w:tc>
          <w:tcPr>
            <w:tcW w:w="1146" w:type="dxa"/>
          </w:tcPr>
          <w:p w14:paraId="62899C47" w14:textId="77777777" w:rsidR="006E09F9" w:rsidRDefault="006E09F9" w:rsidP="001435F6">
            <w:pPr>
              <w:pStyle w:val="Lesentoetsmateriaal"/>
            </w:pPr>
            <w:r>
              <w:t>17</w:t>
            </w:r>
          </w:p>
        </w:tc>
        <w:tc>
          <w:tcPr>
            <w:tcW w:w="4082" w:type="dxa"/>
          </w:tcPr>
          <w:p w14:paraId="543D47D4" w14:textId="77777777" w:rsidR="006E09F9" w:rsidRDefault="006E09F9" w:rsidP="001435F6">
            <w:pPr>
              <w:pStyle w:val="Lesentoetsmateriaal"/>
            </w:pPr>
          </w:p>
        </w:tc>
      </w:tr>
      <w:tr w:rsidR="006E09F9" w14:paraId="00BAA135" w14:textId="77777777" w:rsidTr="001435F6">
        <w:tc>
          <w:tcPr>
            <w:tcW w:w="1129" w:type="dxa"/>
          </w:tcPr>
          <w:p w14:paraId="744D8901" w14:textId="77777777" w:rsidR="006E09F9" w:rsidRDefault="006E09F9" w:rsidP="001435F6">
            <w:pPr>
              <w:pStyle w:val="Lesentoetsmateriaal"/>
            </w:pPr>
            <w:r>
              <w:t>8</w:t>
            </w:r>
          </w:p>
        </w:tc>
        <w:tc>
          <w:tcPr>
            <w:tcW w:w="4099" w:type="dxa"/>
          </w:tcPr>
          <w:p w14:paraId="5D8DDD7A" w14:textId="77777777" w:rsidR="006E09F9" w:rsidRDefault="006E09F9" w:rsidP="001435F6">
            <w:pPr>
              <w:pStyle w:val="Lesentoetsmateriaal"/>
            </w:pPr>
          </w:p>
        </w:tc>
        <w:tc>
          <w:tcPr>
            <w:tcW w:w="1146" w:type="dxa"/>
          </w:tcPr>
          <w:p w14:paraId="267683BD" w14:textId="77777777" w:rsidR="006E09F9" w:rsidRDefault="006E09F9" w:rsidP="001435F6">
            <w:pPr>
              <w:pStyle w:val="Lesentoetsmateriaal"/>
            </w:pPr>
            <w:r>
              <w:t>18</w:t>
            </w:r>
          </w:p>
        </w:tc>
        <w:tc>
          <w:tcPr>
            <w:tcW w:w="4082" w:type="dxa"/>
          </w:tcPr>
          <w:p w14:paraId="2BA8AB26" w14:textId="77777777" w:rsidR="006E09F9" w:rsidRDefault="006E09F9" w:rsidP="001435F6">
            <w:pPr>
              <w:pStyle w:val="Lesentoetsmateriaal"/>
            </w:pPr>
          </w:p>
        </w:tc>
      </w:tr>
      <w:tr w:rsidR="006E09F9" w14:paraId="7D881BC5" w14:textId="77777777" w:rsidTr="001435F6">
        <w:tc>
          <w:tcPr>
            <w:tcW w:w="1129" w:type="dxa"/>
          </w:tcPr>
          <w:p w14:paraId="12C71DE9" w14:textId="77777777" w:rsidR="006E09F9" w:rsidRDefault="006E09F9" w:rsidP="001435F6">
            <w:pPr>
              <w:pStyle w:val="Lesentoetsmateriaal"/>
            </w:pPr>
            <w:r>
              <w:t>9</w:t>
            </w:r>
          </w:p>
        </w:tc>
        <w:tc>
          <w:tcPr>
            <w:tcW w:w="4099" w:type="dxa"/>
          </w:tcPr>
          <w:p w14:paraId="7BD33B33" w14:textId="77777777" w:rsidR="006E09F9" w:rsidRDefault="006E09F9" w:rsidP="001435F6">
            <w:pPr>
              <w:pStyle w:val="Lesentoetsmateriaal"/>
            </w:pPr>
          </w:p>
        </w:tc>
        <w:tc>
          <w:tcPr>
            <w:tcW w:w="1146" w:type="dxa"/>
          </w:tcPr>
          <w:p w14:paraId="71930AC6" w14:textId="77777777" w:rsidR="006E09F9" w:rsidRDefault="006E09F9" w:rsidP="001435F6">
            <w:pPr>
              <w:pStyle w:val="Lesentoetsmateriaal"/>
            </w:pPr>
            <w:r>
              <w:t>19</w:t>
            </w:r>
          </w:p>
        </w:tc>
        <w:tc>
          <w:tcPr>
            <w:tcW w:w="4082" w:type="dxa"/>
          </w:tcPr>
          <w:p w14:paraId="31113E19" w14:textId="77777777" w:rsidR="006E09F9" w:rsidRDefault="006E09F9" w:rsidP="001435F6">
            <w:pPr>
              <w:pStyle w:val="Lesentoetsmateriaal"/>
            </w:pPr>
          </w:p>
        </w:tc>
      </w:tr>
      <w:tr w:rsidR="006E09F9" w14:paraId="1ABCAB2A" w14:textId="77777777" w:rsidTr="001435F6">
        <w:tc>
          <w:tcPr>
            <w:tcW w:w="1129" w:type="dxa"/>
          </w:tcPr>
          <w:p w14:paraId="699E5AD6" w14:textId="77777777" w:rsidR="006E09F9" w:rsidRDefault="006E09F9" w:rsidP="001435F6">
            <w:pPr>
              <w:pStyle w:val="Lesentoetsmateriaal"/>
            </w:pPr>
            <w:r>
              <w:t>10</w:t>
            </w:r>
          </w:p>
        </w:tc>
        <w:tc>
          <w:tcPr>
            <w:tcW w:w="4099" w:type="dxa"/>
          </w:tcPr>
          <w:p w14:paraId="7B0FB0C2" w14:textId="77777777" w:rsidR="006E09F9" w:rsidRDefault="006E09F9" w:rsidP="001435F6">
            <w:pPr>
              <w:pStyle w:val="Lesentoetsmateriaal"/>
            </w:pPr>
          </w:p>
        </w:tc>
        <w:tc>
          <w:tcPr>
            <w:tcW w:w="1146" w:type="dxa"/>
          </w:tcPr>
          <w:p w14:paraId="23FD0DB2" w14:textId="77777777" w:rsidR="006E09F9" w:rsidRDefault="006E09F9" w:rsidP="001435F6">
            <w:pPr>
              <w:pStyle w:val="Lesentoetsmateriaal"/>
            </w:pPr>
            <w:r>
              <w:t>20</w:t>
            </w:r>
          </w:p>
        </w:tc>
        <w:tc>
          <w:tcPr>
            <w:tcW w:w="4082" w:type="dxa"/>
          </w:tcPr>
          <w:p w14:paraId="3E032C06" w14:textId="77777777" w:rsidR="006E09F9" w:rsidRDefault="006E09F9" w:rsidP="001435F6">
            <w:pPr>
              <w:pStyle w:val="Lesentoetsmateriaal"/>
            </w:pPr>
          </w:p>
        </w:tc>
      </w:tr>
    </w:tbl>
    <w:p w14:paraId="64DED7B6" w14:textId="77777777" w:rsidR="006E09F9" w:rsidRPr="006E09F9" w:rsidRDefault="006E09F9" w:rsidP="006E09F9">
      <w:pPr>
        <w:spacing w:after="0" w:line="240" w:lineRule="auto"/>
        <w:rPr>
          <w:rFonts w:ascii="Arial" w:hAnsi="Arial" w:cs="Arial"/>
          <w:sz w:val="24"/>
          <w:szCs w:val="24"/>
        </w:rPr>
      </w:pPr>
    </w:p>
    <w:p w14:paraId="788C4ECA" w14:textId="77777777" w:rsidR="001B230A" w:rsidRDefault="001B230A" w:rsidP="00FF1919">
      <w:pPr>
        <w:pStyle w:val="Lesentoetsmateriaal"/>
        <w:rPr>
          <w:b/>
        </w:rPr>
      </w:pPr>
    </w:p>
    <w:p w14:paraId="3A1F0C53" w14:textId="77777777" w:rsidR="001B230A" w:rsidRDefault="001B230A" w:rsidP="00FF1919">
      <w:pPr>
        <w:pStyle w:val="Lesentoetsmateriaal"/>
        <w:rPr>
          <w:b/>
        </w:rPr>
      </w:pPr>
    </w:p>
    <w:p w14:paraId="3B0EEE64" w14:textId="77777777" w:rsidR="001B230A" w:rsidRDefault="001B230A" w:rsidP="00FF1919">
      <w:pPr>
        <w:pStyle w:val="Lesentoetsmateriaal"/>
        <w:rPr>
          <w:b/>
        </w:rPr>
      </w:pPr>
    </w:p>
    <w:p w14:paraId="6DBBA5FA" w14:textId="77777777" w:rsidR="001B230A" w:rsidRDefault="001B230A" w:rsidP="00FF1919">
      <w:pPr>
        <w:pStyle w:val="Lesentoetsmateriaal"/>
        <w:rPr>
          <w:b/>
        </w:rPr>
      </w:pPr>
    </w:p>
    <w:p w14:paraId="3FD129F7" w14:textId="77777777" w:rsidR="001B230A" w:rsidRDefault="001B230A" w:rsidP="00FF1919">
      <w:pPr>
        <w:pStyle w:val="Lesentoetsmateriaal"/>
        <w:rPr>
          <w:b/>
        </w:rPr>
      </w:pPr>
    </w:p>
    <w:p w14:paraId="1742C6AB" w14:textId="77777777" w:rsidR="001B230A" w:rsidRDefault="001B230A" w:rsidP="00FF1919">
      <w:pPr>
        <w:pStyle w:val="Lesentoetsmateriaal"/>
        <w:rPr>
          <w:b/>
        </w:rPr>
      </w:pPr>
    </w:p>
    <w:p w14:paraId="2633C4FE" w14:textId="77777777" w:rsidR="001B230A" w:rsidRDefault="001B230A" w:rsidP="00FF1919">
      <w:pPr>
        <w:pStyle w:val="Lesentoetsmateriaal"/>
        <w:rPr>
          <w:b/>
        </w:rPr>
      </w:pPr>
    </w:p>
    <w:p w14:paraId="30EAC0A2" w14:textId="75E67C19" w:rsidR="00FF1919" w:rsidRDefault="008A094B" w:rsidP="00FF1919">
      <w:pPr>
        <w:pStyle w:val="Lesentoetsmateriaal"/>
        <w:rPr>
          <w:b/>
        </w:rPr>
      </w:pPr>
      <w:r>
        <w:rPr>
          <w:b/>
        </w:rPr>
        <w:lastRenderedPageBreak/>
        <w:t>Opdracht 3</w:t>
      </w:r>
    </w:p>
    <w:p w14:paraId="02D2668D" w14:textId="354C19C3" w:rsidR="008A094B" w:rsidRDefault="008A094B" w:rsidP="00FF1919">
      <w:pPr>
        <w:pStyle w:val="Lesentoetsmateriaal"/>
        <w:rPr>
          <w:b/>
        </w:rPr>
      </w:pPr>
    </w:p>
    <w:p w14:paraId="21D8134F" w14:textId="77777777" w:rsidR="008A094B" w:rsidRDefault="008A094B" w:rsidP="008A094B">
      <w:pPr>
        <w:pStyle w:val="Lesentoetsmateriaal"/>
      </w:pPr>
      <w:r>
        <w:t xml:space="preserve">Een rattenfokkerij wordt een </w:t>
      </w:r>
      <w:r>
        <w:rPr>
          <w:i/>
        </w:rPr>
        <w:t>rattery</w:t>
      </w:r>
      <w:r>
        <w:t xml:space="preserve"> genoemd. In een rattery worden tamme ratten gefokt als huisdieren. Er bestaan verschillende vachtkleuren en structuren van de haren. Zo kan een ratje steile haren hebben, of juist krulletjes.</w:t>
      </w:r>
    </w:p>
    <w:p w14:paraId="7969863A" w14:textId="77777777" w:rsidR="008A094B" w:rsidRDefault="008A094B" w:rsidP="008A094B">
      <w:pPr>
        <w:pStyle w:val="Lesentoetsmateriaal"/>
      </w:pPr>
    </w:p>
    <w:p w14:paraId="604F58AD" w14:textId="77777777" w:rsidR="008A094B" w:rsidRDefault="008A094B" w:rsidP="008A094B">
      <w:pPr>
        <w:pStyle w:val="Lesentoetsmateriaal"/>
      </w:pPr>
      <w:r>
        <w:t>Het gen voor vachtsoort kent twee allelen: gladharig en rex (krulletjes). De allelen liggen op een normaal chromosoom.</w:t>
      </w:r>
    </w:p>
    <w:p w14:paraId="5F09DD8E" w14:textId="77777777" w:rsidR="008A094B" w:rsidRDefault="008A094B" w:rsidP="008A094B">
      <w:pPr>
        <w:pStyle w:val="Lesentoetsmateriaal"/>
      </w:pPr>
      <w:r>
        <w:t>Een rat met een gladharige vacht is heterozygoot voor vachtsoort.</w:t>
      </w:r>
    </w:p>
    <w:p w14:paraId="3ACB323D" w14:textId="77777777" w:rsidR="008A094B" w:rsidRDefault="008A094B" w:rsidP="008A094B">
      <w:pPr>
        <w:pStyle w:val="Lesentoetsmateriaal"/>
      </w:pPr>
    </w:p>
    <w:p w14:paraId="54E5A003" w14:textId="029C5108" w:rsidR="008A094B" w:rsidRDefault="008A094B" w:rsidP="008A094B">
      <w:pPr>
        <w:pStyle w:val="Lesentoetsmateriaal"/>
        <w:numPr>
          <w:ilvl w:val="0"/>
          <w:numId w:val="3"/>
        </w:numPr>
      </w:pPr>
      <w:r>
        <w:t>I</w:t>
      </w:r>
      <w:r>
        <w:t>s gladharige vacht een dominant of een recessief allel?</w:t>
      </w:r>
    </w:p>
    <w:p w14:paraId="08388895" w14:textId="77777777" w:rsidR="008A094B" w:rsidRDefault="008A094B" w:rsidP="008A094B">
      <w:pPr>
        <w:pStyle w:val="Lesentoetsmateriaal"/>
        <w:ind w:left="-992"/>
      </w:pPr>
    </w:p>
    <w:p w14:paraId="7BDC6869" w14:textId="77777777" w:rsidR="008A094B" w:rsidRPr="004063A2" w:rsidRDefault="008A094B" w:rsidP="008A094B">
      <w:pPr>
        <w:pStyle w:val="Lesentoetsmateriaal"/>
      </w:pPr>
      <w:r>
        <w:t>Hieronder is een stamboom weergegeven van verschillende generaties ratten. De stamboom geeft weer hoe vachtkleur overerft. Donkere symbolen geven een zwarte vacht aan, witte symbolen geven een witte vacht aan. Zwarte vacht is dominant.</w:t>
      </w:r>
    </w:p>
    <w:p w14:paraId="519E6B65" w14:textId="77777777" w:rsidR="008A094B" w:rsidRDefault="008A094B" w:rsidP="008A094B">
      <w:pPr>
        <w:pStyle w:val="Lesentoetsmateriaal"/>
        <w:ind w:left="-992"/>
      </w:pPr>
    </w:p>
    <w:p w14:paraId="458AE738" w14:textId="77777777" w:rsidR="008A094B" w:rsidRDefault="008A094B" w:rsidP="008A094B">
      <w:pPr>
        <w:pStyle w:val="Lesentoetsmateriaal"/>
      </w:pPr>
      <w:r>
        <w:rPr>
          <w:noProof/>
        </w:rPr>
        <w:drawing>
          <wp:inline distT="0" distB="0" distL="0" distR="0" wp14:anchorId="433007B9" wp14:editId="24A50B64">
            <wp:extent cx="5791200" cy="23622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1200" cy="2362200"/>
                    </a:xfrm>
                    <a:prstGeom prst="rect">
                      <a:avLst/>
                    </a:prstGeom>
                    <a:noFill/>
                    <a:ln>
                      <a:noFill/>
                    </a:ln>
                  </pic:spPr>
                </pic:pic>
              </a:graphicData>
            </a:graphic>
          </wp:inline>
        </w:drawing>
      </w:r>
    </w:p>
    <w:p w14:paraId="7CD52DE6" w14:textId="77777777" w:rsidR="008A094B" w:rsidRDefault="008A094B" w:rsidP="008A094B">
      <w:pPr>
        <w:pStyle w:val="Lesentoetsmateriaal"/>
      </w:pPr>
    </w:p>
    <w:p w14:paraId="194ED99A" w14:textId="77777777" w:rsidR="008A094B" w:rsidRDefault="008A094B" w:rsidP="008A094B">
      <w:pPr>
        <w:ind w:hanging="567"/>
        <w:rPr>
          <w:rFonts w:ascii="Arial" w:hAnsi="Arial" w:cs="Arial"/>
          <w:b/>
          <w:color w:val="000000"/>
        </w:rPr>
      </w:pPr>
    </w:p>
    <w:p w14:paraId="5C23CD1B" w14:textId="77777777" w:rsidR="008A094B" w:rsidRDefault="008A094B" w:rsidP="008A094B">
      <w:pPr>
        <w:pStyle w:val="Lesentoetsmateriaal"/>
        <w:numPr>
          <w:ilvl w:val="0"/>
          <w:numId w:val="3"/>
        </w:numPr>
      </w:pPr>
      <w:r>
        <w:t>G</w:t>
      </w:r>
      <w:r>
        <w:t>eef het genotype van de volgende ratten: 1, 4, 9 en 10.</w:t>
      </w:r>
    </w:p>
    <w:p w14:paraId="438526B4" w14:textId="2C4DC899" w:rsidR="008A094B" w:rsidRPr="008A094B" w:rsidRDefault="008A094B" w:rsidP="008A094B">
      <w:pPr>
        <w:pStyle w:val="Lesentoetsmateriaal"/>
        <w:numPr>
          <w:ilvl w:val="0"/>
          <w:numId w:val="3"/>
        </w:numPr>
      </w:pPr>
      <w:r>
        <w:t>In de stamboom staat een kruising die niet mogelijk is.</w:t>
      </w:r>
      <w:r>
        <w:t xml:space="preserve"> </w:t>
      </w:r>
      <w:r w:rsidRPr="008A094B">
        <w:rPr>
          <w:rStyle w:val="vraagnummer"/>
          <w:b w:val="0"/>
          <w:sz w:val="24"/>
        </w:rPr>
        <w:t xml:space="preserve">Geef de nummers van de ratten die met elkaar gekruist worden, terwijl dit niet kan, en </w:t>
      </w:r>
      <w:r w:rsidRPr="008A094B">
        <w:rPr>
          <w:rStyle w:val="vraagnummer"/>
          <w:b w:val="0"/>
          <w:sz w:val="24"/>
          <w:u w:val="single"/>
        </w:rPr>
        <w:t>leg uit waarom deze kruising niet mogelijk is.</w:t>
      </w:r>
      <w:r w:rsidRPr="008A094B">
        <w:rPr>
          <w:rStyle w:val="vraagnummer"/>
          <w:sz w:val="24"/>
        </w:rPr>
        <w:br/>
      </w:r>
    </w:p>
    <w:sectPr w:rsidR="008A094B" w:rsidRPr="008A0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E1E61"/>
    <w:multiLevelType w:val="hybridMultilevel"/>
    <w:tmpl w:val="399EE54C"/>
    <w:lvl w:ilvl="0" w:tplc="52423CA8">
      <w:start w:val="1"/>
      <w:numFmt w:val="lowerLetter"/>
      <w:lvlText w:val="%1."/>
      <w:lvlJc w:val="left"/>
      <w:pPr>
        <w:ind w:left="720" w:hanging="360"/>
      </w:pPr>
      <w:rPr>
        <w:rFonts w:ascii="Arial" w:eastAsia="Times New Roman" w:hAnsi="Arial" w:cs="Arial"/>
        <w:i w:val="0"/>
      </w:rPr>
    </w:lvl>
    <w:lvl w:ilvl="1" w:tplc="04130019">
      <w:start w:val="1"/>
      <w:numFmt w:val="lowerLetter"/>
      <w:lvlText w:val="%2."/>
      <w:lvlJc w:val="left"/>
      <w:pPr>
        <w:ind w:left="786"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F56415B"/>
    <w:multiLevelType w:val="hybridMultilevel"/>
    <w:tmpl w:val="7968EB26"/>
    <w:lvl w:ilvl="0" w:tplc="A13C1FD8">
      <w:start w:val="1"/>
      <w:numFmt w:val="decimal"/>
      <w:lvlText w:val="%1."/>
      <w:lvlJc w:val="left"/>
      <w:pPr>
        <w:ind w:left="720" w:hanging="360"/>
      </w:pPr>
      <w:rPr>
        <w:rFonts w:hint="default"/>
        <w:i w:val="0"/>
      </w:rPr>
    </w:lvl>
    <w:lvl w:ilvl="1" w:tplc="04130019">
      <w:start w:val="1"/>
      <w:numFmt w:val="lowerLetter"/>
      <w:lvlText w:val="%2."/>
      <w:lvlJc w:val="left"/>
      <w:pPr>
        <w:ind w:left="786"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C0D7AEA"/>
    <w:multiLevelType w:val="hybridMultilevel"/>
    <w:tmpl w:val="46BE6A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919"/>
    <w:rsid w:val="000E43AF"/>
    <w:rsid w:val="001B230A"/>
    <w:rsid w:val="003E1B6A"/>
    <w:rsid w:val="004C18D7"/>
    <w:rsid w:val="00512403"/>
    <w:rsid w:val="00673709"/>
    <w:rsid w:val="006E09F9"/>
    <w:rsid w:val="00763C87"/>
    <w:rsid w:val="00875735"/>
    <w:rsid w:val="008A094B"/>
    <w:rsid w:val="00FF19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53CAC"/>
  <w15:chartTrackingRefBased/>
  <w15:docId w15:val="{C02A9492-AB9C-4C38-9BC7-30CB9D2B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F1919"/>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esentoetsmateriaal">
    <w:name w:val="Les en toetsmateriaal"/>
    <w:basedOn w:val="Geenafstand"/>
    <w:link w:val="LesentoetsmateriaalChar"/>
    <w:qFormat/>
    <w:rsid w:val="00763C87"/>
    <w:rPr>
      <w:rFonts w:ascii="Arial" w:eastAsia="Times New Roman" w:hAnsi="Arial" w:cs="Arial"/>
      <w:sz w:val="24"/>
      <w:szCs w:val="24"/>
      <w:lang w:eastAsia="nl-NL"/>
    </w:rPr>
  </w:style>
  <w:style w:type="character" w:customStyle="1" w:styleId="LesentoetsmateriaalChar">
    <w:name w:val="Les en toetsmateriaal Char"/>
    <w:basedOn w:val="Standaardalinea-lettertype"/>
    <w:link w:val="Lesentoetsmateriaal"/>
    <w:rsid w:val="00763C87"/>
    <w:rPr>
      <w:rFonts w:ascii="Arial" w:eastAsia="Times New Roman" w:hAnsi="Arial" w:cs="Arial"/>
      <w:sz w:val="24"/>
      <w:szCs w:val="24"/>
      <w:lang w:eastAsia="nl-NL"/>
    </w:rPr>
  </w:style>
  <w:style w:type="paragraph" w:styleId="Geenafstand">
    <w:name w:val="No Spacing"/>
    <w:uiPriority w:val="1"/>
    <w:qFormat/>
    <w:rsid w:val="00763C87"/>
    <w:pPr>
      <w:spacing w:after="0" w:line="240" w:lineRule="auto"/>
    </w:pPr>
  </w:style>
  <w:style w:type="paragraph" w:styleId="Titel">
    <w:name w:val="Title"/>
    <w:basedOn w:val="Standaard"/>
    <w:next w:val="Standaard"/>
    <w:link w:val="TitelChar"/>
    <w:uiPriority w:val="10"/>
    <w:qFormat/>
    <w:rsid w:val="00FF1919"/>
    <w:pPr>
      <w:spacing w:after="0" w:line="240" w:lineRule="auto"/>
      <w:contextualSpacing/>
    </w:pPr>
    <w:rPr>
      <w:rFonts w:ascii="Calibri Light" w:eastAsia="Times New Roman" w:hAnsi="Calibri Light"/>
      <w:spacing w:val="-10"/>
      <w:kern w:val="28"/>
      <w:sz w:val="56"/>
      <w:szCs w:val="56"/>
    </w:rPr>
  </w:style>
  <w:style w:type="character" w:customStyle="1" w:styleId="TitelChar">
    <w:name w:val="Titel Char"/>
    <w:basedOn w:val="Standaardalinea-lettertype"/>
    <w:link w:val="Titel"/>
    <w:uiPriority w:val="10"/>
    <w:rsid w:val="00FF1919"/>
    <w:rPr>
      <w:rFonts w:ascii="Calibri Light" w:eastAsia="Times New Roman" w:hAnsi="Calibri Light" w:cs="Times New Roman"/>
      <w:spacing w:val="-10"/>
      <w:kern w:val="28"/>
      <w:sz w:val="56"/>
      <w:szCs w:val="56"/>
    </w:rPr>
  </w:style>
  <w:style w:type="paragraph" w:styleId="Lijstalinea">
    <w:name w:val="List Paragraph"/>
    <w:basedOn w:val="Standaard"/>
    <w:uiPriority w:val="34"/>
    <w:qFormat/>
    <w:rsid w:val="00FF1919"/>
    <w:pPr>
      <w:spacing w:after="200" w:line="276" w:lineRule="auto"/>
      <w:ind w:left="720"/>
      <w:contextualSpacing/>
    </w:pPr>
    <w:rPr>
      <w:rFonts w:asciiTheme="minorHAnsi" w:eastAsiaTheme="minorHAnsi" w:hAnsiTheme="minorHAnsi" w:cstheme="minorBidi"/>
    </w:rPr>
  </w:style>
  <w:style w:type="table" w:styleId="Tabelraster">
    <w:name w:val="Table Grid"/>
    <w:basedOn w:val="Standaardtabel"/>
    <w:uiPriority w:val="39"/>
    <w:rsid w:val="006E0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wicht">
    <w:name w:val="gewicht"/>
    <w:rsid w:val="008A094B"/>
    <w:rPr>
      <w:rFonts w:ascii="Arial" w:hAnsi="Arial"/>
      <w:sz w:val="16"/>
    </w:rPr>
  </w:style>
  <w:style w:type="character" w:customStyle="1" w:styleId="vraagnummer">
    <w:name w:val="vraagnummer"/>
    <w:rsid w:val="008A094B"/>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426</Words>
  <Characters>2347</Characters>
  <Application>Microsoft Office Word</Application>
  <DocSecurity>0</DocSecurity>
  <Lines>19</Lines>
  <Paragraphs>5</Paragraphs>
  <ScaleCrop>false</ScaleCrop>
  <Company>Ons Middelbaar Onderwijs</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Tilburg, Lianne van</dc:creator>
  <cp:keywords/>
  <dc:description/>
  <cp:lastModifiedBy>Tilburg, Lianne van</cp:lastModifiedBy>
  <cp:revision>6</cp:revision>
  <dcterms:created xsi:type="dcterms:W3CDTF">2019-04-24T13:45:00Z</dcterms:created>
  <dcterms:modified xsi:type="dcterms:W3CDTF">2019-04-24T13:48:00Z</dcterms:modified>
</cp:coreProperties>
</file>