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0150A" w:rsidRDefault="0020150A">
      <w:pPr>
        <w:rPr>
          <w:rFonts w:ascii="Arial" w:hAnsi="Arial" w:cs="Arial"/>
          <w:sz w:val="24"/>
          <w:szCs w:val="24"/>
        </w:rPr>
      </w:pPr>
    </w:p>
    <w:p w:rsidR="0020150A" w:rsidRPr="0020150A" w:rsidRDefault="0020150A" w:rsidP="0020150A">
      <w:pPr>
        <w:spacing w:after="0" w:line="240" w:lineRule="auto"/>
        <w:rPr>
          <w:rFonts w:ascii="Tahoma" w:eastAsia="Times New Roman" w:hAnsi="Tahoma" w:cs="Tahoma"/>
          <w:b/>
          <w:sz w:val="28"/>
          <w:szCs w:val="28"/>
          <w:lang w:eastAsia="nl-NL"/>
        </w:rPr>
      </w:pPr>
      <w:r w:rsidRPr="0020150A">
        <w:rPr>
          <w:rFonts w:ascii="Tahoma" w:eastAsia="Times New Roman" w:hAnsi="Tahoma" w:cs="Tahoma"/>
          <w:b/>
          <w:sz w:val="28"/>
          <w:szCs w:val="28"/>
          <w:lang w:eastAsia="nl-NL"/>
        </w:rPr>
        <w:t>Betaalmiddelen.</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b/>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De klant kan in de winkel op verschillende manieren betalen. Bankbiljetten en munten zijn wettelijke betaalmiddelen. Daarnaast kunnen klant</w:t>
      </w:r>
      <w:r w:rsidR="007B68BE">
        <w:rPr>
          <w:rFonts w:ascii="Tahoma" w:eastAsia="Times New Roman" w:hAnsi="Tahoma" w:cs="Tahoma"/>
          <w:sz w:val="24"/>
          <w:szCs w:val="24"/>
          <w:lang w:eastAsia="nl-NL"/>
        </w:rPr>
        <w:t>en ook betalen met Pin</w:t>
      </w:r>
      <w:r w:rsidRPr="0020150A">
        <w:rPr>
          <w:rFonts w:ascii="Tahoma" w:eastAsia="Times New Roman" w:hAnsi="Tahoma" w:cs="Tahoma"/>
          <w:sz w:val="24"/>
          <w:szCs w:val="24"/>
          <w:lang w:eastAsia="nl-NL"/>
        </w:rPr>
        <w:t>, waardebonnen, klantenkaarten of credit cards. We spreken hier van contante betalingen.</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In bijvoorbeeld toeristensteden kun je in sommige winkels of restaurants ook met buitenlands geld,</w:t>
      </w:r>
      <w:r w:rsidR="00CD7C15">
        <w:rPr>
          <w:rFonts w:ascii="Tahoma" w:eastAsia="Times New Roman" w:hAnsi="Tahoma" w:cs="Tahoma"/>
          <w:sz w:val="24"/>
          <w:szCs w:val="24"/>
          <w:lang w:eastAsia="nl-NL"/>
        </w:rPr>
        <w:t xml:space="preserve"> </w:t>
      </w:r>
      <w:r w:rsidRPr="0020150A">
        <w:rPr>
          <w:rFonts w:ascii="Tahoma" w:eastAsia="Times New Roman" w:hAnsi="Tahoma" w:cs="Tahoma"/>
          <w:sz w:val="24"/>
          <w:szCs w:val="24"/>
          <w:lang w:eastAsia="nl-NL"/>
        </w:rPr>
        <w:t>zoals de Dollar of het Pond betalen. Buitenlands geld hoef je in Nederland niet te accepteren want het is in Nederland geen wettig betaalmiddel.</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b/>
          <w:sz w:val="24"/>
          <w:szCs w:val="24"/>
          <w:lang w:eastAsia="nl-NL"/>
        </w:rPr>
      </w:pPr>
      <w:r w:rsidRPr="0020150A">
        <w:rPr>
          <w:rFonts w:ascii="Tahoma" w:eastAsia="Times New Roman" w:hAnsi="Tahoma" w:cs="Tahoma"/>
          <w:b/>
          <w:sz w:val="24"/>
          <w:szCs w:val="24"/>
          <w:lang w:eastAsia="nl-NL"/>
        </w:rPr>
        <w:t>Munten en bankbiljetten.</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In Nederland, maar ook in een aantal andere Europese landen, is de Euro sinds 1 januari 2002 het wettige betaalmiddel. Hieronder zie je de munten en biljetten afgebeeld.</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Pr>
          <w:rFonts w:ascii="Tahoma" w:eastAsia="Times New Roman" w:hAnsi="Tahoma" w:cs="Tahoma"/>
          <w:noProof/>
          <w:sz w:val="24"/>
          <w:szCs w:val="24"/>
          <w:lang w:eastAsia="nl-NL"/>
        </w:rPr>
        <w:lastRenderedPageBreak/>
        <w:drawing>
          <wp:inline distT="0" distB="0" distL="0" distR="0">
            <wp:extent cx="1695450" cy="2838450"/>
            <wp:effectExtent l="0" t="0" r="0" b="0"/>
            <wp:docPr id="13" name="Afbeelding 13" descr="euroblilje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robliljet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2838450"/>
                    </a:xfrm>
                    <a:prstGeom prst="rect">
                      <a:avLst/>
                    </a:prstGeom>
                    <a:noFill/>
                    <a:ln>
                      <a:noFill/>
                    </a:ln>
                  </pic:spPr>
                </pic:pic>
              </a:graphicData>
            </a:graphic>
          </wp:inline>
        </w:drawing>
      </w:r>
      <w:r w:rsidRPr="0020150A">
        <w:rPr>
          <w:rFonts w:ascii="Tahoma" w:eastAsia="Times New Roman" w:hAnsi="Tahoma" w:cs="Tahoma"/>
          <w:sz w:val="24"/>
          <w:szCs w:val="24"/>
          <w:lang w:eastAsia="nl-NL"/>
        </w:rPr>
        <w:tab/>
      </w:r>
      <w:r w:rsidRPr="0020150A">
        <w:rPr>
          <w:rFonts w:ascii="Tahoma" w:eastAsia="Times New Roman" w:hAnsi="Tahoma" w:cs="Tahoma"/>
          <w:sz w:val="24"/>
          <w:szCs w:val="24"/>
          <w:lang w:eastAsia="nl-NL"/>
        </w:rPr>
        <w:tab/>
      </w:r>
      <w:r>
        <w:rPr>
          <w:rFonts w:ascii="Tahoma" w:eastAsia="Times New Roman" w:hAnsi="Tahoma" w:cs="Tahoma"/>
          <w:noProof/>
          <w:sz w:val="24"/>
          <w:szCs w:val="24"/>
          <w:lang w:eastAsia="nl-NL"/>
        </w:rPr>
        <w:drawing>
          <wp:inline distT="0" distB="0" distL="0" distR="0">
            <wp:extent cx="1571625" cy="2838450"/>
            <wp:effectExtent l="0" t="0" r="9525" b="0"/>
            <wp:docPr id="12" name="Afbeelding 12" descr="e_eurom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_euromunt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2838450"/>
                    </a:xfrm>
                    <a:prstGeom prst="rect">
                      <a:avLst/>
                    </a:prstGeom>
                    <a:noFill/>
                    <a:ln>
                      <a:noFill/>
                    </a:ln>
                  </pic:spPr>
                </pic:pic>
              </a:graphicData>
            </a:graphic>
          </wp:inline>
        </w:drawing>
      </w:r>
    </w:p>
    <w:p w:rsidR="0020150A" w:rsidRPr="0020150A" w:rsidRDefault="0020150A" w:rsidP="0020150A">
      <w:pPr>
        <w:spacing w:after="0" w:line="240" w:lineRule="auto"/>
        <w:rPr>
          <w:rFonts w:ascii="Tahoma" w:eastAsia="Times New Roman" w:hAnsi="Tahoma" w:cs="Tahoma"/>
          <w:sz w:val="24"/>
          <w:szCs w:val="24"/>
          <w:lang w:eastAsia="nl-NL"/>
        </w:rPr>
      </w:pPr>
    </w:p>
    <w:p w:rsidR="00BE78B8" w:rsidRPr="00BE78B8" w:rsidRDefault="003D3242" w:rsidP="00BE78B8">
      <w:pPr>
        <w:spacing w:before="100" w:beforeAutospacing="1" w:after="100" w:afterAutospacing="1" w:line="240" w:lineRule="auto"/>
        <w:rPr>
          <w:rFonts w:ascii="Tahoma" w:eastAsia="Times New Roman" w:hAnsi="Tahoma" w:cs="Tahoma"/>
          <w:lang w:eastAsia="nl-NL"/>
        </w:rPr>
      </w:pPr>
      <w:r>
        <w:rPr>
          <w:rFonts w:ascii="Tahoma" w:eastAsia="Times New Roman" w:hAnsi="Tahoma" w:cs="Tahoma"/>
          <w:lang w:eastAsia="nl-NL"/>
        </w:rPr>
        <w:t>In 19 EU-landen kan je</w:t>
      </w:r>
      <w:r w:rsidR="00BE78B8" w:rsidRPr="00BE78B8">
        <w:rPr>
          <w:rFonts w:ascii="Tahoma" w:eastAsia="Times New Roman" w:hAnsi="Tahoma" w:cs="Tahoma"/>
          <w:lang w:eastAsia="nl-NL"/>
        </w:rPr>
        <w:t xml:space="preserve"> met de euro betalen. Ook enkele ministaten en overzeese gebieden hebben de euro als wettig betaalmiddel.</w:t>
      </w:r>
      <w:r w:rsidR="00BE78B8">
        <w:rPr>
          <w:rFonts w:ascii="Tahoma" w:eastAsia="Times New Roman" w:hAnsi="Tahoma" w:cs="Tahoma"/>
          <w:lang w:eastAsia="nl-NL"/>
        </w:rPr>
        <w:t xml:space="preserve"> </w:t>
      </w:r>
      <w:r w:rsidR="00BE78B8" w:rsidRPr="00BE78B8">
        <w:rPr>
          <w:rFonts w:ascii="Tahoma" w:eastAsia="Times New Roman" w:hAnsi="Tahoma" w:cs="Tahoma"/>
          <w:lang w:eastAsia="nl-NL"/>
        </w:rPr>
        <w:t>De volgende landen hebben de euro als wettig betaalmiddel:</w:t>
      </w:r>
    </w:p>
    <w:p w:rsidR="00BE78B8" w:rsidRDefault="00BE78B8" w:rsidP="00BE78B8">
      <w:pPr>
        <w:spacing w:before="100" w:beforeAutospacing="1" w:after="100" w:afterAutospacing="1" w:line="240" w:lineRule="auto"/>
        <w:rPr>
          <w:rFonts w:ascii="Tahoma" w:eastAsia="Times New Roman" w:hAnsi="Tahoma" w:cs="Tahoma"/>
          <w:lang w:eastAsia="nl-NL"/>
        </w:rPr>
      </w:pPr>
      <w:r w:rsidRPr="00BE78B8">
        <w:rPr>
          <w:rFonts w:ascii="Tahoma" w:eastAsia="Times New Roman" w:hAnsi="Tahoma" w:cs="Tahoma"/>
          <w:lang w:eastAsia="nl-NL"/>
        </w:rPr>
        <w:t>Andorra;</w:t>
      </w:r>
      <w:r>
        <w:rPr>
          <w:rFonts w:ascii="Tahoma" w:eastAsia="Times New Roman" w:hAnsi="Tahoma" w:cs="Tahoma"/>
          <w:lang w:eastAsia="nl-NL"/>
        </w:rPr>
        <w:t xml:space="preserve"> </w:t>
      </w:r>
      <w:r w:rsidRPr="00BE78B8">
        <w:rPr>
          <w:rFonts w:ascii="Tahoma" w:eastAsia="Times New Roman" w:hAnsi="Tahoma" w:cs="Tahoma"/>
          <w:lang w:eastAsia="nl-NL"/>
        </w:rPr>
        <w:t>België;</w:t>
      </w:r>
      <w:r>
        <w:rPr>
          <w:rFonts w:ascii="Tahoma" w:eastAsia="Times New Roman" w:hAnsi="Tahoma" w:cs="Tahoma"/>
          <w:lang w:eastAsia="nl-NL"/>
        </w:rPr>
        <w:t xml:space="preserve"> </w:t>
      </w:r>
      <w:r w:rsidRPr="00BE78B8">
        <w:rPr>
          <w:rFonts w:ascii="Tahoma" w:eastAsia="Times New Roman" w:hAnsi="Tahoma" w:cs="Tahoma"/>
          <w:lang w:eastAsia="nl-NL"/>
        </w:rPr>
        <w:t>Cyprus;</w:t>
      </w:r>
      <w:r>
        <w:rPr>
          <w:rFonts w:ascii="Tahoma" w:eastAsia="Times New Roman" w:hAnsi="Tahoma" w:cs="Tahoma"/>
          <w:lang w:eastAsia="nl-NL"/>
        </w:rPr>
        <w:t xml:space="preserve"> </w:t>
      </w:r>
      <w:r w:rsidRPr="00BE78B8">
        <w:rPr>
          <w:rFonts w:ascii="Tahoma" w:eastAsia="Times New Roman" w:hAnsi="Tahoma" w:cs="Tahoma"/>
          <w:lang w:eastAsia="nl-NL"/>
        </w:rPr>
        <w:t>Duitsland;</w:t>
      </w:r>
      <w:r>
        <w:rPr>
          <w:rFonts w:ascii="Tahoma" w:eastAsia="Times New Roman" w:hAnsi="Tahoma" w:cs="Tahoma"/>
          <w:lang w:eastAsia="nl-NL"/>
        </w:rPr>
        <w:t xml:space="preserve"> </w:t>
      </w:r>
      <w:r w:rsidRPr="00BE78B8">
        <w:rPr>
          <w:rFonts w:ascii="Tahoma" w:eastAsia="Times New Roman" w:hAnsi="Tahoma" w:cs="Tahoma"/>
          <w:lang w:eastAsia="nl-NL"/>
        </w:rPr>
        <w:t>Estland;</w:t>
      </w:r>
      <w:r>
        <w:rPr>
          <w:rFonts w:ascii="Tahoma" w:eastAsia="Times New Roman" w:hAnsi="Tahoma" w:cs="Tahoma"/>
          <w:lang w:eastAsia="nl-NL"/>
        </w:rPr>
        <w:t xml:space="preserve"> </w:t>
      </w:r>
      <w:r w:rsidRPr="00BE78B8">
        <w:rPr>
          <w:rFonts w:ascii="Tahoma" w:eastAsia="Times New Roman" w:hAnsi="Tahoma" w:cs="Tahoma"/>
          <w:lang w:eastAsia="nl-NL"/>
        </w:rPr>
        <w:t>Finland;</w:t>
      </w:r>
      <w:r>
        <w:rPr>
          <w:rFonts w:ascii="Tahoma" w:eastAsia="Times New Roman" w:hAnsi="Tahoma" w:cs="Tahoma"/>
          <w:lang w:eastAsia="nl-NL"/>
        </w:rPr>
        <w:t xml:space="preserve"> </w:t>
      </w:r>
      <w:r w:rsidRPr="00BE78B8">
        <w:rPr>
          <w:rFonts w:ascii="Tahoma" w:eastAsia="Times New Roman" w:hAnsi="Tahoma" w:cs="Tahoma"/>
          <w:lang w:eastAsia="nl-NL"/>
        </w:rPr>
        <w:t>Frankrijk;</w:t>
      </w:r>
      <w:r>
        <w:rPr>
          <w:rFonts w:ascii="Tahoma" w:eastAsia="Times New Roman" w:hAnsi="Tahoma" w:cs="Tahoma"/>
          <w:lang w:eastAsia="nl-NL"/>
        </w:rPr>
        <w:t xml:space="preserve"> </w:t>
      </w:r>
      <w:r w:rsidRPr="00BE78B8">
        <w:rPr>
          <w:rFonts w:ascii="Tahoma" w:eastAsia="Times New Roman" w:hAnsi="Tahoma" w:cs="Tahoma"/>
          <w:lang w:eastAsia="nl-NL"/>
        </w:rPr>
        <w:t>Griekenland;</w:t>
      </w:r>
      <w:r>
        <w:rPr>
          <w:rFonts w:ascii="Tahoma" w:eastAsia="Times New Roman" w:hAnsi="Tahoma" w:cs="Tahoma"/>
          <w:lang w:eastAsia="nl-NL"/>
        </w:rPr>
        <w:t xml:space="preserve"> </w:t>
      </w:r>
      <w:r w:rsidRPr="00BE78B8">
        <w:rPr>
          <w:rFonts w:ascii="Tahoma" w:eastAsia="Times New Roman" w:hAnsi="Tahoma" w:cs="Tahoma"/>
          <w:lang w:eastAsia="nl-NL"/>
        </w:rPr>
        <w:t>Ierland;</w:t>
      </w:r>
      <w:r>
        <w:rPr>
          <w:rFonts w:ascii="Tahoma" w:eastAsia="Times New Roman" w:hAnsi="Tahoma" w:cs="Tahoma"/>
          <w:lang w:eastAsia="nl-NL"/>
        </w:rPr>
        <w:t xml:space="preserve"> </w:t>
      </w:r>
      <w:r w:rsidRPr="00BE78B8">
        <w:rPr>
          <w:rFonts w:ascii="Tahoma" w:eastAsia="Times New Roman" w:hAnsi="Tahoma" w:cs="Tahoma"/>
          <w:lang w:eastAsia="nl-NL"/>
        </w:rPr>
        <w:t>Italië;</w:t>
      </w:r>
      <w:r>
        <w:rPr>
          <w:rFonts w:ascii="Tahoma" w:eastAsia="Times New Roman" w:hAnsi="Tahoma" w:cs="Tahoma"/>
          <w:lang w:eastAsia="nl-NL"/>
        </w:rPr>
        <w:t xml:space="preserve"> </w:t>
      </w:r>
      <w:r w:rsidRPr="00BE78B8">
        <w:rPr>
          <w:rFonts w:ascii="Tahoma" w:eastAsia="Times New Roman" w:hAnsi="Tahoma" w:cs="Tahoma"/>
          <w:lang w:eastAsia="nl-NL"/>
        </w:rPr>
        <w:t>Letland;</w:t>
      </w:r>
      <w:r>
        <w:rPr>
          <w:rFonts w:ascii="Tahoma" w:eastAsia="Times New Roman" w:hAnsi="Tahoma" w:cs="Tahoma"/>
          <w:lang w:eastAsia="nl-NL"/>
        </w:rPr>
        <w:t xml:space="preserve"> </w:t>
      </w:r>
      <w:r w:rsidRPr="00BE78B8">
        <w:rPr>
          <w:rFonts w:ascii="Tahoma" w:eastAsia="Times New Roman" w:hAnsi="Tahoma" w:cs="Tahoma"/>
          <w:lang w:eastAsia="nl-NL"/>
        </w:rPr>
        <w:t>Litouwen;</w:t>
      </w:r>
      <w:r>
        <w:rPr>
          <w:rFonts w:ascii="Tahoma" w:eastAsia="Times New Roman" w:hAnsi="Tahoma" w:cs="Tahoma"/>
          <w:lang w:eastAsia="nl-NL"/>
        </w:rPr>
        <w:t xml:space="preserve"> Luxemburg; </w:t>
      </w:r>
      <w:r w:rsidRPr="00BE78B8">
        <w:rPr>
          <w:rFonts w:ascii="Tahoma" w:eastAsia="Times New Roman" w:hAnsi="Tahoma" w:cs="Tahoma"/>
          <w:lang w:eastAsia="nl-NL"/>
        </w:rPr>
        <w:t>Malta;</w:t>
      </w:r>
      <w:r>
        <w:rPr>
          <w:rFonts w:ascii="Tahoma" w:eastAsia="Times New Roman" w:hAnsi="Tahoma" w:cs="Tahoma"/>
          <w:lang w:eastAsia="nl-NL"/>
        </w:rPr>
        <w:t xml:space="preserve"> </w:t>
      </w:r>
      <w:r w:rsidRPr="00BE78B8">
        <w:rPr>
          <w:rFonts w:ascii="Tahoma" w:eastAsia="Times New Roman" w:hAnsi="Tahoma" w:cs="Tahoma"/>
          <w:lang w:eastAsia="nl-NL"/>
        </w:rPr>
        <w:t>Monaco;</w:t>
      </w:r>
      <w:r>
        <w:rPr>
          <w:rFonts w:ascii="Tahoma" w:eastAsia="Times New Roman" w:hAnsi="Tahoma" w:cs="Tahoma"/>
          <w:lang w:eastAsia="nl-NL"/>
        </w:rPr>
        <w:t xml:space="preserve"> </w:t>
      </w:r>
      <w:r w:rsidRPr="00BE78B8">
        <w:rPr>
          <w:rFonts w:ascii="Tahoma" w:eastAsia="Times New Roman" w:hAnsi="Tahoma" w:cs="Tahoma"/>
          <w:lang w:eastAsia="nl-NL"/>
        </w:rPr>
        <w:t>Nederland;</w:t>
      </w:r>
      <w:r>
        <w:rPr>
          <w:rFonts w:ascii="Tahoma" w:eastAsia="Times New Roman" w:hAnsi="Tahoma" w:cs="Tahoma"/>
          <w:lang w:eastAsia="nl-NL"/>
        </w:rPr>
        <w:t xml:space="preserve"> </w:t>
      </w:r>
      <w:r w:rsidRPr="00BE78B8">
        <w:rPr>
          <w:rFonts w:ascii="Tahoma" w:eastAsia="Times New Roman" w:hAnsi="Tahoma" w:cs="Tahoma"/>
          <w:lang w:eastAsia="nl-NL"/>
        </w:rPr>
        <w:t>Oostenrijk;</w:t>
      </w:r>
      <w:r>
        <w:rPr>
          <w:rFonts w:ascii="Tahoma" w:eastAsia="Times New Roman" w:hAnsi="Tahoma" w:cs="Tahoma"/>
          <w:lang w:eastAsia="nl-NL"/>
        </w:rPr>
        <w:t xml:space="preserve"> </w:t>
      </w:r>
      <w:r w:rsidRPr="00BE78B8">
        <w:rPr>
          <w:rFonts w:ascii="Tahoma" w:eastAsia="Times New Roman" w:hAnsi="Tahoma" w:cs="Tahoma"/>
          <w:lang w:eastAsia="nl-NL"/>
        </w:rPr>
        <w:t>Portugal;</w:t>
      </w:r>
      <w:r>
        <w:rPr>
          <w:rFonts w:ascii="Tahoma" w:eastAsia="Times New Roman" w:hAnsi="Tahoma" w:cs="Tahoma"/>
          <w:lang w:eastAsia="nl-NL"/>
        </w:rPr>
        <w:t xml:space="preserve"> </w:t>
      </w:r>
      <w:r w:rsidRPr="00BE78B8">
        <w:rPr>
          <w:rFonts w:ascii="Tahoma" w:eastAsia="Times New Roman" w:hAnsi="Tahoma" w:cs="Tahoma"/>
          <w:lang w:eastAsia="nl-NL"/>
        </w:rPr>
        <w:t>San Marino;</w:t>
      </w:r>
      <w:r>
        <w:rPr>
          <w:rFonts w:ascii="Tahoma" w:eastAsia="Times New Roman" w:hAnsi="Tahoma" w:cs="Tahoma"/>
          <w:lang w:eastAsia="nl-NL"/>
        </w:rPr>
        <w:t xml:space="preserve"> </w:t>
      </w:r>
      <w:r w:rsidRPr="00BE78B8">
        <w:rPr>
          <w:rFonts w:ascii="Tahoma" w:eastAsia="Times New Roman" w:hAnsi="Tahoma" w:cs="Tahoma"/>
          <w:lang w:eastAsia="nl-NL"/>
        </w:rPr>
        <w:t>Slovenië;</w:t>
      </w:r>
      <w:r>
        <w:rPr>
          <w:rFonts w:ascii="Tahoma" w:eastAsia="Times New Roman" w:hAnsi="Tahoma" w:cs="Tahoma"/>
          <w:lang w:eastAsia="nl-NL"/>
        </w:rPr>
        <w:t xml:space="preserve"> </w:t>
      </w:r>
      <w:r w:rsidRPr="00BE78B8">
        <w:rPr>
          <w:rFonts w:ascii="Tahoma" w:eastAsia="Times New Roman" w:hAnsi="Tahoma" w:cs="Tahoma"/>
          <w:lang w:eastAsia="nl-NL"/>
        </w:rPr>
        <w:t>Slowakije;</w:t>
      </w:r>
      <w:r>
        <w:rPr>
          <w:rFonts w:ascii="Tahoma" w:eastAsia="Times New Roman" w:hAnsi="Tahoma" w:cs="Tahoma"/>
          <w:lang w:eastAsia="nl-NL"/>
        </w:rPr>
        <w:t xml:space="preserve"> </w:t>
      </w:r>
      <w:r w:rsidRPr="00BE78B8">
        <w:rPr>
          <w:rFonts w:ascii="Tahoma" w:eastAsia="Times New Roman" w:hAnsi="Tahoma" w:cs="Tahoma"/>
          <w:lang w:eastAsia="nl-NL"/>
        </w:rPr>
        <w:t>Spanje;</w:t>
      </w:r>
      <w:r>
        <w:rPr>
          <w:rFonts w:ascii="Tahoma" w:eastAsia="Times New Roman" w:hAnsi="Tahoma" w:cs="Tahoma"/>
          <w:lang w:eastAsia="nl-NL"/>
        </w:rPr>
        <w:t xml:space="preserve"> </w:t>
      </w:r>
      <w:r w:rsidRPr="00BE78B8">
        <w:rPr>
          <w:rFonts w:ascii="Tahoma" w:eastAsia="Times New Roman" w:hAnsi="Tahoma" w:cs="Tahoma"/>
          <w:lang w:eastAsia="nl-NL"/>
        </w:rPr>
        <w:t>Vaticaanstad.</w:t>
      </w:r>
    </w:p>
    <w:p w:rsidR="003D3242" w:rsidRDefault="003D3242" w:rsidP="00BE78B8">
      <w:pPr>
        <w:spacing w:before="100" w:beforeAutospacing="1" w:after="100" w:afterAutospacing="1" w:line="240" w:lineRule="auto"/>
        <w:rPr>
          <w:rFonts w:ascii="Tahoma" w:eastAsia="Times New Roman" w:hAnsi="Tahoma" w:cs="Tahoma"/>
          <w:lang w:eastAsia="nl-NL"/>
        </w:rPr>
      </w:pPr>
    </w:p>
    <w:p w:rsidR="007B68BE" w:rsidRPr="00BE78B8" w:rsidRDefault="007B68BE" w:rsidP="00BE78B8">
      <w:pPr>
        <w:spacing w:before="100" w:beforeAutospacing="1" w:after="100" w:afterAutospacing="1" w:line="240" w:lineRule="auto"/>
        <w:rPr>
          <w:rFonts w:ascii="Tahoma" w:eastAsia="Times New Roman" w:hAnsi="Tahoma" w:cs="Tahoma"/>
          <w:lang w:eastAsia="nl-NL"/>
        </w:rPr>
      </w:pPr>
    </w:p>
    <w:p w:rsidR="00BE78B8" w:rsidRPr="00BE78B8" w:rsidRDefault="00BE78B8" w:rsidP="00BE78B8">
      <w:pPr>
        <w:spacing w:before="100" w:beforeAutospacing="1" w:after="100" w:afterAutospacing="1" w:line="240" w:lineRule="auto"/>
        <w:outlineLvl w:val="1"/>
        <w:rPr>
          <w:rFonts w:ascii="Tahoma" w:eastAsia="Times New Roman" w:hAnsi="Tahoma" w:cs="Tahoma"/>
          <w:b/>
          <w:bCs/>
          <w:lang w:eastAsia="nl-NL"/>
        </w:rPr>
      </w:pPr>
      <w:r w:rsidRPr="00BE78B8">
        <w:rPr>
          <w:rFonts w:ascii="Tahoma" w:eastAsia="Times New Roman" w:hAnsi="Tahoma" w:cs="Tahoma"/>
          <w:b/>
          <w:bCs/>
          <w:lang w:eastAsia="nl-NL"/>
        </w:rPr>
        <w:t>Montenegro en Kosovo</w:t>
      </w:r>
    </w:p>
    <w:p w:rsidR="00BE78B8" w:rsidRPr="00BE78B8" w:rsidRDefault="00BE78B8" w:rsidP="00BE78B8">
      <w:pPr>
        <w:spacing w:before="100" w:beforeAutospacing="1" w:after="100" w:afterAutospacing="1" w:line="240" w:lineRule="auto"/>
        <w:rPr>
          <w:rFonts w:ascii="Tahoma" w:eastAsia="Times New Roman" w:hAnsi="Tahoma" w:cs="Tahoma"/>
          <w:lang w:eastAsia="nl-NL"/>
        </w:rPr>
      </w:pPr>
      <w:r w:rsidRPr="00BE78B8">
        <w:rPr>
          <w:rFonts w:ascii="Tahoma" w:eastAsia="Times New Roman" w:hAnsi="Tahoma" w:cs="Tahoma"/>
          <w:lang w:eastAsia="nl-NL"/>
        </w:rPr>
        <w:lastRenderedPageBreak/>
        <w:t xml:space="preserve">In Montenegro en Kosovo is de euro </w:t>
      </w:r>
      <w:r w:rsidR="003D3242">
        <w:rPr>
          <w:rFonts w:ascii="Tahoma" w:eastAsia="Times New Roman" w:hAnsi="Tahoma" w:cs="Tahoma"/>
          <w:lang w:eastAsia="nl-NL"/>
        </w:rPr>
        <w:t>geen wettig betaalmiddel. Maar je</w:t>
      </w:r>
      <w:r w:rsidR="00BD4AFF">
        <w:rPr>
          <w:rFonts w:ascii="Tahoma" w:eastAsia="Times New Roman" w:hAnsi="Tahoma" w:cs="Tahoma"/>
          <w:lang w:eastAsia="nl-NL"/>
        </w:rPr>
        <w:t xml:space="preserve"> kunt</w:t>
      </w:r>
      <w:r w:rsidRPr="00BE78B8">
        <w:rPr>
          <w:rFonts w:ascii="Tahoma" w:eastAsia="Times New Roman" w:hAnsi="Tahoma" w:cs="Tahoma"/>
          <w:lang w:eastAsia="nl-NL"/>
        </w:rPr>
        <w:t xml:space="preserve"> daar wel betalen met euro’s.</w:t>
      </w:r>
    </w:p>
    <w:p w:rsidR="00BE78B8" w:rsidRPr="00BE78B8" w:rsidRDefault="00BE78B8" w:rsidP="00BE78B8">
      <w:pPr>
        <w:spacing w:before="100" w:beforeAutospacing="1" w:after="100" w:afterAutospacing="1" w:line="240" w:lineRule="auto"/>
        <w:outlineLvl w:val="1"/>
        <w:rPr>
          <w:rFonts w:ascii="Tahoma" w:eastAsia="Times New Roman" w:hAnsi="Tahoma" w:cs="Tahoma"/>
          <w:b/>
          <w:bCs/>
          <w:lang w:eastAsia="nl-NL"/>
        </w:rPr>
      </w:pPr>
      <w:r w:rsidRPr="00BE78B8">
        <w:rPr>
          <w:rFonts w:ascii="Tahoma" w:eastAsia="Times New Roman" w:hAnsi="Tahoma" w:cs="Tahoma"/>
          <w:b/>
          <w:bCs/>
          <w:lang w:eastAsia="nl-NL"/>
        </w:rPr>
        <w:t>Overzeese gebieden met euro</w:t>
      </w:r>
    </w:p>
    <w:p w:rsidR="00BE78B8" w:rsidRPr="00BE78B8" w:rsidRDefault="00BE78B8" w:rsidP="00BE78B8">
      <w:pPr>
        <w:spacing w:before="100" w:beforeAutospacing="1" w:after="100" w:afterAutospacing="1" w:line="240" w:lineRule="auto"/>
        <w:rPr>
          <w:rFonts w:ascii="Tahoma" w:eastAsia="Times New Roman" w:hAnsi="Tahoma" w:cs="Tahoma"/>
          <w:lang w:eastAsia="nl-NL"/>
        </w:rPr>
      </w:pPr>
      <w:r w:rsidRPr="00BE78B8">
        <w:rPr>
          <w:rFonts w:ascii="Tahoma" w:eastAsia="Times New Roman" w:hAnsi="Tahoma" w:cs="Tahoma"/>
          <w:lang w:eastAsia="nl-NL"/>
        </w:rPr>
        <w:t>I</w:t>
      </w:r>
      <w:r w:rsidR="003D3242">
        <w:rPr>
          <w:rFonts w:ascii="Tahoma" w:eastAsia="Times New Roman" w:hAnsi="Tahoma" w:cs="Tahoma"/>
          <w:lang w:eastAsia="nl-NL"/>
        </w:rPr>
        <w:t>n deze overzeese gebieden kan je</w:t>
      </w:r>
      <w:r w:rsidRPr="00BE78B8">
        <w:rPr>
          <w:rFonts w:ascii="Tahoma" w:eastAsia="Times New Roman" w:hAnsi="Tahoma" w:cs="Tahoma"/>
          <w:lang w:eastAsia="nl-NL"/>
        </w:rPr>
        <w:t xml:space="preserve"> betalen met de euro:</w:t>
      </w:r>
    </w:p>
    <w:p w:rsidR="00BE78B8" w:rsidRPr="00BE78B8" w:rsidRDefault="00BE78B8" w:rsidP="00BE78B8">
      <w:pPr>
        <w:numPr>
          <w:ilvl w:val="0"/>
          <w:numId w:val="12"/>
        </w:numPr>
        <w:spacing w:before="100" w:beforeAutospacing="1" w:after="100" w:afterAutospacing="1" w:line="240" w:lineRule="auto"/>
        <w:rPr>
          <w:rFonts w:ascii="Tahoma" w:eastAsia="Times New Roman" w:hAnsi="Tahoma" w:cs="Tahoma"/>
          <w:lang w:eastAsia="nl-NL"/>
        </w:rPr>
      </w:pPr>
      <w:r w:rsidRPr="00BE78B8">
        <w:rPr>
          <w:rFonts w:ascii="Tahoma" w:eastAsia="Times New Roman" w:hAnsi="Tahoma" w:cs="Tahoma"/>
          <w:lang w:eastAsia="nl-NL"/>
        </w:rPr>
        <w:t>de Spaanse Canarische Eilanden;</w:t>
      </w:r>
    </w:p>
    <w:p w:rsidR="00BE78B8" w:rsidRPr="00BE78B8" w:rsidRDefault="00BE78B8" w:rsidP="00BE78B8">
      <w:pPr>
        <w:numPr>
          <w:ilvl w:val="0"/>
          <w:numId w:val="12"/>
        </w:numPr>
        <w:spacing w:before="100" w:beforeAutospacing="1" w:after="100" w:afterAutospacing="1" w:line="240" w:lineRule="auto"/>
        <w:rPr>
          <w:rFonts w:ascii="Tahoma" w:eastAsia="Times New Roman" w:hAnsi="Tahoma" w:cs="Tahoma"/>
          <w:lang w:eastAsia="nl-NL"/>
        </w:rPr>
      </w:pPr>
      <w:r w:rsidRPr="00BE78B8">
        <w:rPr>
          <w:rFonts w:ascii="Tahoma" w:eastAsia="Times New Roman" w:hAnsi="Tahoma" w:cs="Tahoma"/>
          <w:lang w:eastAsia="nl-NL"/>
        </w:rPr>
        <w:t>de Portugese overzeese gebieden Madeira en de Azoren;</w:t>
      </w:r>
    </w:p>
    <w:p w:rsidR="00BE78B8" w:rsidRPr="00BE78B8" w:rsidRDefault="00BE78B8" w:rsidP="00BE78B8">
      <w:pPr>
        <w:numPr>
          <w:ilvl w:val="0"/>
          <w:numId w:val="12"/>
        </w:numPr>
        <w:spacing w:before="100" w:beforeAutospacing="1" w:after="100" w:afterAutospacing="1" w:line="240" w:lineRule="auto"/>
        <w:rPr>
          <w:rFonts w:ascii="Tahoma" w:eastAsia="Times New Roman" w:hAnsi="Tahoma" w:cs="Tahoma"/>
          <w:lang w:eastAsia="nl-NL"/>
        </w:rPr>
      </w:pPr>
      <w:r w:rsidRPr="00BE78B8">
        <w:rPr>
          <w:rFonts w:ascii="Tahoma" w:eastAsia="Times New Roman" w:hAnsi="Tahoma" w:cs="Tahoma"/>
          <w:lang w:eastAsia="nl-NL"/>
        </w:rPr>
        <w:t>de Franse overzeese departementen Guadeloupe, Frans Guyana, Martinique en Réunion;</w:t>
      </w:r>
    </w:p>
    <w:p w:rsidR="00BE78B8" w:rsidRPr="00BE78B8" w:rsidRDefault="00BE78B8" w:rsidP="00BE78B8">
      <w:pPr>
        <w:numPr>
          <w:ilvl w:val="0"/>
          <w:numId w:val="12"/>
        </w:numPr>
        <w:spacing w:before="100" w:beforeAutospacing="1" w:after="100" w:afterAutospacing="1" w:line="240" w:lineRule="auto"/>
        <w:rPr>
          <w:rFonts w:ascii="Tahoma" w:eastAsia="Times New Roman" w:hAnsi="Tahoma" w:cs="Tahoma"/>
          <w:lang w:eastAsia="nl-NL"/>
        </w:rPr>
      </w:pPr>
      <w:r w:rsidRPr="00BE78B8">
        <w:rPr>
          <w:rFonts w:ascii="Tahoma" w:eastAsia="Times New Roman" w:hAnsi="Tahoma" w:cs="Tahoma"/>
          <w:lang w:eastAsia="nl-NL"/>
        </w:rPr>
        <w:t>de Franse overzeese gebiedsdelen Mayotte en Saint-Pierre-et-Miquelon;</w:t>
      </w:r>
    </w:p>
    <w:p w:rsidR="00BE78B8" w:rsidRPr="00BE78B8" w:rsidRDefault="00BE78B8" w:rsidP="00BE78B8">
      <w:pPr>
        <w:numPr>
          <w:ilvl w:val="0"/>
          <w:numId w:val="12"/>
        </w:numPr>
        <w:spacing w:before="100" w:beforeAutospacing="1" w:after="100" w:afterAutospacing="1" w:line="240" w:lineRule="auto"/>
        <w:rPr>
          <w:rFonts w:ascii="Tahoma" w:eastAsia="Times New Roman" w:hAnsi="Tahoma" w:cs="Tahoma"/>
          <w:lang w:eastAsia="nl-NL"/>
        </w:rPr>
      </w:pPr>
      <w:r w:rsidRPr="00BE78B8">
        <w:rPr>
          <w:rFonts w:ascii="Tahoma" w:eastAsia="Times New Roman" w:hAnsi="Tahoma" w:cs="Tahoma"/>
          <w:lang w:eastAsia="nl-NL"/>
        </w:rPr>
        <w:t>de Franse Zuidelijke en Zuidpoolgebieden.</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 xml:space="preserve">Alle euromunten hebben een Europese kant en een nationale kant. De nationale kant verschilt per land. Er komen dus van elke munt twaalf varianten, maar gelukkig zijn alle munten in het hele eurogebied geldig. </w:t>
      </w: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 xml:space="preserve">De zeven eurobankbiljetten zijn in alle deelnemende landen gelijk. De Oostenrijker Robert </w:t>
      </w:r>
      <w:proofErr w:type="spellStart"/>
      <w:r w:rsidRPr="0020150A">
        <w:rPr>
          <w:rFonts w:ascii="Tahoma" w:eastAsia="Times New Roman" w:hAnsi="Tahoma" w:cs="Tahoma"/>
          <w:sz w:val="24"/>
          <w:szCs w:val="24"/>
          <w:lang w:eastAsia="nl-NL"/>
        </w:rPr>
        <w:t>Kalina</w:t>
      </w:r>
      <w:proofErr w:type="spellEnd"/>
      <w:r w:rsidRPr="0020150A">
        <w:rPr>
          <w:rFonts w:ascii="Tahoma" w:eastAsia="Times New Roman" w:hAnsi="Tahoma" w:cs="Tahoma"/>
          <w:sz w:val="24"/>
          <w:szCs w:val="24"/>
          <w:lang w:eastAsia="nl-NL"/>
        </w:rPr>
        <w:t xml:space="preserve"> heeft de biljetten ontworpen. Hij heeft gekozen voor ramen, poorten en bruggen als afbeeldingen. Elk biljet heeft een overheersende kleur om ze goed van elkaar te kunnen onderscheiden. Zo is het biljet van 5 euro overwegend grijs en het bankbiljet van 10 euro overwegend rood.</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b/>
          <w:sz w:val="24"/>
          <w:szCs w:val="24"/>
          <w:lang w:eastAsia="nl-NL"/>
        </w:rPr>
      </w:pPr>
      <w:r w:rsidRPr="0020150A">
        <w:rPr>
          <w:rFonts w:ascii="Tahoma" w:eastAsia="Times New Roman" w:hAnsi="Tahoma" w:cs="Tahoma"/>
          <w:b/>
          <w:sz w:val="24"/>
          <w:szCs w:val="24"/>
          <w:lang w:eastAsia="nl-NL"/>
        </w:rPr>
        <w:lastRenderedPageBreak/>
        <w:t>Betalen met bankpas.</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7B68BE" w:rsidP="0020150A">
      <w:pPr>
        <w:spacing w:after="0" w:line="240" w:lineRule="auto"/>
        <w:rPr>
          <w:rFonts w:ascii="Tahoma" w:eastAsia="Times New Roman" w:hAnsi="Tahoma" w:cs="Tahoma"/>
          <w:sz w:val="24"/>
          <w:szCs w:val="24"/>
          <w:lang w:eastAsia="nl-NL"/>
        </w:rPr>
      </w:pPr>
      <w:r>
        <w:rPr>
          <w:rFonts w:ascii="Tahoma" w:eastAsia="Times New Roman" w:hAnsi="Tahoma" w:cs="Tahoma"/>
          <w:sz w:val="24"/>
          <w:szCs w:val="24"/>
          <w:lang w:eastAsia="nl-NL"/>
        </w:rPr>
        <w:t>Bijna i</w:t>
      </w:r>
      <w:r w:rsidR="0020150A" w:rsidRPr="0020150A">
        <w:rPr>
          <w:rFonts w:ascii="Tahoma" w:eastAsia="Times New Roman" w:hAnsi="Tahoma" w:cs="Tahoma"/>
          <w:sz w:val="24"/>
          <w:szCs w:val="24"/>
          <w:lang w:eastAsia="nl-NL"/>
        </w:rPr>
        <w:t>edereen heeft wel een bankpas met pincode. Hiermee k</w:t>
      </w:r>
      <w:r>
        <w:rPr>
          <w:rFonts w:ascii="Tahoma" w:eastAsia="Times New Roman" w:hAnsi="Tahoma" w:cs="Tahoma"/>
          <w:sz w:val="24"/>
          <w:szCs w:val="24"/>
          <w:lang w:eastAsia="nl-NL"/>
        </w:rPr>
        <w:t>un je in veel winkels contant</w:t>
      </w:r>
      <w:r w:rsidR="0020150A" w:rsidRPr="0020150A">
        <w:rPr>
          <w:rFonts w:ascii="Tahoma" w:eastAsia="Times New Roman" w:hAnsi="Tahoma" w:cs="Tahoma"/>
          <w:sz w:val="24"/>
          <w:szCs w:val="24"/>
          <w:lang w:eastAsia="nl-NL"/>
        </w:rPr>
        <w:t xml:space="preserve"> betalen. De winkel moet wel over een betaalautomaat beschikken. </w:t>
      </w: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Deze betaalautomaat controleert de gegevens van de klant. Dit kan omdat de betaalautomaat in verbinding staat met de computer van de bank. Tegelijk met de betaling in de winkel, worden de rekeningen van de klant en winkel bijgewerkt.</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BD4AFF" w:rsidP="00BD4AFF">
      <w:pPr>
        <w:spacing w:after="0" w:line="240" w:lineRule="auto"/>
        <w:jc w:val="center"/>
        <w:rPr>
          <w:rFonts w:ascii="Tahoma" w:eastAsia="Times New Roman" w:hAnsi="Tahoma" w:cs="Tahoma"/>
          <w:sz w:val="24"/>
          <w:szCs w:val="24"/>
          <w:lang w:eastAsia="nl-NL"/>
        </w:rPr>
      </w:pPr>
      <w:r>
        <w:rPr>
          <w:noProof/>
          <w:color w:val="0000FF"/>
          <w:lang w:eastAsia="nl-NL"/>
        </w:rPr>
        <w:drawing>
          <wp:inline distT="0" distB="0" distL="0" distR="0" wp14:anchorId="7F1845FE" wp14:editId="192A2A7B">
            <wp:extent cx="3303028" cy="2330450"/>
            <wp:effectExtent l="0" t="0" r="0" b="0"/>
            <wp:docPr id="1" name="irc_mi" descr="Gerelateerde afbeeld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1840" cy="2414278"/>
                    </a:xfrm>
                    <a:prstGeom prst="rect">
                      <a:avLst/>
                    </a:prstGeom>
                    <a:noFill/>
                    <a:ln>
                      <a:noFill/>
                    </a:ln>
                  </pic:spPr>
                </pic:pic>
              </a:graphicData>
            </a:graphic>
          </wp:inline>
        </w:drawing>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b/>
          <w:sz w:val="24"/>
          <w:szCs w:val="20"/>
          <w:lang w:eastAsia="nl-NL"/>
        </w:rPr>
      </w:pPr>
      <w:r w:rsidRPr="0020150A">
        <w:rPr>
          <w:rFonts w:ascii="Tahoma" w:eastAsia="Times New Roman" w:hAnsi="Tahoma" w:cs="Tahoma"/>
          <w:b/>
          <w:sz w:val="24"/>
          <w:szCs w:val="20"/>
          <w:lang w:eastAsia="nl-NL"/>
        </w:rPr>
        <w:t>Het betalen met creditcards.</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0"/>
          <w:lang w:eastAsia="nl-NL"/>
        </w:rPr>
        <w:t xml:space="preserve">Creditcards kun je bij je bank aanvragen. Ze lijken op bankpassen en je kunt er op steeds meer winkels mee betalen. Wanneer je afrekent met je </w:t>
      </w:r>
      <w:proofErr w:type="spellStart"/>
      <w:r w:rsidRPr="0020150A">
        <w:rPr>
          <w:rFonts w:ascii="Tahoma" w:eastAsia="Times New Roman" w:hAnsi="Tahoma" w:cs="Tahoma"/>
          <w:sz w:val="24"/>
          <w:szCs w:val="20"/>
          <w:lang w:eastAsia="nl-NL"/>
        </w:rPr>
        <w:t>creditcard,wordt</w:t>
      </w:r>
      <w:proofErr w:type="spellEnd"/>
      <w:r w:rsidRPr="0020150A">
        <w:rPr>
          <w:rFonts w:ascii="Tahoma" w:eastAsia="Times New Roman" w:hAnsi="Tahoma" w:cs="Tahoma"/>
          <w:sz w:val="24"/>
          <w:szCs w:val="20"/>
          <w:lang w:eastAsia="nl-NL"/>
        </w:rPr>
        <w:t xml:space="preserve">  </w:t>
      </w:r>
      <w:r w:rsidRPr="0020150A">
        <w:rPr>
          <w:rFonts w:ascii="Tahoma" w:eastAsia="Times New Roman" w:hAnsi="Tahoma" w:cs="Tahoma"/>
          <w:sz w:val="24"/>
          <w:szCs w:val="24"/>
          <w:lang w:eastAsia="nl-NL"/>
        </w:rPr>
        <w:t>de creditcard door een kaartlezer gehaald. De kaartlezer leest de magnetische strip op de achterkant van de kaart en weet op die manier het nummer van de creditcard.</w:t>
      </w: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lastRenderedPageBreak/>
        <w:t>Als de transactie wordt afgerond, wordt er bij de verkoper een bonnetje afgedrukt. In de meeste gevallen zal de verkoper de klant vragen om dit bonnetje te ondertekenen. De klant krijgt ook nog een eigen exemplaar van het bonnetje mee.</w:t>
      </w: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De winkelier krijgt het bedrag dat door de klant is besteed van de creditcard maatschappij, overigens meestal na aftrek van enkele procenten (de creditcard maatschappij gebruikt dit als vergoeding voor de kosten).</w:t>
      </w:r>
    </w:p>
    <w:p w:rsid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Aan het eind van elke maand stuurt de creditcard maatschappij de klant een maandoverzicht waarop alle bestedingen van die maand staan vermeld. De klant moet vervolgens het totaalbedrag van het overzicht aan de cr</w:t>
      </w:r>
      <w:r w:rsidR="007B68BE">
        <w:rPr>
          <w:rFonts w:ascii="Tahoma" w:eastAsia="Times New Roman" w:hAnsi="Tahoma" w:cs="Tahoma"/>
          <w:sz w:val="24"/>
          <w:szCs w:val="24"/>
          <w:lang w:eastAsia="nl-NL"/>
        </w:rPr>
        <w:t xml:space="preserve">editcard maatschappij betalen. </w:t>
      </w:r>
    </w:p>
    <w:p w:rsidR="007B68BE" w:rsidRDefault="007B68BE" w:rsidP="007B68BE">
      <w:pPr>
        <w:spacing w:after="0" w:line="240" w:lineRule="auto"/>
        <w:jc w:val="center"/>
        <w:rPr>
          <w:rFonts w:ascii="Tahoma" w:eastAsia="Times New Roman" w:hAnsi="Tahoma" w:cs="Tahoma"/>
          <w:sz w:val="16"/>
          <w:szCs w:val="16"/>
          <w:lang w:eastAsia="nl-NL"/>
        </w:rPr>
      </w:pPr>
      <w:r>
        <w:rPr>
          <w:noProof/>
          <w:color w:val="0000FF"/>
          <w:lang w:eastAsia="nl-NL"/>
        </w:rPr>
        <w:drawing>
          <wp:inline distT="0" distB="0" distL="0" distR="0">
            <wp:extent cx="2349011" cy="1765300"/>
            <wp:effectExtent l="0" t="0" r="0" b="6350"/>
            <wp:docPr id="3" name="Afbeelding 3" descr="Gerelateerde afbeeld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8316" cy="1772292"/>
                    </a:xfrm>
                    <a:prstGeom prst="rect">
                      <a:avLst/>
                    </a:prstGeom>
                    <a:noFill/>
                    <a:ln>
                      <a:noFill/>
                    </a:ln>
                  </pic:spPr>
                </pic:pic>
              </a:graphicData>
            </a:graphic>
          </wp:inline>
        </w:drawing>
      </w:r>
    </w:p>
    <w:p w:rsidR="00E67A18" w:rsidRDefault="00E67A18" w:rsidP="0020150A">
      <w:pPr>
        <w:spacing w:after="0" w:line="240" w:lineRule="auto"/>
        <w:rPr>
          <w:rFonts w:ascii="Tahoma" w:eastAsia="Times New Roman" w:hAnsi="Tahoma" w:cs="Tahoma"/>
          <w:sz w:val="16"/>
          <w:szCs w:val="16"/>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b/>
          <w:sz w:val="24"/>
          <w:szCs w:val="20"/>
          <w:lang w:eastAsia="nl-NL"/>
        </w:rPr>
      </w:pPr>
      <w:r w:rsidRPr="0020150A">
        <w:rPr>
          <w:rFonts w:ascii="Tahoma" w:eastAsia="Times New Roman" w:hAnsi="Tahoma" w:cs="Tahoma"/>
          <w:b/>
          <w:sz w:val="24"/>
          <w:szCs w:val="20"/>
          <w:lang w:eastAsia="nl-NL"/>
        </w:rPr>
        <w:t>Betalen met waardebonnen.</w:t>
      </w: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r w:rsidRPr="0020150A">
        <w:rPr>
          <w:rFonts w:ascii="Tahoma" w:eastAsia="Times New Roman" w:hAnsi="Tahoma" w:cs="Tahoma"/>
          <w:sz w:val="24"/>
          <w:szCs w:val="20"/>
          <w:lang w:eastAsia="nl-NL"/>
        </w:rPr>
        <w:t xml:space="preserve">In veel winkels kan ook betaald worden met waardebonnen. Je hebt misschien wel eens een platenbon of boekenbon voor je verjaardag </w:t>
      </w:r>
      <w:r w:rsidRPr="0020150A">
        <w:rPr>
          <w:rFonts w:ascii="Tahoma" w:eastAsia="Times New Roman" w:hAnsi="Tahoma" w:cs="Tahoma"/>
          <w:sz w:val="24"/>
          <w:szCs w:val="20"/>
          <w:lang w:eastAsia="nl-NL"/>
        </w:rPr>
        <w:lastRenderedPageBreak/>
        <w:t>gekregen. Dit zijn twee voorbeelden van waardebonnen. Andere voorbeelden zijn cadeaubonnen, kortingsbonnen, emballagebonnen en tegoedbonnen.</w:t>
      </w: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r w:rsidRPr="0020150A">
        <w:rPr>
          <w:rFonts w:ascii="Tahoma" w:eastAsia="Times New Roman" w:hAnsi="Tahoma" w:cs="Tahoma"/>
          <w:sz w:val="24"/>
          <w:szCs w:val="20"/>
          <w:lang w:eastAsia="nl-NL"/>
        </w:rPr>
        <w:t>Als een klant met zo’n bon bij jou in de winkel komt, kijk je eerst of deze bonnen ook bij jullie in de winkel geaccepteerd worden. Bij twijfel roep je altijd je collega erbij. Deze bonnen accepteer je als gewoon geld. Wel moet je kijken of jullie kassa een speciale toets voor bonnen heeft. Een geschenkbon moet je controleren of echtheid en geldigheid. Sommige bonnen verliezen na een jaar hun geldigheid.</w:t>
      </w: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b/>
          <w:sz w:val="24"/>
          <w:szCs w:val="20"/>
          <w:lang w:eastAsia="nl-NL"/>
        </w:rPr>
      </w:pPr>
      <w:r w:rsidRPr="0020150A">
        <w:rPr>
          <w:rFonts w:ascii="Tahoma" w:eastAsia="Times New Roman" w:hAnsi="Tahoma" w:cs="Tahoma"/>
          <w:b/>
          <w:sz w:val="24"/>
          <w:szCs w:val="20"/>
          <w:lang w:eastAsia="nl-NL"/>
        </w:rPr>
        <w:t>Waardebonnen van een winkelorganisatie</w:t>
      </w: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r w:rsidRPr="0020150A">
        <w:rPr>
          <w:rFonts w:ascii="Tahoma" w:eastAsia="Times New Roman" w:hAnsi="Tahoma" w:cs="Tahoma"/>
          <w:sz w:val="24"/>
          <w:szCs w:val="20"/>
          <w:lang w:eastAsia="nl-NL"/>
        </w:rPr>
        <w:t>Veel bloemenwinkels zijn aangesloten bij een landelijke organisatie die bonnen uitgeeft en de betalingen aan winkeliers regelt. Tot deze groep waardebonnen horen;</w:t>
      </w:r>
    </w:p>
    <w:p w:rsidR="0020150A" w:rsidRPr="0020150A" w:rsidRDefault="0020150A" w:rsidP="0020150A">
      <w:pPr>
        <w:spacing w:after="0" w:line="240" w:lineRule="auto"/>
        <w:rPr>
          <w:rFonts w:ascii="Tahoma" w:eastAsia="Times New Roman" w:hAnsi="Tahoma" w:cs="Tahoma"/>
          <w:sz w:val="24"/>
          <w:szCs w:val="20"/>
          <w:lang w:eastAsia="nl-NL"/>
        </w:rPr>
      </w:pPr>
    </w:p>
    <w:p w:rsidR="0020150A" w:rsidRPr="0020150A" w:rsidRDefault="0020150A" w:rsidP="0020150A">
      <w:pPr>
        <w:spacing w:after="0" w:line="240" w:lineRule="auto"/>
        <w:rPr>
          <w:rFonts w:ascii="Tahoma" w:eastAsia="Times New Roman" w:hAnsi="Tahoma" w:cs="Tahoma"/>
          <w:sz w:val="24"/>
          <w:szCs w:val="20"/>
          <w:lang w:eastAsia="nl-NL"/>
        </w:rPr>
      </w:pPr>
      <w:r w:rsidRPr="0020150A">
        <w:rPr>
          <w:rFonts w:ascii="Tahoma" w:eastAsia="Times New Roman" w:hAnsi="Tahoma" w:cs="Tahoma"/>
          <w:sz w:val="24"/>
          <w:szCs w:val="20"/>
          <w:lang w:eastAsia="nl-NL"/>
        </w:rPr>
        <w:t xml:space="preserve">Euroflorist </w:t>
      </w:r>
    </w:p>
    <w:p w:rsidR="0020150A" w:rsidRPr="0020150A" w:rsidRDefault="0020150A" w:rsidP="0020150A">
      <w:pPr>
        <w:spacing w:after="0" w:line="240" w:lineRule="auto"/>
        <w:rPr>
          <w:rFonts w:ascii="Tahoma" w:eastAsia="Times New Roman" w:hAnsi="Tahoma" w:cs="Tahoma"/>
          <w:sz w:val="24"/>
          <w:szCs w:val="20"/>
          <w:lang w:eastAsia="nl-NL"/>
        </w:rPr>
      </w:pPr>
      <w:r w:rsidRPr="0020150A">
        <w:rPr>
          <w:rFonts w:ascii="Tahoma" w:eastAsia="Times New Roman" w:hAnsi="Tahoma" w:cs="Tahoma"/>
          <w:sz w:val="24"/>
          <w:szCs w:val="20"/>
          <w:lang w:eastAsia="nl-NL"/>
        </w:rPr>
        <w:t>Fleurop/</w:t>
      </w:r>
      <w:proofErr w:type="spellStart"/>
      <w:r w:rsidRPr="0020150A">
        <w:rPr>
          <w:rFonts w:ascii="Tahoma" w:eastAsia="Times New Roman" w:hAnsi="Tahoma" w:cs="Tahoma"/>
          <w:sz w:val="24"/>
          <w:szCs w:val="20"/>
          <w:lang w:eastAsia="nl-NL"/>
        </w:rPr>
        <w:t>Interflora</w:t>
      </w:r>
      <w:proofErr w:type="spellEnd"/>
      <w:r w:rsidRPr="0020150A">
        <w:rPr>
          <w:rFonts w:ascii="Tahoma" w:eastAsia="Times New Roman" w:hAnsi="Tahoma" w:cs="Tahoma"/>
          <w:sz w:val="24"/>
          <w:szCs w:val="20"/>
          <w:lang w:eastAsia="nl-NL"/>
        </w:rPr>
        <w:t xml:space="preserve"> met de nationale bloemenbon.</w:t>
      </w:r>
    </w:p>
    <w:p w:rsidR="0020150A" w:rsidRPr="0020150A" w:rsidRDefault="00E67A18" w:rsidP="0020150A">
      <w:pPr>
        <w:spacing w:after="0" w:line="240" w:lineRule="auto"/>
        <w:rPr>
          <w:rFonts w:ascii="Tahoma" w:eastAsia="Times New Roman" w:hAnsi="Tahoma" w:cs="Tahoma"/>
          <w:sz w:val="24"/>
          <w:szCs w:val="20"/>
          <w:lang w:eastAsia="nl-NL"/>
        </w:rPr>
      </w:pPr>
      <w:r>
        <w:rPr>
          <w:noProof/>
          <w:color w:val="0000FF"/>
          <w:lang w:eastAsia="nl-NL"/>
        </w:rPr>
        <w:drawing>
          <wp:anchor distT="0" distB="0" distL="114300" distR="114300" simplePos="0" relativeHeight="251658240" behindDoc="0" locked="0" layoutInCell="1" allowOverlap="1">
            <wp:simplePos x="0" y="0"/>
            <wp:positionH relativeFrom="column">
              <wp:posOffset>-4445</wp:posOffset>
            </wp:positionH>
            <wp:positionV relativeFrom="paragraph">
              <wp:posOffset>180975</wp:posOffset>
            </wp:positionV>
            <wp:extent cx="2569845" cy="1724025"/>
            <wp:effectExtent l="0" t="0" r="1905" b="9525"/>
            <wp:wrapThrough wrapText="bothSides">
              <wp:wrapPolygon edited="0">
                <wp:start x="0" y="0"/>
                <wp:lineTo x="0" y="21481"/>
                <wp:lineTo x="21456" y="21481"/>
                <wp:lineTo x="21456" y="0"/>
                <wp:lineTo x="0" y="0"/>
              </wp:wrapPolygon>
            </wp:wrapThrough>
            <wp:docPr id="2" name="irc_mi" descr="Afbeeldingsresultaat voor fleurop cadeaub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fleurop cadeaub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9845"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150A" w:rsidRPr="0020150A" w:rsidRDefault="0020150A" w:rsidP="0020150A">
      <w:pPr>
        <w:spacing w:after="0" w:line="240" w:lineRule="auto"/>
        <w:rPr>
          <w:rFonts w:ascii="Tahoma" w:eastAsia="Times New Roman" w:hAnsi="Tahoma" w:cs="Tahoma"/>
          <w:sz w:val="24"/>
          <w:szCs w:val="20"/>
          <w:lang w:eastAsia="nl-NL"/>
        </w:rPr>
      </w:pPr>
      <w:r w:rsidRPr="0020150A">
        <w:rPr>
          <w:rFonts w:ascii="Tahoma" w:eastAsia="Times New Roman" w:hAnsi="Tahoma" w:cs="Tahoma"/>
          <w:sz w:val="24"/>
          <w:szCs w:val="20"/>
          <w:lang w:eastAsia="nl-NL"/>
        </w:rPr>
        <w:t xml:space="preserve"> </w:t>
      </w: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6B712A" w:rsidP="0020150A">
      <w:pPr>
        <w:spacing w:after="0" w:line="240" w:lineRule="auto"/>
        <w:rPr>
          <w:rFonts w:ascii="Tahoma" w:eastAsia="Times New Roman" w:hAnsi="Tahoma" w:cs="Tahoma"/>
          <w:b/>
          <w:sz w:val="24"/>
          <w:szCs w:val="20"/>
          <w:lang w:val="fr-FR" w:eastAsia="nl-NL"/>
        </w:rPr>
      </w:pPr>
      <w:r>
        <w:rPr>
          <w:rFonts w:ascii="Tahoma" w:eastAsia="Times New Roman" w:hAnsi="Tahoma" w:cs="Tahoma"/>
          <w:b/>
          <w:sz w:val="24"/>
          <w:szCs w:val="20"/>
          <w:lang w:val="fr-FR" w:eastAsia="nl-NL"/>
        </w:rPr>
        <w:t xml:space="preserve">  </w:t>
      </w:r>
    </w:p>
    <w:p w:rsidR="00E67A18" w:rsidRDefault="00E67A18" w:rsidP="006B712A">
      <w:pPr>
        <w:spacing w:after="0" w:line="240" w:lineRule="auto"/>
        <w:jc w:val="center"/>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E67A18" w:rsidRDefault="00E67A18" w:rsidP="0020150A">
      <w:pPr>
        <w:spacing w:after="0" w:line="240" w:lineRule="auto"/>
        <w:rPr>
          <w:rFonts w:ascii="Tahoma" w:eastAsia="Times New Roman" w:hAnsi="Tahoma" w:cs="Tahoma"/>
          <w:b/>
          <w:sz w:val="24"/>
          <w:szCs w:val="20"/>
          <w:lang w:val="fr-FR" w:eastAsia="nl-NL"/>
        </w:rPr>
      </w:pPr>
    </w:p>
    <w:p w:rsidR="0020150A" w:rsidRPr="0020150A" w:rsidRDefault="0020150A" w:rsidP="0020150A">
      <w:pPr>
        <w:spacing w:after="0" w:line="240" w:lineRule="auto"/>
        <w:rPr>
          <w:rFonts w:ascii="Tahoma" w:eastAsia="Times New Roman" w:hAnsi="Tahoma" w:cs="Tahoma"/>
          <w:b/>
          <w:sz w:val="24"/>
          <w:szCs w:val="20"/>
          <w:lang w:val="fr-FR" w:eastAsia="nl-NL"/>
        </w:rPr>
      </w:pPr>
      <w:r w:rsidRPr="0020150A">
        <w:rPr>
          <w:rFonts w:ascii="Tahoma" w:eastAsia="Times New Roman" w:hAnsi="Tahoma" w:cs="Tahoma"/>
          <w:b/>
          <w:sz w:val="24"/>
          <w:szCs w:val="20"/>
          <w:lang w:val="fr-FR" w:eastAsia="nl-NL"/>
        </w:rPr>
        <w:t xml:space="preserve">VVV bon </w:t>
      </w:r>
    </w:p>
    <w:p w:rsidR="0020150A" w:rsidRPr="0020150A" w:rsidRDefault="0020150A" w:rsidP="0020150A">
      <w:pPr>
        <w:spacing w:after="0" w:line="240" w:lineRule="auto"/>
        <w:rPr>
          <w:rFonts w:ascii="Tahoma" w:eastAsia="Times New Roman" w:hAnsi="Tahoma" w:cs="Tahoma"/>
          <w:sz w:val="24"/>
          <w:szCs w:val="20"/>
          <w:lang w:val="fr-FR" w:eastAsia="nl-NL"/>
        </w:rPr>
      </w:pPr>
    </w:p>
    <w:p w:rsidR="0020150A" w:rsidRPr="0020150A" w:rsidRDefault="0020150A" w:rsidP="0020150A">
      <w:pPr>
        <w:spacing w:after="0" w:line="240" w:lineRule="auto"/>
        <w:rPr>
          <w:rFonts w:ascii="Tahoma" w:eastAsia="Times New Roman" w:hAnsi="Tahoma" w:cs="Tahoma"/>
          <w:color w:val="000000"/>
          <w:sz w:val="24"/>
          <w:szCs w:val="14"/>
          <w:lang w:eastAsia="nl-NL"/>
        </w:rPr>
      </w:pPr>
      <w:r w:rsidRPr="0020150A">
        <w:rPr>
          <w:rFonts w:ascii="Tahoma" w:eastAsia="Times New Roman" w:hAnsi="Tahoma" w:cs="Tahoma"/>
          <w:color w:val="000000"/>
          <w:sz w:val="24"/>
          <w:szCs w:val="14"/>
          <w:lang w:eastAsia="nl-NL"/>
        </w:rPr>
        <w:t xml:space="preserve">De VVV irischeque wordt bijna overal geaccepteerd. Meer dan 30.000 acceptatiepunten, waaronder winkels, attractieparken, restaurants </w:t>
      </w:r>
      <w:proofErr w:type="spellStart"/>
      <w:r w:rsidRPr="0020150A">
        <w:rPr>
          <w:rFonts w:ascii="Tahoma" w:eastAsia="Times New Roman" w:hAnsi="Tahoma" w:cs="Tahoma"/>
          <w:color w:val="000000"/>
          <w:sz w:val="24"/>
          <w:szCs w:val="14"/>
          <w:lang w:eastAsia="nl-NL"/>
        </w:rPr>
        <w:t>etc</w:t>
      </w:r>
      <w:proofErr w:type="spellEnd"/>
      <w:r w:rsidRPr="0020150A">
        <w:rPr>
          <w:rFonts w:ascii="Tahoma" w:eastAsia="Times New Roman" w:hAnsi="Tahoma" w:cs="Tahoma"/>
          <w:color w:val="000000"/>
          <w:sz w:val="24"/>
          <w:szCs w:val="14"/>
          <w:lang w:eastAsia="nl-NL"/>
        </w:rPr>
        <w:t xml:space="preserve"> en tevens ruim vijftig landelijke winkelketens accepteren de VVV irischeque als betaalmiddel. U herkent die acceptanten aan de raam-, en kassastickers met het logo.</w:t>
      </w:r>
    </w:p>
    <w:p w:rsidR="0020150A" w:rsidRPr="0020150A" w:rsidRDefault="0020150A" w:rsidP="0020150A">
      <w:pPr>
        <w:spacing w:after="0" w:line="240" w:lineRule="auto"/>
        <w:rPr>
          <w:rFonts w:ascii="Tahoma" w:eastAsia="Times New Roman" w:hAnsi="Tahoma" w:cs="Tahoma"/>
          <w:color w:val="000000"/>
          <w:sz w:val="24"/>
          <w:szCs w:val="14"/>
          <w:lang w:eastAsia="nl-NL"/>
        </w:rPr>
      </w:pPr>
    </w:p>
    <w:p w:rsidR="0020150A" w:rsidRPr="0020150A" w:rsidRDefault="006B712A" w:rsidP="006B712A">
      <w:pPr>
        <w:spacing w:after="0" w:line="240" w:lineRule="auto"/>
        <w:jc w:val="center"/>
        <w:rPr>
          <w:rFonts w:ascii="Tahoma" w:eastAsia="Times New Roman" w:hAnsi="Tahoma" w:cs="Tahoma"/>
          <w:sz w:val="24"/>
          <w:szCs w:val="20"/>
          <w:lang w:eastAsia="nl-NL"/>
        </w:rPr>
      </w:pPr>
      <w:r>
        <w:rPr>
          <w:noProof/>
          <w:color w:val="0000FF"/>
          <w:lang w:eastAsia="nl-NL"/>
        </w:rPr>
        <w:drawing>
          <wp:inline distT="0" distB="0" distL="0" distR="0">
            <wp:extent cx="2127250" cy="1642226"/>
            <wp:effectExtent l="0" t="0" r="6350" b="0"/>
            <wp:docPr id="8" name="Afbeelding 8" descr="Gerelateerde afbeeldi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40143" cy="1652180"/>
                    </a:xfrm>
                    <a:prstGeom prst="rect">
                      <a:avLst/>
                    </a:prstGeom>
                    <a:noFill/>
                    <a:ln>
                      <a:noFill/>
                    </a:ln>
                  </pic:spPr>
                </pic:pic>
              </a:graphicData>
            </a:graphic>
          </wp:inline>
        </w:drawing>
      </w: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Er zijn ook bonnen die alle</w:t>
      </w:r>
      <w:r w:rsidR="0043626A">
        <w:rPr>
          <w:rFonts w:ascii="Tahoma" w:eastAsia="Times New Roman" w:hAnsi="Tahoma" w:cs="Tahoma"/>
          <w:sz w:val="24"/>
          <w:szCs w:val="24"/>
          <w:lang w:eastAsia="nl-NL"/>
        </w:rPr>
        <w:t>e</w:t>
      </w:r>
      <w:r w:rsidRPr="0020150A">
        <w:rPr>
          <w:rFonts w:ascii="Tahoma" w:eastAsia="Times New Roman" w:hAnsi="Tahoma" w:cs="Tahoma"/>
          <w:sz w:val="24"/>
          <w:szCs w:val="24"/>
          <w:lang w:eastAsia="nl-NL"/>
        </w:rPr>
        <w:t>n kunnen worden ingeleverd in de winkel die ze uitgeeft of bij de winkelketen waarbij de winkel toe behoord. Daarbij valt te denken aan;</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Pr="0020150A" w:rsidRDefault="0020150A" w:rsidP="0020150A">
      <w:pPr>
        <w:numPr>
          <w:ilvl w:val="0"/>
          <w:numId w:val="10"/>
        </w:num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Tegoedbonnen</w:t>
      </w:r>
    </w:p>
    <w:p w:rsidR="0020150A" w:rsidRPr="0020150A" w:rsidRDefault="0020150A" w:rsidP="0020150A">
      <w:pPr>
        <w:numPr>
          <w:ilvl w:val="0"/>
          <w:numId w:val="10"/>
        </w:num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lastRenderedPageBreak/>
        <w:t>Statiegeldbonnen.</w:t>
      </w:r>
    </w:p>
    <w:p w:rsidR="0020150A" w:rsidRPr="0020150A" w:rsidRDefault="0020150A" w:rsidP="0020150A">
      <w:pPr>
        <w:numPr>
          <w:ilvl w:val="0"/>
          <w:numId w:val="10"/>
        </w:num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Spaarzegels (zegelboekje of stempelboekje)</w:t>
      </w:r>
    </w:p>
    <w:p w:rsidR="0020150A" w:rsidRDefault="0020150A" w:rsidP="0020150A">
      <w:pPr>
        <w:numPr>
          <w:ilvl w:val="0"/>
          <w:numId w:val="10"/>
        </w:num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Kortingsbonnen uit advertenties.</w:t>
      </w:r>
    </w:p>
    <w:p w:rsidR="0043626A" w:rsidRPr="0020150A" w:rsidRDefault="0043626A" w:rsidP="0043626A">
      <w:pPr>
        <w:spacing w:after="0" w:line="240" w:lineRule="auto"/>
        <w:ind w:left="720"/>
        <w:rPr>
          <w:rFonts w:ascii="Tahoma" w:eastAsia="Times New Roman" w:hAnsi="Tahoma" w:cs="Tahoma"/>
          <w:sz w:val="24"/>
          <w:szCs w:val="24"/>
          <w:lang w:eastAsia="nl-NL"/>
        </w:rPr>
      </w:pPr>
    </w:p>
    <w:p w:rsidR="0020150A" w:rsidRPr="0020150A" w:rsidRDefault="001942A3" w:rsidP="001942A3">
      <w:pPr>
        <w:spacing w:after="0" w:line="240" w:lineRule="auto"/>
        <w:rPr>
          <w:rFonts w:ascii="Tahoma" w:eastAsia="Times New Roman" w:hAnsi="Tahoma" w:cs="Tahoma"/>
          <w:sz w:val="24"/>
          <w:szCs w:val="24"/>
          <w:lang w:eastAsia="nl-NL"/>
        </w:rPr>
      </w:pPr>
      <w:r>
        <w:rPr>
          <w:rFonts w:ascii="Tahoma" w:eastAsia="Times New Roman" w:hAnsi="Tahoma" w:cs="Tahoma"/>
          <w:sz w:val="24"/>
          <w:szCs w:val="24"/>
          <w:lang w:eastAsia="nl-NL"/>
        </w:rPr>
        <w:t xml:space="preserve">       </w:t>
      </w:r>
      <w:r w:rsidR="0043626A">
        <w:rPr>
          <w:noProof/>
          <w:color w:val="0000FF"/>
          <w:lang w:eastAsia="nl-NL"/>
        </w:rPr>
        <w:drawing>
          <wp:inline distT="0" distB="0" distL="0" distR="0" wp14:anchorId="279D99AA" wp14:editId="55D72C20">
            <wp:extent cx="2628900" cy="1753538"/>
            <wp:effectExtent l="0" t="0" r="0" b="0"/>
            <wp:docPr id="4" name="irc_mi" descr="Afbeeldingsresultaat voor zegelboekje jumb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zegelboekje jumb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36483" cy="1758596"/>
                    </a:xfrm>
                    <a:prstGeom prst="rect">
                      <a:avLst/>
                    </a:prstGeom>
                    <a:noFill/>
                    <a:ln>
                      <a:noFill/>
                    </a:ln>
                  </pic:spPr>
                </pic:pic>
              </a:graphicData>
            </a:graphic>
          </wp:inline>
        </w:drawing>
      </w:r>
      <w:r>
        <w:rPr>
          <w:rFonts w:ascii="Tahoma" w:eastAsia="Times New Roman" w:hAnsi="Tahoma" w:cs="Tahoma"/>
          <w:sz w:val="24"/>
          <w:szCs w:val="24"/>
          <w:lang w:eastAsia="nl-NL"/>
        </w:rPr>
        <w:t xml:space="preserve">                  </w:t>
      </w:r>
      <w:r>
        <w:rPr>
          <w:noProof/>
          <w:color w:val="0000FF"/>
          <w:lang w:eastAsia="nl-NL"/>
        </w:rPr>
        <w:drawing>
          <wp:inline distT="0" distB="0" distL="0" distR="0">
            <wp:extent cx="1543050" cy="2204863"/>
            <wp:effectExtent l="0" t="0" r="0" b="5080"/>
            <wp:docPr id="10" name="Afbeelding 10" descr="Afbeeldingsresultaat voor kortingscoupo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kortingscoupon">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5821" cy="2208822"/>
                    </a:xfrm>
                    <a:prstGeom prst="rect">
                      <a:avLst/>
                    </a:prstGeom>
                    <a:noFill/>
                    <a:ln>
                      <a:noFill/>
                    </a:ln>
                  </pic:spPr>
                </pic:pic>
              </a:graphicData>
            </a:graphic>
          </wp:inline>
        </w:drawing>
      </w:r>
    </w:p>
    <w:p w:rsidR="0020150A" w:rsidRP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tab/>
      </w:r>
      <w:r w:rsidRPr="0020150A">
        <w:rPr>
          <w:rFonts w:ascii="Tahoma" w:eastAsia="Times New Roman" w:hAnsi="Tahoma" w:cs="Tahoma"/>
          <w:sz w:val="24"/>
          <w:szCs w:val="24"/>
          <w:lang w:eastAsia="nl-NL"/>
        </w:rPr>
        <w:tab/>
      </w:r>
    </w:p>
    <w:p w:rsidR="0020150A" w:rsidRPr="0020150A" w:rsidRDefault="0020150A" w:rsidP="0020150A">
      <w:pPr>
        <w:spacing w:after="0" w:line="240" w:lineRule="auto"/>
        <w:rPr>
          <w:rFonts w:ascii="Tahoma" w:eastAsia="Times New Roman" w:hAnsi="Tahoma" w:cs="Tahoma"/>
          <w:sz w:val="16"/>
          <w:szCs w:val="16"/>
          <w:lang w:eastAsia="nl-NL"/>
        </w:rPr>
      </w:pPr>
    </w:p>
    <w:p w:rsidR="0020150A" w:rsidRPr="0020150A" w:rsidRDefault="0020150A" w:rsidP="0020150A">
      <w:pPr>
        <w:spacing w:after="0" w:line="240" w:lineRule="auto"/>
        <w:rPr>
          <w:rFonts w:ascii="Tahoma" w:eastAsia="Times New Roman" w:hAnsi="Tahoma" w:cs="Tahoma"/>
          <w:b/>
          <w:sz w:val="24"/>
          <w:szCs w:val="24"/>
          <w:lang w:eastAsia="nl-NL"/>
        </w:rPr>
      </w:pPr>
      <w:r w:rsidRPr="0020150A">
        <w:rPr>
          <w:rFonts w:ascii="Tahoma" w:eastAsia="Times New Roman" w:hAnsi="Tahoma" w:cs="Tahoma"/>
          <w:b/>
          <w:sz w:val="24"/>
          <w:szCs w:val="24"/>
          <w:lang w:eastAsia="nl-NL"/>
        </w:rPr>
        <w:t>Betaling op rekening.</w:t>
      </w:r>
    </w:p>
    <w:p w:rsidR="0020150A" w:rsidRPr="0020150A" w:rsidRDefault="0020150A" w:rsidP="0020150A">
      <w:pPr>
        <w:spacing w:after="0" w:line="240" w:lineRule="auto"/>
        <w:rPr>
          <w:rFonts w:ascii="Tahoma" w:eastAsia="Times New Roman" w:hAnsi="Tahoma" w:cs="Tahoma"/>
          <w:sz w:val="24"/>
          <w:szCs w:val="24"/>
          <w:lang w:eastAsia="nl-NL"/>
        </w:rPr>
      </w:pPr>
    </w:p>
    <w:p w:rsidR="0020150A" w:rsidRDefault="0020150A" w:rsidP="0020150A">
      <w:pPr>
        <w:spacing w:after="0" w:line="240" w:lineRule="auto"/>
        <w:rPr>
          <w:rFonts w:ascii="Tahoma" w:eastAsia="Times New Roman" w:hAnsi="Tahoma" w:cs="Tahoma"/>
          <w:sz w:val="24"/>
          <w:szCs w:val="24"/>
          <w:lang w:eastAsia="nl-NL"/>
        </w:rPr>
      </w:pPr>
      <w:r w:rsidRPr="0020150A">
        <w:rPr>
          <w:rFonts w:ascii="Tahoma" w:eastAsia="Times New Roman" w:hAnsi="Tahoma" w:cs="Tahoma"/>
          <w:sz w:val="24"/>
          <w:szCs w:val="24"/>
          <w:lang w:eastAsia="nl-NL"/>
        </w:rPr>
        <w:lastRenderedPageBreak/>
        <w:t xml:space="preserve">Bij sommige winkels kun je ook betalen op rekening. Dit gebeurt nog wel eens met zakelijke klanten. De winkelier schrijft het bedrag en de naam van de klant op en stuurt hem later een rekening. Dit betekent wel dat de winkelier een debiteuren administratie bij moet gaan houden. </w:t>
      </w:r>
      <w:r w:rsidR="001942A3">
        <w:rPr>
          <w:rFonts w:ascii="Tahoma" w:eastAsia="Times New Roman" w:hAnsi="Tahoma" w:cs="Tahoma"/>
          <w:sz w:val="24"/>
          <w:szCs w:val="24"/>
          <w:lang w:eastAsia="nl-NL"/>
        </w:rPr>
        <w:t>De klant ontvangt een factuur met het totaalbedrag. Dit kan vervolgens per ba</w:t>
      </w:r>
      <w:r w:rsidR="005120DB">
        <w:rPr>
          <w:rFonts w:ascii="Tahoma" w:eastAsia="Times New Roman" w:hAnsi="Tahoma" w:cs="Tahoma"/>
          <w:sz w:val="24"/>
          <w:szCs w:val="24"/>
          <w:lang w:eastAsia="nl-NL"/>
        </w:rPr>
        <w:t>n</w:t>
      </w:r>
      <w:bookmarkStart w:id="0" w:name="_GoBack"/>
      <w:bookmarkEnd w:id="0"/>
      <w:r w:rsidR="001942A3">
        <w:rPr>
          <w:rFonts w:ascii="Tahoma" w:eastAsia="Times New Roman" w:hAnsi="Tahoma" w:cs="Tahoma"/>
          <w:sz w:val="24"/>
          <w:szCs w:val="24"/>
          <w:lang w:eastAsia="nl-NL"/>
        </w:rPr>
        <w:t xml:space="preserve">k worden overgemaakt naar de winkelier. </w:t>
      </w:r>
    </w:p>
    <w:p w:rsidR="001942A3" w:rsidRDefault="001942A3" w:rsidP="0020150A">
      <w:pPr>
        <w:spacing w:after="0" w:line="240" w:lineRule="auto"/>
        <w:rPr>
          <w:rFonts w:ascii="Tahoma" w:eastAsia="Times New Roman" w:hAnsi="Tahoma" w:cs="Tahoma"/>
          <w:sz w:val="24"/>
          <w:szCs w:val="24"/>
          <w:lang w:eastAsia="nl-NL"/>
        </w:rPr>
      </w:pPr>
    </w:p>
    <w:p w:rsidR="001942A3" w:rsidRPr="0020150A" w:rsidRDefault="001942A3" w:rsidP="001942A3">
      <w:pPr>
        <w:spacing w:after="0" w:line="240" w:lineRule="auto"/>
        <w:jc w:val="center"/>
        <w:rPr>
          <w:rFonts w:ascii="Tahoma" w:eastAsia="Times New Roman" w:hAnsi="Tahoma" w:cs="Tahoma"/>
          <w:sz w:val="24"/>
          <w:szCs w:val="24"/>
          <w:lang w:eastAsia="nl-NL"/>
        </w:rPr>
      </w:pPr>
      <w:r>
        <w:rPr>
          <w:noProof/>
          <w:color w:val="0000FF"/>
          <w:lang w:eastAsia="nl-NL"/>
        </w:rPr>
        <w:drawing>
          <wp:inline distT="0" distB="0" distL="0" distR="0">
            <wp:extent cx="2901950" cy="1633166"/>
            <wp:effectExtent l="0" t="0" r="0" b="5715"/>
            <wp:docPr id="14" name="Afbeelding 14" descr="Afbeeldingsresultaat voor factuu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factuur">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09179" cy="1637234"/>
                    </a:xfrm>
                    <a:prstGeom prst="rect">
                      <a:avLst/>
                    </a:prstGeom>
                    <a:noFill/>
                    <a:ln>
                      <a:noFill/>
                    </a:ln>
                  </pic:spPr>
                </pic:pic>
              </a:graphicData>
            </a:graphic>
          </wp:inline>
        </w:drawing>
      </w:r>
    </w:p>
    <w:p w:rsidR="0020150A" w:rsidRDefault="0020150A" w:rsidP="0020150A">
      <w:pPr>
        <w:rPr>
          <w:rFonts w:ascii="Arial" w:hAnsi="Arial" w:cs="Arial"/>
          <w:sz w:val="24"/>
          <w:szCs w:val="24"/>
        </w:rPr>
      </w:pPr>
    </w:p>
    <w:sectPr w:rsidR="00201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9EA"/>
    <w:multiLevelType w:val="multilevel"/>
    <w:tmpl w:val="2340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521B3"/>
    <w:multiLevelType w:val="hybridMultilevel"/>
    <w:tmpl w:val="224890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A6EE8"/>
    <w:multiLevelType w:val="hybridMultilevel"/>
    <w:tmpl w:val="0BA044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3C39"/>
    <w:multiLevelType w:val="hybridMultilevel"/>
    <w:tmpl w:val="1B12F3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D41268"/>
    <w:multiLevelType w:val="multilevel"/>
    <w:tmpl w:val="C4AE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15D2B"/>
    <w:multiLevelType w:val="hybridMultilevel"/>
    <w:tmpl w:val="F9224F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49770A"/>
    <w:multiLevelType w:val="hybridMultilevel"/>
    <w:tmpl w:val="0680C9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CB434B2"/>
    <w:multiLevelType w:val="hybridMultilevel"/>
    <w:tmpl w:val="A740DC4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A6758"/>
    <w:multiLevelType w:val="hybridMultilevel"/>
    <w:tmpl w:val="DA580A9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DE5BD0"/>
    <w:multiLevelType w:val="hybridMultilevel"/>
    <w:tmpl w:val="2220AA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D41B73"/>
    <w:multiLevelType w:val="multilevel"/>
    <w:tmpl w:val="69B4B29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F996B27"/>
    <w:multiLevelType w:val="hybridMultilevel"/>
    <w:tmpl w:val="310612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
  </w:num>
  <w:num w:numId="4">
    <w:abstractNumId w:val="8"/>
  </w:num>
  <w:num w:numId="5">
    <w:abstractNumId w:val="2"/>
  </w:num>
  <w:num w:numId="6">
    <w:abstractNumId w:val="9"/>
  </w:num>
  <w:num w:numId="7">
    <w:abstractNumId w:val="11"/>
  </w:num>
  <w:num w:numId="8">
    <w:abstractNumId w:val="3"/>
  </w:num>
  <w:num w:numId="9">
    <w:abstractNumId w:val="6"/>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0A"/>
    <w:rsid w:val="000402F3"/>
    <w:rsid w:val="00145862"/>
    <w:rsid w:val="001942A3"/>
    <w:rsid w:val="0020150A"/>
    <w:rsid w:val="003D3242"/>
    <w:rsid w:val="0040663B"/>
    <w:rsid w:val="0043626A"/>
    <w:rsid w:val="005120DB"/>
    <w:rsid w:val="00674673"/>
    <w:rsid w:val="006B712A"/>
    <w:rsid w:val="007B68BE"/>
    <w:rsid w:val="00BD4AFF"/>
    <w:rsid w:val="00BE78B8"/>
    <w:rsid w:val="00CC6A74"/>
    <w:rsid w:val="00CD7C15"/>
    <w:rsid w:val="00E67A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9EDA402"/>
  <w15:docId w15:val="{AE9A3076-9671-4BFC-B082-6F593421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15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1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25461">
      <w:bodyDiv w:val="1"/>
      <w:marLeft w:val="0"/>
      <w:marRight w:val="0"/>
      <w:marTop w:val="0"/>
      <w:marBottom w:val="0"/>
      <w:divBdr>
        <w:top w:val="none" w:sz="0" w:space="0" w:color="auto"/>
        <w:left w:val="none" w:sz="0" w:space="0" w:color="auto"/>
        <w:bottom w:val="none" w:sz="0" w:space="0" w:color="auto"/>
        <w:right w:val="none" w:sz="0" w:space="0" w:color="auto"/>
      </w:divBdr>
      <w:divsChild>
        <w:div w:id="353775021">
          <w:marLeft w:val="0"/>
          <w:marRight w:val="0"/>
          <w:marTop w:val="0"/>
          <w:marBottom w:val="0"/>
          <w:divBdr>
            <w:top w:val="none" w:sz="0" w:space="0" w:color="auto"/>
            <w:left w:val="none" w:sz="0" w:space="0" w:color="auto"/>
            <w:bottom w:val="none" w:sz="0" w:space="0" w:color="auto"/>
            <w:right w:val="none" w:sz="0" w:space="0" w:color="auto"/>
          </w:divBdr>
          <w:divsChild>
            <w:div w:id="542790922">
              <w:marLeft w:val="0"/>
              <w:marRight w:val="0"/>
              <w:marTop w:val="0"/>
              <w:marBottom w:val="0"/>
              <w:divBdr>
                <w:top w:val="none" w:sz="0" w:space="0" w:color="auto"/>
                <w:left w:val="none" w:sz="0" w:space="0" w:color="auto"/>
                <w:bottom w:val="none" w:sz="0" w:space="0" w:color="auto"/>
                <w:right w:val="none" w:sz="0" w:space="0" w:color="auto"/>
              </w:divBdr>
              <w:divsChild>
                <w:div w:id="1025136650">
                  <w:marLeft w:val="0"/>
                  <w:marRight w:val="0"/>
                  <w:marTop w:val="0"/>
                  <w:marBottom w:val="0"/>
                  <w:divBdr>
                    <w:top w:val="none" w:sz="0" w:space="0" w:color="auto"/>
                    <w:left w:val="none" w:sz="0" w:space="0" w:color="auto"/>
                    <w:bottom w:val="none" w:sz="0" w:space="0" w:color="auto"/>
                    <w:right w:val="none" w:sz="0" w:space="0" w:color="auto"/>
                  </w:divBdr>
                  <w:divsChild>
                    <w:div w:id="524447380">
                      <w:marLeft w:val="0"/>
                      <w:marRight w:val="0"/>
                      <w:marTop w:val="0"/>
                      <w:marBottom w:val="0"/>
                      <w:divBdr>
                        <w:top w:val="none" w:sz="0" w:space="0" w:color="auto"/>
                        <w:left w:val="none" w:sz="0" w:space="0" w:color="auto"/>
                        <w:bottom w:val="none" w:sz="0" w:space="0" w:color="auto"/>
                        <w:right w:val="none" w:sz="0" w:space="0" w:color="auto"/>
                      </w:divBdr>
                      <w:divsChild>
                        <w:div w:id="6595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google.nl/url?sa=i&amp;rct=j&amp;q=&amp;esrc=s&amp;source=images&amp;cd=&amp;cad=rja&amp;uact=8&amp;ved=2ahUKEwiP4JPxh7ngAhXFIlAKHRHUDfQQjRx6BAgBEAU&amp;url=https://tantetruuskanalles.nl/zegels-sparen-levert-meer-op-dan-een-spaarrekening/&amp;psig=AOvVaw0p5mTco1iFa7GaIXHCaqxq&amp;ust=1550159361018316"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hyperlink" Target="https://www.google.nl/url?sa=i&amp;rct=j&amp;q=&amp;esrc=s&amp;source=images&amp;cd=&amp;cad=rja&amp;uact=8&amp;ved=2ahUKEwiT9eOChrngAhXFIlAKHRHUDfQQjRx6BAgBEAU&amp;url=https%3A%2F%2Fcommons.wikimedia.org%2Fwiki%2FFile%3ACredit-cards.jpg&amp;psig=AOvVaw0slhtALXu6O0fkrmtL3yaI&amp;ust=1550158810389378"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ogle.nl/url?sa=i&amp;rct=j&amp;q=&amp;esrc=s&amp;source=images&amp;cd=&amp;cad=rja&amp;uact=8&amp;ved=2ahUKEwj7iIyPh7ngAhXIblAKHfjtDCkQjRx6BAgBEAU&amp;url=https%3A%2F%2Fwww.ad.nl%2Feconomie%2Fkassa-s-kunnen-niet-overweg-met-nieuwe-vvv-cadeaukaart~a9a88ded%2F&amp;psig=AOvVaw3I79RUctcy3Rj0YvElegSL&amp;ust=1550159170495377" TargetMode="External"/><Relationship Id="rId20" Type="http://schemas.openxmlformats.org/officeDocument/2006/relationships/hyperlink" Target="https://www.google.nl/url?sa=i&amp;rct=j&amp;q=&amp;esrc=s&amp;source=images&amp;cd=&amp;cad=rja&amp;uact=8&amp;ved=2ahUKEwi6tsj9iLngAhUKalAKHbGTBeQQjRx6BAgBEAU&amp;url=https%3A%2F%2Fwww.spydeals.nl%2Fhema%2Fhema-kortingscoupons-met-15-en-20-korting-39945&amp;psig=AOvVaw0o1aZVndkXTgOZ0iLpe00m&amp;ust=155015966075317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hyperlink" Target="https://www.google.nl/url?sa=i&amp;rct=j&amp;q=&amp;esrc=s&amp;source=images&amp;cd=&amp;cad=rja&amp;uact=8&amp;ved=2ahUKEwj0z-i8hLngAhVLJVAKHTSDC_AQjRx6BAgBEAU&amp;url=https://www.ad.nl/binnenland/slimme-bankpas-alleen-in-folie-veilig-voor-criminelen~ab2627af/&amp;psig=AOvVaw3FgRaOp1iXnDglc4V1ForM&amp;ust=1550158411823380" TargetMode="External"/><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google.nl/url?sa=i&amp;rct=j&amp;q=&amp;esrc=s&amp;source=images&amp;cd=&amp;cad=rja&amp;uact=8&amp;ved=0ahUKEwiaisHQqZbYAhWBJsAKHXKSCgIQjRwIBw&amp;url=http://for-sale.nl/cases/fleurop&amp;psig=AOvVaw0YuSRScTtXSCivKnFpHqTM&amp;ust=1513781486678840" TargetMode="External"/><Relationship Id="rId22" Type="http://schemas.openxmlformats.org/officeDocument/2006/relationships/hyperlink" Target="https://www.google.nl/url?sa=i&amp;rct=j&amp;q=&amp;esrc=s&amp;source=images&amp;cd=&amp;cad=rja&amp;uact=8&amp;ved=2ahUKEwifrN_WibngAhXGJFAKHX5zBzoQjRx6BAgBEAU&amp;url=https%3A%2F%2Fwww.snoei.net%2Fkennisbank%2Fvoorbeeld-factuur-schilder%2F&amp;psig=AOvVaw2G8bRr2wGOkEwcAdyWztGt&amp;ust=155015985728805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153BE6ACDEA4099C8F54906B3741F" ma:contentTypeVersion="0" ma:contentTypeDescription="Een nieuw document maken." ma:contentTypeScope="" ma:versionID="967df9b18495aea23df22d20f04100a6">
  <xsd:schema xmlns:xsd="http://www.w3.org/2001/XMLSchema" xmlns:xs="http://www.w3.org/2001/XMLSchema" xmlns:p="http://schemas.microsoft.com/office/2006/metadata/properties" targetNamespace="http://schemas.microsoft.com/office/2006/metadata/properties" ma:root="true" ma:fieldsID="569fdd76706c0887ec1d283cb8b0d91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FE86C-8EF5-457F-81A8-362A188FC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4931C0-7B7D-4374-91BD-EDE8E0F1D86E}">
  <ds:schemaRefs>
    <ds:schemaRef ds:uri="http://schemas.microsoft.com/sharepoint/v3/contenttype/forms"/>
  </ds:schemaRefs>
</ds:datastoreItem>
</file>

<file path=customXml/itemProps3.xml><?xml version="1.0" encoding="utf-8"?>
<ds:datastoreItem xmlns:ds="http://schemas.openxmlformats.org/officeDocument/2006/customXml" ds:itemID="{4369A60A-82A0-429A-B32C-B37FF71576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878</Words>
  <Characters>4835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Annoeschka Turksema</cp:lastModifiedBy>
  <cp:revision>5</cp:revision>
  <dcterms:created xsi:type="dcterms:W3CDTF">2019-02-13T15:42:00Z</dcterms:created>
  <dcterms:modified xsi:type="dcterms:W3CDTF">2019-02-13T15:59:00Z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0x01010041B153BE6ACDEA4099C8F54906B3741F</vt:lpwstr>
  </property>
  <property fmtid="{D5CDD505-2E9C-101B-9397-08002B2CF9AE}" pid="3" name="IsMyDocuments">
    <vt:bool>true</vt:bool>
  </property>
</Properties>
</file>