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263"/>
        <w:gridCol w:w="1701"/>
        <w:gridCol w:w="5098"/>
      </w:tblGrid>
      <w:tr w:rsidR="00FA78FA" w:rsidTr="00FA78FA">
        <w:tc>
          <w:tcPr>
            <w:tcW w:w="2263" w:type="dxa"/>
          </w:tcPr>
          <w:p w:rsidR="00FA78FA" w:rsidRPr="00FA78FA" w:rsidRDefault="00FA78FA" w:rsidP="00FA78FA">
            <w:pPr>
              <w:rPr>
                <w:rFonts w:ascii="Arial" w:hAnsi="Arial" w:cs="Arial"/>
                <w:b/>
                <w:color w:val="505450"/>
                <w:shd w:val="clear" w:color="auto" w:fill="FFFFFF"/>
              </w:rPr>
            </w:pPr>
            <w:r w:rsidRPr="00FA78FA">
              <w:rPr>
                <w:rFonts w:ascii="Arial" w:hAnsi="Arial" w:cs="Arial"/>
                <w:b/>
                <w:color w:val="505450"/>
                <w:shd w:val="clear" w:color="auto" w:fill="FFFFFF"/>
              </w:rPr>
              <w:t>Tags</w:t>
            </w:r>
          </w:p>
        </w:tc>
        <w:tc>
          <w:tcPr>
            <w:tcW w:w="1701" w:type="dxa"/>
          </w:tcPr>
          <w:p w:rsidR="00FA78FA" w:rsidRPr="00FA78FA" w:rsidRDefault="00FA78FA" w:rsidP="00FA78FA">
            <w:pPr>
              <w:rPr>
                <w:rFonts w:ascii="Arial" w:hAnsi="Arial" w:cs="Arial"/>
                <w:b/>
                <w:color w:val="505450"/>
                <w:shd w:val="clear" w:color="auto" w:fill="FFFFFF"/>
              </w:rPr>
            </w:pPr>
            <w:r w:rsidRPr="00FA78FA">
              <w:rPr>
                <w:rFonts w:ascii="Arial" w:hAnsi="Arial" w:cs="Arial"/>
                <w:b/>
                <w:color w:val="505450"/>
                <w:shd w:val="clear" w:color="auto" w:fill="FFFFFF"/>
              </w:rPr>
              <w:t xml:space="preserve">Eens/oneens </w:t>
            </w:r>
          </w:p>
        </w:tc>
        <w:tc>
          <w:tcPr>
            <w:tcW w:w="5098" w:type="dxa"/>
          </w:tcPr>
          <w:p w:rsidR="00FA78FA" w:rsidRPr="00FA78FA" w:rsidRDefault="00FA78FA" w:rsidP="00FA78FA">
            <w:pPr>
              <w:rPr>
                <w:rFonts w:ascii="Arial" w:hAnsi="Arial" w:cs="Arial"/>
                <w:b/>
                <w:color w:val="505450"/>
                <w:shd w:val="clear" w:color="auto" w:fill="FFFFFF"/>
              </w:rPr>
            </w:pPr>
            <w:r w:rsidRPr="00FA78FA">
              <w:rPr>
                <w:rFonts w:ascii="Arial" w:hAnsi="Arial" w:cs="Arial"/>
                <w:b/>
                <w:color w:val="505450"/>
                <w:shd w:val="clear" w:color="auto" w:fill="FFFFFF"/>
              </w:rPr>
              <w:t xml:space="preserve">Argumenten </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Dierenliefde</w:t>
            </w:r>
          </w:p>
        </w:tc>
        <w:tc>
          <w:tcPr>
            <w:tcW w:w="1701"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 xml:space="preserve">Eens + oneens </w:t>
            </w:r>
          </w:p>
        </w:tc>
        <w:tc>
          <w:tcPr>
            <w:tcW w:w="5098"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 xml:space="preserve">Mikael zorgt voor een meeuwtje in een verlaten huis. </w:t>
            </w:r>
            <w:r w:rsidR="00E23C29">
              <w:rPr>
                <w:rFonts w:ascii="Arial" w:hAnsi="Arial" w:cs="Arial"/>
                <w:color w:val="505450"/>
                <w:shd w:val="clear" w:color="auto" w:fill="FFFFFF"/>
              </w:rPr>
              <w:t xml:space="preserve">De bewoner is pas overleden. </w:t>
            </w:r>
            <w:r>
              <w:rPr>
                <w:rFonts w:ascii="Arial" w:hAnsi="Arial" w:cs="Arial"/>
                <w:color w:val="505450"/>
                <w:shd w:val="clear" w:color="auto" w:fill="FFFFFF"/>
              </w:rPr>
              <w:t xml:space="preserve">De ene keer is hij heel lief voor dat meeuwtje, maar de andere keer kan hij ook gemeen zijn. </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Dood</w:t>
            </w:r>
          </w:p>
        </w:tc>
        <w:tc>
          <w:tcPr>
            <w:tcW w:w="1701"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Mikael heeft zijn vader zien verdrinken. Het boek gaat erover hoe hij ermee omgaat, dus het boek heeft te maken met dood.</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Incest</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E</w:t>
            </w:r>
            <w:r w:rsidR="00FA78FA">
              <w:rPr>
                <w:rFonts w:ascii="Arial" w:hAnsi="Arial" w:cs="Arial"/>
                <w:color w:val="505450"/>
                <w:shd w:val="clear" w:color="auto" w:fill="FFFFFF"/>
              </w:rPr>
              <w:t>ens</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De moeder van Mikael dwingt Mikael om de rol van zijn vader over te nemen na de dood van zijn vader. Hierdoor zit er dus wel incest in het boek.</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Isolement</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Mikael leeft op een verlaten eiland met zijn moeder en de buurman Karl.</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Moeder-zoonrelatie</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Oneens</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Zijn moeder is niet heel aardig voor Mikael. Ze beschuldigt Mikael van de dood van zijn vader. Die moeder kan ook wel aardig zijn, maar dan op een andere manier dan een moeder-zoonrelatie. Namelijk meer als een relatie tussen man en vrouw.</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Oedipuscomplex</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Dit is niet het geval bij zijn vader, maar wel bij zijn buurman Karl. Als zijn moeder een ‘gezellig’ avondje bij de buurman besteedt,</w:t>
            </w:r>
            <w:r w:rsidR="00C178F0">
              <w:rPr>
                <w:rFonts w:ascii="Arial" w:hAnsi="Arial" w:cs="Arial"/>
                <w:color w:val="505450"/>
                <w:shd w:val="clear" w:color="auto" w:fill="FFFFFF"/>
              </w:rPr>
              <w:t xml:space="preserve"> Mikael ziet dat gebeuren en vindt het echt verschrikkelijk</w:t>
            </w:r>
            <w:r>
              <w:rPr>
                <w:rFonts w:ascii="Arial" w:hAnsi="Arial" w:cs="Arial"/>
                <w:color w:val="505450"/>
                <w:shd w:val="clear" w:color="auto" w:fill="FFFFFF"/>
              </w:rPr>
              <w:t>.</w:t>
            </w:r>
            <w:r w:rsidR="00C178F0">
              <w:rPr>
                <w:rFonts w:ascii="Arial" w:hAnsi="Arial" w:cs="Arial"/>
                <w:color w:val="505450"/>
                <w:shd w:val="clear" w:color="auto" w:fill="FFFFFF"/>
              </w:rPr>
              <w:t xml:space="preserve"> Hij gooit dan ook een steen door het raam.</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Schuld</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De moeder van Mikael beschuldigt Mikael van de dood van zijn vader.</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Seksualiteit</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Mikaels moeder heeft een moment met de buurman</w:t>
            </w:r>
            <w:r w:rsidR="00C178F0">
              <w:rPr>
                <w:rFonts w:ascii="Arial" w:hAnsi="Arial" w:cs="Arial"/>
                <w:color w:val="505450"/>
                <w:shd w:val="clear" w:color="auto" w:fill="FFFFFF"/>
              </w:rPr>
              <w:t xml:space="preserve"> Karl</w:t>
            </w:r>
            <w:r>
              <w:rPr>
                <w:rFonts w:ascii="Arial" w:hAnsi="Arial" w:cs="Arial"/>
                <w:color w:val="505450"/>
                <w:shd w:val="clear" w:color="auto" w:fill="FFFFFF"/>
              </w:rPr>
              <w:t>, maar Mikael ontdekt ook zichzelf.</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 xml:space="preserve">Vader-zoonrelatie </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Eens/oneens</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In het begin van het boek is Mikael met zijn vader aan zee, dit is een vader-zoonrelatie moment. Ook neemt de buurman Mikael weleens mee naar het vaste land, dit kan een beetje een vader-zoonrelatie zijn.</w:t>
            </w:r>
          </w:p>
        </w:tc>
      </w:tr>
      <w:tr w:rsidR="00FA78FA" w:rsidTr="00FA78FA">
        <w:tc>
          <w:tcPr>
            <w:tcW w:w="2263" w:type="dxa"/>
          </w:tcPr>
          <w:p w:rsidR="00FA78FA" w:rsidRDefault="00FA78FA" w:rsidP="00FA78FA">
            <w:pPr>
              <w:rPr>
                <w:rFonts w:ascii="Arial" w:hAnsi="Arial" w:cs="Arial"/>
                <w:color w:val="505450"/>
                <w:shd w:val="clear" w:color="auto" w:fill="FFFFFF"/>
              </w:rPr>
            </w:pPr>
            <w:r>
              <w:rPr>
                <w:rFonts w:ascii="Arial" w:hAnsi="Arial" w:cs="Arial"/>
                <w:color w:val="505450"/>
                <w:shd w:val="clear" w:color="auto" w:fill="FFFFFF"/>
              </w:rPr>
              <w:t xml:space="preserve">Volwassenwording </w:t>
            </w:r>
          </w:p>
        </w:tc>
        <w:tc>
          <w:tcPr>
            <w:tcW w:w="1701"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FA78FA" w:rsidRDefault="00E23C29" w:rsidP="00FA78FA">
            <w:pPr>
              <w:rPr>
                <w:rFonts w:ascii="Arial" w:hAnsi="Arial" w:cs="Arial"/>
                <w:color w:val="505450"/>
                <w:shd w:val="clear" w:color="auto" w:fill="FFFFFF"/>
              </w:rPr>
            </w:pPr>
            <w:r>
              <w:rPr>
                <w:rFonts w:ascii="Arial" w:hAnsi="Arial" w:cs="Arial"/>
                <w:color w:val="505450"/>
                <w:shd w:val="clear" w:color="auto" w:fill="FFFFFF"/>
              </w:rPr>
              <w:t>Mikael maakt een groei door in het boek. Het boek begint als hij een jongetje</w:t>
            </w:r>
            <w:r w:rsidR="00C178F0">
              <w:rPr>
                <w:rFonts w:ascii="Arial" w:hAnsi="Arial" w:cs="Arial"/>
                <w:color w:val="505450"/>
                <w:shd w:val="clear" w:color="auto" w:fill="FFFFFF"/>
              </w:rPr>
              <w:t xml:space="preserve"> van 9</w:t>
            </w:r>
            <w:r>
              <w:rPr>
                <w:rFonts w:ascii="Arial" w:hAnsi="Arial" w:cs="Arial"/>
                <w:color w:val="505450"/>
                <w:shd w:val="clear" w:color="auto" w:fill="FFFFFF"/>
              </w:rPr>
              <w:t xml:space="preserve"> i</w:t>
            </w:r>
            <w:r w:rsidR="00C178F0">
              <w:rPr>
                <w:rFonts w:ascii="Arial" w:hAnsi="Arial" w:cs="Arial"/>
                <w:color w:val="505450"/>
                <w:shd w:val="clear" w:color="auto" w:fill="FFFFFF"/>
              </w:rPr>
              <w:t>s en het boek eindigt als hij ongeveer 16 is.</w:t>
            </w:r>
          </w:p>
        </w:tc>
      </w:tr>
      <w:tr w:rsidR="00C178F0" w:rsidTr="00FA78FA">
        <w:tc>
          <w:tcPr>
            <w:tcW w:w="2263"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 xml:space="preserve">Verdriet </w:t>
            </w:r>
          </w:p>
        </w:tc>
        <w:tc>
          <w:tcPr>
            <w:tcW w:w="1701"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Eens</w:t>
            </w:r>
          </w:p>
        </w:tc>
        <w:tc>
          <w:tcPr>
            <w:tcW w:w="5098"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Mikael heeft veel verdriet. Hij mist zijn vader.</w:t>
            </w:r>
          </w:p>
        </w:tc>
      </w:tr>
      <w:tr w:rsidR="00C178F0" w:rsidTr="00FA78FA">
        <w:tc>
          <w:tcPr>
            <w:tcW w:w="2263"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Eenzaamheid</w:t>
            </w:r>
          </w:p>
        </w:tc>
        <w:tc>
          <w:tcPr>
            <w:tcW w:w="1701"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 xml:space="preserve">Eens </w:t>
            </w:r>
          </w:p>
        </w:tc>
        <w:tc>
          <w:tcPr>
            <w:tcW w:w="5098" w:type="dxa"/>
          </w:tcPr>
          <w:p w:rsidR="00C178F0" w:rsidRDefault="00C178F0" w:rsidP="00FA78FA">
            <w:pPr>
              <w:rPr>
                <w:rFonts w:ascii="Arial" w:hAnsi="Arial" w:cs="Arial"/>
                <w:color w:val="505450"/>
                <w:shd w:val="clear" w:color="auto" w:fill="FFFFFF"/>
              </w:rPr>
            </w:pPr>
            <w:r>
              <w:rPr>
                <w:rFonts w:ascii="Arial" w:hAnsi="Arial" w:cs="Arial"/>
                <w:color w:val="505450"/>
                <w:shd w:val="clear" w:color="auto" w:fill="FFFFFF"/>
              </w:rPr>
              <w:t>Mikael is het enige kind op het eiland. Hij speelde altijd met zijn vader, maar zijn vader is nu overleden. Zijn moeder is niet altijd aardig en zijn buurman Karl vindt Mikael niet zo leuk. Hierdoor is hij dus eenzaam.</w:t>
            </w:r>
          </w:p>
        </w:tc>
      </w:tr>
    </w:tbl>
    <w:p w:rsidR="00FA78FA" w:rsidRDefault="00FA78FA" w:rsidP="00FA78FA">
      <w:pPr>
        <w:rPr>
          <w:rFonts w:ascii="Arial" w:hAnsi="Arial" w:cs="Arial"/>
          <w:color w:val="505450"/>
          <w:shd w:val="clear" w:color="auto" w:fill="FFFFFF"/>
        </w:rPr>
      </w:pPr>
    </w:p>
    <w:p w:rsidR="00F72A96" w:rsidRDefault="00F72A96" w:rsidP="00FA78FA">
      <w:pPr>
        <w:rPr>
          <w:rFonts w:ascii="Arial" w:hAnsi="Arial" w:cs="Arial"/>
          <w:color w:val="505450"/>
          <w:shd w:val="clear" w:color="auto" w:fill="FFFFFF"/>
        </w:rPr>
      </w:pPr>
      <w:bookmarkStart w:id="0" w:name="_GoBack"/>
      <w:bookmarkEnd w:id="0"/>
    </w:p>
    <w:p w:rsidR="00FA78FA" w:rsidRPr="00FA78FA" w:rsidRDefault="00FA78FA" w:rsidP="00FA78FA"/>
    <w:sectPr w:rsidR="00FA78FA" w:rsidRPr="00FA7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FA"/>
    <w:rsid w:val="00281A24"/>
    <w:rsid w:val="007D6E7D"/>
    <w:rsid w:val="009F67C2"/>
    <w:rsid w:val="00A811BC"/>
    <w:rsid w:val="00C178F0"/>
    <w:rsid w:val="00E23C29"/>
    <w:rsid w:val="00F72A96"/>
    <w:rsid w:val="00FA7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0937"/>
  <w15:chartTrackingRefBased/>
  <w15:docId w15:val="{91F7AA3A-7664-453A-ABA7-5F98CD3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A78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ell11">
    <w:name w:val="cell_1_1"/>
    <w:basedOn w:val="Standaardalinea-lettertype"/>
    <w:rsid w:val="00FA78FA"/>
  </w:style>
  <w:style w:type="character" w:customStyle="1" w:styleId="cell12">
    <w:name w:val="cell_1_2"/>
    <w:basedOn w:val="Standaardalinea-lettertype"/>
    <w:rsid w:val="00FA78FA"/>
  </w:style>
  <w:style w:type="character" w:customStyle="1" w:styleId="cell13">
    <w:name w:val="cell_1_3"/>
    <w:basedOn w:val="Standaardalinea-lettertype"/>
    <w:rsid w:val="00FA78FA"/>
  </w:style>
  <w:style w:type="character" w:customStyle="1" w:styleId="cell21">
    <w:name w:val="cell_2_1"/>
    <w:basedOn w:val="Standaardalinea-lettertype"/>
    <w:rsid w:val="00FA78FA"/>
  </w:style>
  <w:style w:type="character" w:customStyle="1" w:styleId="cell31">
    <w:name w:val="cell_3_1"/>
    <w:basedOn w:val="Standaardalinea-lettertype"/>
    <w:rsid w:val="00FA78FA"/>
  </w:style>
  <w:style w:type="character" w:customStyle="1" w:styleId="cell41">
    <w:name w:val="cell_4_1"/>
    <w:basedOn w:val="Standaardalinea-lettertype"/>
    <w:rsid w:val="00FA78FA"/>
  </w:style>
  <w:style w:type="character" w:customStyle="1" w:styleId="cell51">
    <w:name w:val="cell_5_1"/>
    <w:basedOn w:val="Standaardalinea-lettertype"/>
    <w:rsid w:val="00FA78FA"/>
  </w:style>
  <w:style w:type="character" w:customStyle="1" w:styleId="cell61">
    <w:name w:val="cell_6_1"/>
    <w:basedOn w:val="Standaardalinea-lettertype"/>
    <w:rsid w:val="00FA78FA"/>
  </w:style>
  <w:style w:type="character" w:customStyle="1" w:styleId="cell71">
    <w:name w:val="cell_7_1"/>
    <w:basedOn w:val="Standaardalinea-lettertype"/>
    <w:rsid w:val="00FA78FA"/>
  </w:style>
  <w:style w:type="character" w:customStyle="1" w:styleId="cell81">
    <w:name w:val="cell_8_1"/>
    <w:basedOn w:val="Standaardalinea-lettertype"/>
    <w:rsid w:val="00FA78FA"/>
  </w:style>
  <w:style w:type="character" w:customStyle="1" w:styleId="cell91">
    <w:name w:val="cell_9_1"/>
    <w:basedOn w:val="Standaardalinea-lettertype"/>
    <w:rsid w:val="00FA78FA"/>
  </w:style>
  <w:style w:type="character" w:customStyle="1" w:styleId="cell101">
    <w:name w:val="cell_10_1"/>
    <w:basedOn w:val="Standaardalinea-lettertype"/>
    <w:rsid w:val="00FA78FA"/>
  </w:style>
  <w:style w:type="character" w:customStyle="1" w:styleId="cell111">
    <w:name w:val="cell_11_1"/>
    <w:basedOn w:val="Standaardalinea-lettertype"/>
    <w:rsid w:val="00FA78FA"/>
  </w:style>
  <w:style w:type="character" w:customStyle="1" w:styleId="cell121">
    <w:name w:val="cell_12_1"/>
    <w:basedOn w:val="Standaardalinea-lettertype"/>
    <w:rsid w:val="00FA78FA"/>
  </w:style>
  <w:style w:type="character" w:customStyle="1" w:styleId="cell131">
    <w:name w:val="cell_13_1"/>
    <w:basedOn w:val="Standaardalinea-lettertype"/>
    <w:rsid w:val="00FA78FA"/>
  </w:style>
  <w:style w:type="table" w:styleId="Tabelraster">
    <w:name w:val="Table Grid"/>
    <w:basedOn w:val="Standaardtabel"/>
    <w:uiPriority w:val="39"/>
    <w:rsid w:val="00FA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D6E7D"/>
    <w:rPr>
      <w:color w:val="0563C1" w:themeColor="hyperlink"/>
      <w:u w:val="single"/>
    </w:rPr>
  </w:style>
  <w:style w:type="character" w:styleId="Onopgelostemelding">
    <w:name w:val="Unresolved Mention"/>
    <w:basedOn w:val="Standaardalinea-lettertype"/>
    <w:uiPriority w:val="99"/>
    <w:semiHidden/>
    <w:unhideWhenUsed/>
    <w:rsid w:val="007D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16544">
      <w:bodyDiv w:val="1"/>
      <w:marLeft w:val="0"/>
      <w:marRight w:val="0"/>
      <w:marTop w:val="0"/>
      <w:marBottom w:val="0"/>
      <w:divBdr>
        <w:top w:val="none" w:sz="0" w:space="0" w:color="auto"/>
        <w:left w:val="none" w:sz="0" w:space="0" w:color="auto"/>
        <w:bottom w:val="none" w:sz="0" w:space="0" w:color="auto"/>
        <w:right w:val="none" w:sz="0" w:space="0" w:color="auto"/>
      </w:divBdr>
      <w:divsChild>
        <w:div w:id="430398210">
          <w:marLeft w:val="0"/>
          <w:marRight w:val="0"/>
          <w:marTop w:val="300"/>
          <w:marBottom w:val="0"/>
          <w:divBdr>
            <w:top w:val="none" w:sz="0" w:space="0" w:color="auto"/>
            <w:left w:val="none" w:sz="0" w:space="0" w:color="auto"/>
            <w:bottom w:val="none" w:sz="0" w:space="0" w:color="auto"/>
            <w:right w:val="none" w:sz="0" w:space="0" w:color="auto"/>
          </w:divBdr>
        </w:div>
        <w:div w:id="1494225348">
          <w:marLeft w:val="0"/>
          <w:marRight w:val="0"/>
          <w:marTop w:val="300"/>
          <w:marBottom w:val="0"/>
          <w:divBdr>
            <w:top w:val="none" w:sz="0" w:space="0" w:color="auto"/>
            <w:left w:val="none" w:sz="0" w:space="0" w:color="auto"/>
            <w:bottom w:val="none" w:sz="0" w:space="0" w:color="auto"/>
            <w:right w:val="none" w:sz="0" w:space="0" w:color="auto"/>
          </w:divBdr>
        </w:div>
        <w:div w:id="6736524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Nelissen, Y.J.M. (Yara) (H5C)</dc:creator>
  <cp:keywords/>
  <dc:description/>
  <cp:lastModifiedBy>Nelissen, Y.J.M. (Yara) (H5C)</cp:lastModifiedBy>
  <cp:revision>2</cp:revision>
  <dcterms:created xsi:type="dcterms:W3CDTF">2018-11-09T13:34:00Z</dcterms:created>
  <dcterms:modified xsi:type="dcterms:W3CDTF">2018-11-09T13:34:00Z</dcterms:modified>
</cp:coreProperties>
</file>