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4" w:rsidRDefault="00024FF4" w:rsidP="00024FF4">
      <w:pPr>
        <w:widowControl w:val="0"/>
        <w:autoSpaceDE w:val="0"/>
        <w:autoSpaceDN w:val="0"/>
        <w:adjustRightInd w:val="0"/>
        <w:spacing w:after="480"/>
        <w:rPr>
          <w:rFonts w:ascii="Verdana" w:eastAsia="MS Mincho" w:hAnsi="Verdana" w:cs="Arial"/>
          <w:b/>
          <w:bCs/>
        </w:rPr>
      </w:pPr>
      <w:r>
        <w:rPr>
          <w:rFonts w:ascii="Verdana" w:eastAsia="MS Mincho" w:hAnsi="Verdana" w:cs="Arial"/>
          <w:b/>
          <w:bCs/>
        </w:rPr>
        <w:t>Groenblijvende heesters opdrachten</w:t>
      </w:r>
    </w:p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 xml:space="preserve">De manier waarop heesters worden weggezet en gepresenteerd is van invloed op de verkoop van de planten. </w:t>
      </w:r>
      <w:r>
        <w:rPr>
          <w:rFonts w:ascii="Verdana" w:eastAsia="MS Mincho" w:hAnsi="Verdana" w:cs="Arial"/>
        </w:rPr>
        <w:br/>
        <w:t xml:space="preserve">Je  kunt  na  het  maken  van  deze  opdrachten  de  heesters  in  het  tuincentrum  verzorgen  met  betrekking  </w:t>
      </w:r>
      <w:proofErr w:type="gramStart"/>
      <w:r>
        <w:rPr>
          <w:rFonts w:ascii="Verdana" w:eastAsia="MS Mincho" w:hAnsi="Verdana" w:cs="Arial"/>
        </w:rPr>
        <w:t xml:space="preserve">tot  </w:t>
      </w:r>
      <w:proofErr w:type="gramEnd"/>
      <w:r>
        <w:rPr>
          <w:rFonts w:ascii="Verdana" w:eastAsia="MS Mincho" w:hAnsi="Verdana" w:cs="Arial"/>
        </w:rPr>
        <w:t>het wegzetten en presenteren. Daarnaast kun je uitleggen waarom bepaalde handelingen op het ene bedrijf wel gebeuren terwijl je ze op het andere bedrijf niet tegenkomt.</w:t>
      </w: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1</w:t>
      </w:r>
      <w:r>
        <w:rPr>
          <w:rFonts w:ascii="Verdana" w:eastAsia="MS Mincho" w:hAnsi="Verdana" w:cs="Arial"/>
        </w:rPr>
        <w:tab/>
        <w:t>Geef 4 voordelen van bladhoudende heesters vergeleken met bladverliezende heesters.</w:t>
      </w:r>
      <w:r>
        <w:rPr>
          <w:rFonts w:ascii="Verdana" w:eastAsia="MS Mincho" w:hAnsi="Verdana" w:cs="Arial"/>
        </w:rPr>
        <w:br/>
      </w:r>
    </w:p>
    <w:tbl>
      <w:tblPr>
        <w:tblW w:w="91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08"/>
      </w:tblGrid>
      <w:tr w:rsidR="00024FF4" w:rsidRPr="00A41EA3" w:rsidTr="0036395D">
        <w:tc>
          <w:tcPr>
            <w:tcW w:w="9108" w:type="dxa"/>
          </w:tcPr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Pr="00A41EA3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2</w:t>
      </w:r>
      <w:r>
        <w:rPr>
          <w:rFonts w:ascii="Verdana" w:eastAsia="MS Mincho" w:hAnsi="Verdana" w:cs="Arial"/>
        </w:rPr>
        <w:tab/>
        <w:t>Waarop berust de sierwaarde van bladhoudende heesters? Noem minimaal 4 punten.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3</w:t>
      </w:r>
      <w:r>
        <w:rPr>
          <w:rFonts w:ascii="Verdana" w:eastAsia="MS Mincho" w:hAnsi="Verdana" w:cs="Arial"/>
        </w:rPr>
        <w:tab/>
        <w:t>Hoe komt het dat bladhoudende heesters, in de winter, eerder verdrogen dan bladverliezende heesters?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4</w:t>
      </w:r>
      <w:r>
        <w:rPr>
          <w:rFonts w:ascii="Verdana" w:eastAsia="MS Mincho" w:hAnsi="Verdana" w:cs="Arial"/>
        </w:rPr>
        <w:tab/>
        <w:t>Containerplanten hebben voor- en nadelen&gt;</w:t>
      </w:r>
    </w:p>
    <w:p w:rsidR="00024FF4" w:rsidRDefault="00024FF4" w:rsidP="00024FF4">
      <w:pPr>
        <w:ind w:left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Noem 2 voordelen voor het tuincentrum.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Noem 2 nadelen voor het tuincentrum.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hAnsi="Verdana" w:cs="Arial"/>
        </w:rPr>
      </w:pPr>
      <w:r>
        <w:rPr>
          <w:rFonts w:ascii="Verdana" w:eastAsia="MS Mincho" w:hAnsi="Verdana" w:cs="Arial"/>
        </w:rPr>
        <w:t>5</w:t>
      </w:r>
      <w:r>
        <w:rPr>
          <w:rFonts w:ascii="Verdana" w:eastAsia="MS Mincho" w:hAnsi="Verdana" w:cs="Arial"/>
        </w:rPr>
        <w:tab/>
        <w:t>Wat is het beste planttijdstip voor bladhoudende heesters?</w:t>
      </w:r>
      <w:r>
        <w:rPr>
          <w:rFonts w:ascii="Verdana" w:eastAsia="MS Mincho" w:hAnsi="Verdana" w:cs="Arial"/>
        </w:rPr>
        <w:br/>
      </w:r>
      <w:r>
        <w:rPr>
          <w:rFonts w:ascii="Verdana" w:eastAsia="MS Mincho" w:hAnsi="Verdana" w:cs="Arial"/>
        </w:rPr>
        <w:tab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hAnsi="Verdana" w:cs="Arial"/>
        </w:rPr>
      </w:pPr>
      <w:r>
        <w:rPr>
          <w:rFonts w:ascii="Verdana" w:eastAsia="MS Mincho" w:hAnsi="Verdana" w:cs="Arial"/>
        </w:rPr>
        <w:tab/>
        <w:t>Verklaar je antwoord</w:t>
      </w:r>
      <w:r>
        <w:rPr>
          <w:rFonts w:ascii="Verdana" w:eastAsia="MS Mincho" w:hAnsi="Verdana" w:cs="Arial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hAnsi="Verdana" w:cs="Arial"/>
        </w:rPr>
      </w:pPr>
      <w:r>
        <w:rPr>
          <w:rFonts w:ascii="Verdana" w:eastAsia="MS Mincho" w:hAnsi="Verdana" w:cs="Arial"/>
        </w:rPr>
        <w:t>6</w:t>
      </w:r>
      <w:r>
        <w:rPr>
          <w:rFonts w:ascii="Verdana" w:eastAsia="MS Mincho" w:hAnsi="Verdana" w:cs="Arial"/>
        </w:rPr>
        <w:tab/>
        <w:t>Waarom werkt de handel met 2 getallen als de plantmaat wordt aangegeven?</w:t>
      </w:r>
      <w:r>
        <w:rPr>
          <w:rFonts w:ascii="Verdana" w:eastAsia="MS Mincho" w:hAnsi="Verdana" w:cs="Arial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7</w:t>
      </w:r>
      <w:r>
        <w:rPr>
          <w:rFonts w:ascii="Verdana" w:eastAsia="MS Mincho" w:hAnsi="Verdana" w:cs="Arial"/>
        </w:rPr>
        <w:tab/>
        <w:t>Heesters worden vaak gesnoeid.</w:t>
      </w:r>
    </w:p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Wat is het beste snoeitijdstip voor bladhoudende heesters?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Waarom snoeit men grootbladige hagen niet met een heggenschaar?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proofErr w:type="gramStart"/>
      <w:r>
        <w:rPr>
          <w:rFonts w:ascii="Verdana" w:eastAsia="MS Mincho" w:hAnsi="Verdana" w:cs="Arial"/>
        </w:rPr>
        <w:t>c</w:t>
      </w:r>
      <w:proofErr w:type="gramEnd"/>
      <w:r>
        <w:rPr>
          <w:rFonts w:ascii="Verdana" w:eastAsia="MS Mincho" w:hAnsi="Verdana" w:cs="Arial"/>
        </w:rPr>
        <w:t>) Waarom snoeit men hagen een beetje taps?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left="720" w:hanging="72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8</w:t>
      </w:r>
      <w:r>
        <w:rPr>
          <w:rFonts w:ascii="Verdana" w:eastAsia="MS Mincho" w:hAnsi="Verdana" w:cs="Arial"/>
        </w:rPr>
        <w:tab/>
        <w:t>Probeer onder woorden te brengen wat je, in een tuincentrum, verstaat onder:</w:t>
      </w: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left="72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het wegzetten van heesters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firstLine="72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het presenteren van heesters.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pStyle w:val="Plattetekstinspringen"/>
        <w:framePr w:hSpace="0" w:vSpace="0" w:wrap="auto" w:vAnchor="margin" w:yAlign="inline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>
        <w:rPr>
          <w:rFonts w:ascii="Verdana" w:hAnsi="Verdana" w:cs="Arial"/>
        </w:rPr>
        <w:tab/>
        <w:t xml:space="preserve">Bezoek een aantal tuincentra en vergelijk de wijzen waarop de verschillende tuincentra heesters wegzetten, presenteren en etiketteren. </w:t>
      </w:r>
    </w:p>
    <w:p w:rsidR="00024FF4" w:rsidRDefault="00024FF4" w:rsidP="00024FF4">
      <w:pPr>
        <w:ind w:firstLine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Hoe worden de heesters weggezet?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firstLine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Hoe worden de heesters gepresenteerd?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firstLine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c</w:t>
      </w:r>
      <w:proofErr w:type="gramEnd"/>
      <w:r>
        <w:rPr>
          <w:rFonts w:ascii="Verdana" w:eastAsia="MS Mincho" w:hAnsi="Verdana" w:cs="Arial"/>
        </w:rPr>
        <w:t>) Omschrijf een aantal manieren van etiketteren.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firstLine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d</w:t>
      </w:r>
      <w:proofErr w:type="gramEnd"/>
      <w:r>
        <w:rPr>
          <w:rFonts w:ascii="Verdana" w:eastAsia="MS Mincho" w:hAnsi="Verdana" w:cs="Arial"/>
        </w:rPr>
        <w:t>) Welke informatie wordt bij de heesters opgehangen?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firstLine="540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e</w:t>
      </w:r>
      <w:proofErr w:type="gramEnd"/>
      <w:r>
        <w:rPr>
          <w:rFonts w:ascii="Verdana" w:eastAsia="MS Mincho" w:hAnsi="Verdana" w:cs="Arial"/>
        </w:rPr>
        <w:t xml:space="preserve">) Geef duidelijk aan waarin de tuincentra van elkaar verschillen. </w:t>
      </w:r>
    </w:p>
    <w:p w:rsidR="00024FF4" w:rsidRDefault="00024FF4" w:rsidP="00024FF4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ind w:left="540"/>
        <w:rPr>
          <w:rFonts w:ascii="Verdana" w:eastAsia="MS Mincho" w:hAnsi="Verdana" w:cs="Arial"/>
        </w:rPr>
      </w:pPr>
    </w:p>
    <w:p w:rsidR="00024FF4" w:rsidRDefault="00024FF4" w:rsidP="00024FF4">
      <w:pPr>
        <w:pStyle w:val="Plattetekstinspringen"/>
        <w:framePr w:hSpace="0" w:vSpace="0" w:wrap="auto" w:vAnchor="margin" w:yAlign="inline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>
        <w:rPr>
          <w:rFonts w:ascii="Verdana" w:hAnsi="Verdana" w:cs="Arial"/>
        </w:rPr>
        <w:tab/>
        <w:t>Op welke manieren voorziet men heesters op het tuincentrum van water?</w:t>
      </w:r>
    </w:p>
    <w:p w:rsidR="00024FF4" w:rsidRDefault="00024FF4" w:rsidP="00024FF4">
      <w:pPr>
        <w:ind w:left="540"/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pStyle w:val="Plattetekstinspringen"/>
        <w:framePr w:hSpace="0" w:vSpace="0" w:wrap="auto" w:vAnchor="margin" w:yAlign="inline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11</w:t>
      </w:r>
      <w:r>
        <w:rPr>
          <w:rFonts w:ascii="Verdana" w:eastAsia="Times New Roman" w:hAnsi="Verdana" w:cs="Arial"/>
        </w:rPr>
        <w:tab/>
        <w:t>Als er planten verkocht worden ontstaan er gaten in de presentatie. Welke manieren zijn er om dit zoveel mogelijk te voorkomen?</w:t>
      </w:r>
      <w:r>
        <w:rPr>
          <w:rFonts w:ascii="Verdana" w:eastAsia="Times New Roman" w:hAnsi="Verdana" w:cs="Arial"/>
        </w:rPr>
        <w:br/>
      </w:r>
    </w:p>
    <w:p w:rsidR="00024FF4" w:rsidRDefault="00024FF4" w:rsidP="00024FF4">
      <w:pPr>
        <w:ind w:firstLine="54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) bij containers 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pStyle w:val="Plattetekstinspringen"/>
        <w:framePr w:hSpace="0" w:vSpace="0" w:wrap="auto" w:vAnchor="margin" w:yAlign="inline"/>
        <w:rPr>
          <w:rFonts w:ascii="Verdana" w:hAnsi="Verdana" w:cs="Arial"/>
        </w:rPr>
      </w:pPr>
    </w:p>
    <w:p w:rsidR="00024FF4" w:rsidRDefault="00024FF4" w:rsidP="00024FF4">
      <w:pPr>
        <w:ind w:firstLine="54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>) bij losse planten</w:t>
      </w:r>
    </w:p>
    <w:p w:rsidR="00024FF4" w:rsidRDefault="00024FF4" w:rsidP="00024FF4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pStyle w:val="Plattetekstinspringen"/>
        <w:framePr w:hSpace="0" w:vSpace="0" w:wrap="auto" w:vAnchor="margin" w:yAlign="inline"/>
        <w:rPr>
          <w:rFonts w:ascii="Verdana" w:hAnsi="Verdana" w:cs="Arial"/>
        </w:rPr>
      </w:pPr>
    </w:p>
    <w:p w:rsidR="00024FF4" w:rsidRDefault="00024FF4" w:rsidP="00024FF4">
      <w:pPr>
        <w:ind w:left="540" w:hanging="540"/>
        <w:rPr>
          <w:rFonts w:ascii="Verdana" w:hAnsi="Verdana" w:cs="Arial"/>
        </w:rPr>
      </w:pPr>
      <w:r>
        <w:rPr>
          <w:rFonts w:ascii="Verdana" w:eastAsia="MS Mincho" w:hAnsi="Verdana" w:cs="Arial"/>
        </w:rPr>
        <w:t>12</w:t>
      </w:r>
      <w:r>
        <w:rPr>
          <w:rFonts w:ascii="Verdana" w:eastAsia="MS Mincho" w:hAnsi="Verdana" w:cs="Arial"/>
        </w:rPr>
        <w:tab/>
        <w:t>Een klant vraagt advies voor een bladhoudende haag die erg kaal geworden is. Wat is het juiste advies?</w:t>
      </w:r>
      <w:r>
        <w:rPr>
          <w:rFonts w:ascii="Verdana" w:eastAsia="MS Mincho" w:hAnsi="Verdana" w:cs="Arial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024FF4" w:rsidTr="0036395D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  <w:p w:rsidR="00024FF4" w:rsidRDefault="00024FF4" w:rsidP="0036395D">
            <w:pPr>
              <w:rPr>
                <w:rFonts w:ascii="Verdana" w:eastAsia="MS Mincho" w:hAnsi="Verdana" w:cs="Arial"/>
              </w:rPr>
            </w:pPr>
          </w:p>
        </w:tc>
      </w:tr>
    </w:tbl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</w:p>
    <w:p w:rsidR="00024FF4" w:rsidRDefault="00024FF4" w:rsidP="00024FF4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 xml:space="preserve">13 </w:t>
      </w:r>
      <w:r>
        <w:rPr>
          <w:rFonts w:ascii="Verdana" w:eastAsia="MS Mincho" w:hAnsi="Verdana" w:cs="Arial"/>
        </w:rPr>
        <w:tab/>
        <w:t>Vul de kenmerken in, in de volgende sortimentslijst.</w:t>
      </w:r>
    </w:p>
    <w:p w:rsidR="00024FF4" w:rsidRPr="004740C1" w:rsidRDefault="00024FF4" w:rsidP="00024FF4">
      <w:pPr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</w:rPr>
        <w:br/>
      </w:r>
      <w:r w:rsidRPr="004740C1">
        <w:rPr>
          <w:rFonts w:ascii="Verdana" w:eastAsia="MS Mincho" w:hAnsi="Verdana" w:cs="Arial"/>
          <w:b/>
        </w:rPr>
        <w:t>Sortiment</w:t>
      </w:r>
      <w:r w:rsidRPr="004740C1">
        <w:rPr>
          <w:rFonts w:ascii="Verdana" w:eastAsia="MS Mincho" w:hAnsi="Verdana" w:cs="Arial"/>
          <w:b/>
        </w:rPr>
        <w:br/>
      </w:r>
      <w:r w:rsidRPr="004740C1">
        <w:rPr>
          <w:rFonts w:ascii="Verdana" w:eastAsia="MS Mincho" w:hAnsi="Verdana" w:cs="Arial"/>
          <w:b/>
        </w:rPr>
        <w:br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1"/>
        <w:gridCol w:w="3634"/>
        <w:gridCol w:w="1803"/>
        <w:gridCol w:w="4160"/>
      </w:tblGrid>
      <w:tr w:rsidR="00024FF4" w:rsidTr="003639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Wetenschappelijke naam: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Nederlandse naam: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Kenmerken: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1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 xml:space="preserve">Aucuba japonica ‘Variegata’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 w:cs="Arial"/>
                <w:lang w:val="es-ES_tradnl"/>
              </w:rPr>
              <w:t xml:space="preserve">Broodboom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2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5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Berberis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julianae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Zuurbes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3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6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Berberis (x)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stenophylla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‘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Handsworth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Zuurbes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4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7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Berberis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verruculosa</w:t>
              </w:r>
              <w:proofErr w:type="spellEnd"/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Randpalm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5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8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Cotoneaster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suecicus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dammeri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)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Dwergmispel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6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9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Elaeagnus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pungens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‘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Maculata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Olijfwilg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7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0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 xml:space="preserve">Euonymus fortunei ‘Emerald Gaiety’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8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1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Hebe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ochracea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9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2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Hedera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helix ‘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Arborescens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Struikklimop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10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Pr="00024FF4" w:rsidRDefault="00024FF4" w:rsidP="0036395D">
            <w:pPr>
              <w:pStyle w:val="Normaalweb"/>
              <w:spacing w:after="240" w:afterAutospacing="0" w:line="-340" w:lineRule="auto"/>
              <w:rPr>
                <w:lang w:val="en-US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Ilex aquifolium ‘J.C. van Tol’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Van Tol hulst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11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4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es-ES_tradnl"/>
                </w:rPr>
                <w:t xml:space="preserve">Ilex crenata ‘Convexa’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Japanse hulst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12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Lavandula angustifolia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Lavendel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13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Ligustrum ovalifolium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Liguster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14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7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es-ES_tradnl"/>
                </w:rPr>
                <w:t xml:space="preserve">Ligustrum vulgare ‘Lodense’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15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Lonicera nitida 'Elegant'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240" w:line="-340" w:lineRule="auto"/>
            </w:pPr>
            <w:r>
              <w:rPr>
                <w:rFonts w:ascii="Verdana" w:hAnsi="Verdana" w:cs="Arial"/>
                <w:lang w:val="es-ES_tradnl"/>
              </w:rPr>
              <w:t xml:space="preserve">Kamperfoelie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16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Mahonia aquifolium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Mahoniestruik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17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0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Mahonia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x media ‘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Charity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Mahoniestruik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18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1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Osmanthus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x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burkwoodii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19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2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Osmanthus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heterophyllus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Schijnhulst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RP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20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Pr="00024FF4" w:rsidRDefault="00024FF4" w:rsidP="0036395D">
            <w:pPr>
              <w:pStyle w:val="Normaalweb"/>
              <w:spacing w:after="240" w:afterAutospacing="0" w:line="-340" w:lineRule="auto"/>
              <w:rPr>
                <w:lang w:val="en-US"/>
              </w:rPr>
            </w:pPr>
            <w:hyperlink r:id="rId23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 xml:space="preserve">Photinia x fraseri ‘Red Robin’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Pr="00024FF4" w:rsidRDefault="00024FF4" w:rsidP="0036395D">
            <w:pPr>
              <w:pStyle w:val="Normaalweb"/>
              <w:spacing w:after="240" w:afterAutospacing="0" w:line="-340" w:lineRule="auto"/>
              <w:rPr>
                <w:lang w:val="en-US"/>
              </w:rPr>
            </w:pPr>
            <w:r w:rsidRPr="00024FF4">
              <w:rPr>
                <w:rFonts w:ascii="Verdana" w:hAnsi="Verdana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Pr="00024FF4" w:rsidRDefault="00024FF4" w:rsidP="0036395D">
            <w:pPr>
              <w:spacing w:before="100" w:beforeAutospacing="1" w:after="100" w:afterAutospacing="1" w:line="-340" w:lineRule="auto"/>
              <w:rPr>
                <w:lang w:val="en-US"/>
              </w:rPr>
            </w:pPr>
            <w:r w:rsidRPr="00024FF4">
              <w:rPr>
                <w:rFonts w:ascii="Verdana" w:hAnsi="Verdana"/>
                <w:lang w:val="en-US"/>
              </w:rPr>
              <w:t> 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21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Prunus laurocerasus ‘Rotundifolia’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Laurierkers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22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5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Prunus </w:t>
              </w:r>
              <w:proofErr w:type="spellStart"/>
              <w:proofErr w:type="gram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laurocerasus</w:t>
              </w:r>
              <w:proofErr w:type="spellEnd"/>
              <w:proofErr w:type="gram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‘Otto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Luyken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’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r>
              <w:rPr>
                <w:rFonts w:ascii="Verdana" w:hAnsi="Verdana" w:cs="Arial"/>
                <w:sz w:val="20"/>
                <w:szCs w:val="20"/>
              </w:rPr>
              <w:t xml:space="preserve">Laurierkers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23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6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Rosmarinus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officinalis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240" w:line="-340" w:lineRule="auto"/>
            </w:pPr>
            <w:r>
              <w:rPr>
                <w:rFonts w:ascii="Verdana" w:hAnsi="Verdana" w:cs="Arial"/>
              </w:rPr>
              <w:t xml:space="preserve">Rozemarijn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24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Skimmia japonica ‘Rubella’  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25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8" w:history="1"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Viburnum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davidii</w:t>
              </w:r>
              <w:proofErr w:type="spellEnd"/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/>
            </w:pPr>
            <w:r>
              <w:rPr>
                <w:rFonts w:ascii="Verdana" w:hAnsi="Verdana" w:cs="Arial"/>
                <w:sz w:val="20"/>
                <w:szCs w:val="20"/>
              </w:rPr>
              <w:t xml:space="preserve">26 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pStyle w:val="Normaalweb"/>
              <w:spacing w:after="240" w:afterAutospacing="0" w:line="-340" w:lineRule="auto"/>
            </w:pPr>
            <w:hyperlink r:id="rId29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es-ES_tradnl"/>
                </w:rPr>
                <w:t>Viburnum rhytidophyllum  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before="100" w:beforeAutospacing="1" w:after="100" w:afterAutospacing="1" w:line="-340" w:lineRule="auto"/>
            </w:pPr>
            <w:r>
              <w:rPr>
                <w:rFonts w:ascii="Verdana" w:hAnsi="Verdana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4FF4" w:rsidTr="0036395D">
        <w:trPr>
          <w:trHeight w:hRule="exact"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r>
              <w:t> 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line="-340" w:lineRule="auto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line="-340" w:lineRule="auto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F4" w:rsidRDefault="00024FF4" w:rsidP="0036395D">
            <w:pPr>
              <w:spacing w:line="-340" w:lineRule="auto"/>
            </w:pPr>
            <w:r>
              <w:t> </w:t>
            </w:r>
          </w:p>
        </w:tc>
      </w:tr>
    </w:tbl>
    <w:p w:rsidR="00024FF4" w:rsidRPr="004740C1" w:rsidRDefault="00024FF4" w:rsidP="00024FF4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 =========================================================</w:t>
      </w:r>
      <w:r>
        <w:rPr>
          <w:rFonts w:ascii="Arial" w:hAnsi="Arial" w:cs="Arial"/>
        </w:rPr>
        <w:br/>
        <w:t>BRONNEN</w:t>
      </w:r>
      <w:r>
        <w:rPr>
          <w:rFonts w:ascii="Arial" w:hAnsi="Arial" w:cs="Arial"/>
        </w:rPr>
        <w:br/>
      </w:r>
      <w:r w:rsidRPr="004740C1">
        <w:rPr>
          <w:rFonts w:ascii="Verdana" w:hAnsi="Verdana" w:cs="Arial"/>
          <w:sz w:val="20"/>
          <w:szCs w:val="20"/>
        </w:rPr>
        <w:br/>
      </w:r>
      <w:hyperlink r:id="rId30" w:history="1">
        <w:proofErr w:type="spellStart"/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Boma</w:t>
        </w:r>
        <w:proofErr w:type="spellEnd"/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 xml:space="preserve"> boomkwekerij</w:t>
        </w:r>
      </w:hyperlink>
      <w:r w:rsidRPr="004740C1">
        <w:rPr>
          <w:rFonts w:ascii="Verdana" w:hAnsi="Verdana"/>
          <w:b/>
          <w:bCs/>
          <w:color w:val="008000"/>
          <w:sz w:val="20"/>
          <w:szCs w:val="20"/>
        </w:rPr>
        <w:t> </w:t>
      </w:r>
      <w:r w:rsidRPr="004740C1">
        <w:rPr>
          <w:rFonts w:ascii="Verdana" w:hAnsi="Verdana"/>
          <w:b/>
          <w:bCs/>
          <w:color w:val="008000"/>
          <w:sz w:val="20"/>
          <w:szCs w:val="20"/>
        </w:rPr>
        <w:br/>
      </w:r>
      <w:hyperlink r:id="rId31" w:history="1"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Plantengids</w:t>
        </w:r>
        <w:r w:rsidRPr="004740C1">
          <w:rPr>
            <w:rFonts w:ascii="Verdana" w:hAnsi="Verdana"/>
            <w:b/>
            <w:bCs/>
            <w:color w:val="0000FF"/>
            <w:sz w:val="20"/>
            <w:szCs w:val="20"/>
            <w:u w:val="single"/>
          </w:rPr>
          <w:br/>
        </w:r>
      </w:hyperlink>
      <w:hyperlink r:id="rId32" w:history="1">
        <w:proofErr w:type="spellStart"/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Steunpunt-e-leren</w:t>
        </w:r>
        <w:proofErr w:type="spellEnd"/>
      </w:hyperlink>
      <w:r w:rsidRPr="004740C1">
        <w:rPr>
          <w:rFonts w:ascii="Verdana" w:hAnsi="Verdana"/>
          <w:b/>
          <w:bCs/>
          <w:color w:val="008000"/>
          <w:sz w:val="20"/>
          <w:szCs w:val="20"/>
        </w:rPr>
        <w:t>  </w:t>
      </w:r>
      <w:r w:rsidRPr="004740C1">
        <w:rPr>
          <w:rFonts w:ascii="Verdana" w:hAnsi="Verdana"/>
          <w:b/>
          <w:bCs/>
          <w:color w:val="008000"/>
          <w:sz w:val="20"/>
          <w:szCs w:val="20"/>
        </w:rPr>
        <w:br/>
      </w:r>
      <w:hyperlink r:id="rId33" w:history="1"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Adviesplaats</w:t>
        </w:r>
      </w:hyperlink>
      <w:proofErr w:type="gramStart"/>
      <w:r w:rsidRPr="004740C1">
        <w:rPr>
          <w:rFonts w:ascii="Verdana" w:hAnsi="Verdana"/>
          <w:b/>
          <w:bCs/>
          <w:color w:val="008000"/>
          <w:sz w:val="20"/>
          <w:szCs w:val="20"/>
        </w:rPr>
        <w:t>  </w:t>
      </w:r>
      <w:r w:rsidRPr="004740C1">
        <w:rPr>
          <w:rFonts w:ascii="Verdana" w:hAnsi="Verdana"/>
          <w:b/>
          <w:bCs/>
          <w:color w:val="008000"/>
          <w:sz w:val="20"/>
          <w:szCs w:val="20"/>
        </w:rPr>
        <w:br/>
      </w:r>
      <w:proofErr w:type="gramEnd"/>
      <w:hyperlink r:id="rId34" w:history="1"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Vijveridee</w:t>
        </w:r>
      </w:hyperlink>
      <w:r w:rsidRPr="004740C1">
        <w:rPr>
          <w:rFonts w:ascii="Verdana" w:hAnsi="Verdana"/>
          <w:b/>
          <w:bCs/>
          <w:color w:val="008000"/>
          <w:sz w:val="20"/>
          <w:szCs w:val="20"/>
        </w:rPr>
        <w:t> </w:t>
      </w:r>
      <w:r w:rsidRPr="004740C1">
        <w:rPr>
          <w:rFonts w:ascii="Verdana" w:hAnsi="Verdana"/>
          <w:b/>
          <w:bCs/>
          <w:color w:val="008000"/>
          <w:sz w:val="20"/>
          <w:szCs w:val="20"/>
        </w:rPr>
        <w:br/>
      </w:r>
      <w:hyperlink r:id="rId35" w:history="1"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 xml:space="preserve">Vormingscentrum </w:t>
        </w:r>
        <w:proofErr w:type="spellStart"/>
        <w:r w:rsidRPr="004740C1">
          <w:rPr>
            <w:rStyle w:val="Hyperlink"/>
            <w:rFonts w:ascii="Verdana" w:hAnsi="Verdana"/>
            <w:b/>
            <w:bCs/>
            <w:sz w:val="20"/>
            <w:szCs w:val="20"/>
          </w:rPr>
          <w:t>Belgie</w:t>
        </w:r>
        <w:proofErr w:type="spellEnd"/>
      </w:hyperlink>
      <w:r w:rsidRPr="004740C1">
        <w:rPr>
          <w:rFonts w:ascii="Verdana" w:hAnsi="Verdana"/>
          <w:b/>
          <w:bCs/>
          <w:color w:val="008000"/>
          <w:sz w:val="20"/>
          <w:szCs w:val="20"/>
        </w:rPr>
        <w:t xml:space="preserve"> </w:t>
      </w: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pStyle w:val="Koptekst"/>
        <w:framePr w:hSpace="0" w:vSpace="0" w:wrap="auto" w:vAnchor="margin" w:yAlign="inline"/>
        <w:tabs>
          <w:tab w:val="clear" w:pos="4536"/>
          <w:tab w:val="clear" w:pos="9072"/>
        </w:tabs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024FF4" w:rsidRDefault="00024FF4" w:rsidP="00024FF4">
      <w:pPr>
        <w:rPr>
          <w:rFonts w:ascii="Verdana" w:eastAsia="MS Mincho" w:hAnsi="Verdana" w:cs="Arial"/>
        </w:rPr>
      </w:pPr>
    </w:p>
    <w:p w:rsidR="009A7D34" w:rsidRDefault="009A7D34"/>
    <w:sectPr w:rsidR="009A7D34" w:rsidSect="009A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FF4"/>
    <w:rsid w:val="00024FF4"/>
    <w:rsid w:val="009A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024FF4"/>
    <w:pPr>
      <w:framePr w:hSpace="142" w:vSpace="142" w:wrap="notBeside" w:vAnchor="page" w:hAnchor="text" w:y="1"/>
      <w:tabs>
        <w:tab w:val="left" w:pos="567"/>
      </w:tabs>
      <w:ind w:left="540" w:hanging="540"/>
      <w:outlineLvl w:val="0"/>
    </w:pPr>
    <w:rPr>
      <w:rFonts w:ascii="Arial" w:eastAsia="MS Mincho" w:hAnsi="Aria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24FF4"/>
    <w:rPr>
      <w:rFonts w:ascii="Arial" w:eastAsia="MS Mincho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024FF4"/>
    <w:pPr>
      <w:framePr w:hSpace="142" w:vSpace="142" w:wrap="notBeside" w:vAnchor="page" w:hAnchor="text" w:y="1"/>
      <w:tabs>
        <w:tab w:val="left" w:pos="567"/>
        <w:tab w:val="center" w:pos="4536"/>
        <w:tab w:val="right" w:pos="9072"/>
      </w:tabs>
      <w:outlineLvl w:val="0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024FF4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024FF4"/>
    <w:rPr>
      <w:color w:val="000000"/>
      <w:u w:val="single"/>
    </w:rPr>
  </w:style>
  <w:style w:type="paragraph" w:styleId="Normaalweb">
    <w:name w:val="Normal (Web)"/>
    <w:basedOn w:val="Standaard"/>
    <w:rsid w:val="00024F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fire.com/mo3/planten/GBH/gbhc05.JPG" TargetMode="External"/><Relationship Id="rId13" Type="http://schemas.openxmlformats.org/officeDocument/2006/relationships/hyperlink" Target="http://www.angelfire.com/mo3/planten/GBH/GBH10.jpg" TargetMode="External"/><Relationship Id="rId18" Type="http://schemas.openxmlformats.org/officeDocument/2006/relationships/hyperlink" Target="http://www.angelfire.com/mo3/planten/GBH/GBH15.jpg" TargetMode="External"/><Relationship Id="rId26" Type="http://schemas.openxmlformats.org/officeDocument/2006/relationships/hyperlink" Target="http://www.angelfire.com/mo3/planten/GBH/gbhc2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gelfire.com/mo3/planten/GBH/gbhc18.jpg" TargetMode="External"/><Relationship Id="rId34" Type="http://schemas.openxmlformats.org/officeDocument/2006/relationships/hyperlink" Target="http://www.vijveridee.nl/artikelpagina.asp-artikelID=70.htm" TargetMode="External"/><Relationship Id="rId7" Type="http://schemas.openxmlformats.org/officeDocument/2006/relationships/hyperlink" Target="http://www.angelfire.com/mo3/planten/GBH/GBH03a.jpg" TargetMode="External"/><Relationship Id="rId12" Type="http://schemas.openxmlformats.org/officeDocument/2006/relationships/hyperlink" Target="http://www.angelfire.com/mo3/planten/GBH/GBH09.jpg" TargetMode="External"/><Relationship Id="rId17" Type="http://schemas.openxmlformats.org/officeDocument/2006/relationships/hyperlink" Target="http://www.angelfire.com/mo3/planten/GBH/gbhc14.JPG" TargetMode="External"/><Relationship Id="rId25" Type="http://schemas.openxmlformats.org/officeDocument/2006/relationships/hyperlink" Target="http://www.angelfire.com/mo3/planten/GBH/gbhc22.jpg" TargetMode="External"/><Relationship Id="rId33" Type="http://schemas.openxmlformats.org/officeDocument/2006/relationships/hyperlink" Target="http://www.tuinieren.adviesplaats.nl/index.php?disp=showtip&amp;sec=tuinieren&amp;cat=43&amp;tip=5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gelfire.com/mo3/planten/GBH/GBH13.jpg" TargetMode="External"/><Relationship Id="rId20" Type="http://schemas.openxmlformats.org/officeDocument/2006/relationships/hyperlink" Target="http://www.angelfire.com/mo3/planten/GBH/gbhc17.JPG" TargetMode="External"/><Relationship Id="rId29" Type="http://schemas.openxmlformats.org/officeDocument/2006/relationships/hyperlink" Target="http://www.angelfire.com/mo3/planten/GBH/GBH2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gelfire.com/mo3/planten/GBH/gbhc03.JPG" TargetMode="External"/><Relationship Id="rId11" Type="http://schemas.openxmlformats.org/officeDocument/2006/relationships/hyperlink" Target="http://www.angelfire.com/mo3/planten/GBH/gbhc08.JPG" TargetMode="External"/><Relationship Id="rId24" Type="http://schemas.openxmlformats.org/officeDocument/2006/relationships/hyperlink" Target="http://www.angelfire.com/mo3/planten/GBH/GBH20.jpg" TargetMode="External"/><Relationship Id="rId32" Type="http://schemas.openxmlformats.org/officeDocument/2006/relationships/hyperlink" Target="http://www.steunpunt-e-leren.nl/mrb/thumbnails.php?album=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ngelfire.com/mo3/planten/GBH/GBH02.JPG" TargetMode="External"/><Relationship Id="rId15" Type="http://schemas.openxmlformats.org/officeDocument/2006/relationships/hyperlink" Target="http://www.angelfire.com/mo3/planten/GBH/GBH12.jpg" TargetMode="External"/><Relationship Id="rId23" Type="http://schemas.openxmlformats.org/officeDocument/2006/relationships/hyperlink" Target="http://www.angelfire.com/mo3/planten/GBH/gbhc20.JPG" TargetMode="External"/><Relationship Id="rId28" Type="http://schemas.openxmlformats.org/officeDocument/2006/relationships/hyperlink" Target="http://www.angelfire.com/mo3/planten/GBH/gbhc25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ngelfire.com/mo3/planten/GBH/gbhc07.JPG" TargetMode="External"/><Relationship Id="rId19" Type="http://schemas.openxmlformats.org/officeDocument/2006/relationships/hyperlink" Target="http://www.angelfire.com/mo3/planten/GBH/GBH16.JPG" TargetMode="External"/><Relationship Id="rId31" Type="http://schemas.openxmlformats.org/officeDocument/2006/relationships/hyperlink" Target="http://207.44.238.243/plantengids/wintergroen/index.html" TargetMode="External"/><Relationship Id="rId4" Type="http://schemas.openxmlformats.org/officeDocument/2006/relationships/hyperlink" Target="http://www.angelfire.com/mo3/planten/GBH/GBH01.jpg" TargetMode="External"/><Relationship Id="rId9" Type="http://schemas.openxmlformats.org/officeDocument/2006/relationships/hyperlink" Target="http://www.angelfire.com/mo3/planten/GBH/GBH06.jpg" TargetMode="External"/><Relationship Id="rId14" Type="http://schemas.openxmlformats.org/officeDocument/2006/relationships/hyperlink" Target="http://www.angelfire.com/mo3/planten/GBH/gbhc11.JPG" TargetMode="External"/><Relationship Id="rId22" Type="http://schemas.openxmlformats.org/officeDocument/2006/relationships/hyperlink" Target="http://www.angelfire.com/mo3/planten/GBH/gbhc19.JPG" TargetMode="External"/><Relationship Id="rId27" Type="http://schemas.openxmlformats.org/officeDocument/2006/relationships/hyperlink" Target="http://www.angelfire.com/mo3/planten/GBH/GBH23.JPG" TargetMode="External"/><Relationship Id="rId30" Type="http://schemas.openxmlformats.org/officeDocument/2006/relationships/hyperlink" Target="http://www.bosmaboomkwekerij.nl/sortiment/hee-gro.htm" TargetMode="External"/><Relationship Id="rId35" Type="http://schemas.openxmlformats.org/officeDocument/2006/relationships/hyperlink" Target="http://www.kvlt.be/kvlt/projecten/onderhoudsarme/bladverliezende.h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5078</Characters>
  <Application>Microsoft Office Word</Application>
  <DocSecurity>0</DocSecurity>
  <Lines>42</Lines>
  <Paragraphs>11</Paragraphs>
  <ScaleCrop>false</ScaleCrop>
  <Company> 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1</cp:revision>
  <dcterms:created xsi:type="dcterms:W3CDTF">2012-05-09T13:40:00Z</dcterms:created>
  <dcterms:modified xsi:type="dcterms:W3CDTF">2012-05-09T13:41:00Z</dcterms:modified>
</cp:coreProperties>
</file>