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807" w:rsidRPr="00F73368" w:rsidRDefault="00AD3720">
      <w:pPr>
        <w:rPr>
          <w:b/>
          <w:sz w:val="28"/>
          <w:szCs w:val="28"/>
        </w:rPr>
      </w:pPr>
      <w:proofErr w:type="spellStart"/>
      <w:r w:rsidRPr="00F73368">
        <w:rPr>
          <w:b/>
          <w:sz w:val="28"/>
          <w:szCs w:val="28"/>
        </w:rPr>
        <w:t>Gestaltwetten</w:t>
      </w:r>
      <w:proofErr w:type="spellEnd"/>
    </w:p>
    <w:p w:rsidR="00AD3720" w:rsidRPr="00F73368" w:rsidRDefault="00AD3720">
      <w:pPr>
        <w:rPr>
          <w:sz w:val="24"/>
          <w:szCs w:val="24"/>
        </w:rPr>
      </w:pPr>
    </w:p>
    <w:p w:rsidR="00F73368" w:rsidRDefault="00F73368">
      <w:pPr>
        <w:rPr>
          <w:rFonts w:cs="Arial"/>
          <w:color w:val="000000"/>
          <w:sz w:val="24"/>
          <w:szCs w:val="24"/>
        </w:rPr>
      </w:pPr>
      <w:proofErr w:type="spellStart"/>
      <w:r>
        <w:rPr>
          <w:rFonts w:cs="Arial"/>
          <w:color w:val="000000"/>
          <w:sz w:val="24"/>
          <w:szCs w:val="24"/>
        </w:rPr>
        <w:t>G</w:t>
      </w:r>
      <w:r w:rsidRPr="00F73368">
        <w:rPr>
          <w:rFonts w:cs="Arial"/>
          <w:color w:val="000000"/>
          <w:sz w:val="24"/>
          <w:szCs w:val="24"/>
        </w:rPr>
        <w:t>estaltwetten</w:t>
      </w:r>
      <w:proofErr w:type="spellEnd"/>
      <w:r w:rsidRPr="00F73368">
        <w:rPr>
          <w:rFonts w:cs="Arial"/>
          <w:color w:val="000000"/>
          <w:sz w:val="24"/>
          <w:szCs w:val="24"/>
        </w:rPr>
        <w:t xml:space="preserve"> zorgen voor rust in het hoofd van mensen. Het is prettiger om naar beelden te kijken die meer </w:t>
      </w:r>
      <w:proofErr w:type="spellStart"/>
      <w:r w:rsidRPr="00F73368">
        <w:rPr>
          <w:rFonts w:cs="Arial"/>
          <w:color w:val="000000"/>
          <w:sz w:val="24"/>
          <w:szCs w:val="24"/>
        </w:rPr>
        <w:t>gestaltwetten</w:t>
      </w:r>
      <w:proofErr w:type="spellEnd"/>
      <w:r w:rsidRPr="00F73368">
        <w:rPr>
          <w:rFonts w:cs="Arial"/>
          <w:color w:val="000000"/>
          <w:sz w:val="24"/>
          <w:szCs w:val="24"/>
        </w:rPr>
        <w:t xml:space="preserve"> bevatten dan naar iets wat totale onrust uitstraalt. Mensen kunnen door de </w:t>
      </w:r>
      <w:proofErr w:type="spellStart"/>
      <w:r w:rsidRPr="00F73368">
        <w:rPr>
          <w:rFonts w:cs="Arial"/>
          <w:color w:val="000000"/>
          <w:sz w:val="24"/>
          <w:szCs w:val="24"/>
        </w:rPr>
        <w:t>gestaltwetten</w:t>
      </w:r>
      <w:proofErr w:type="spellEnd"/>
      <w:r w:rsidRPr="00F73368">
        <w:rPr>
          <w:rFonts w:cs="Arial"/>
          <w:color w:val="000000"/>
          <w:sz w:val="24"/>
          <w:szCs w:val="24"/>
        </w:rPr>
        <w:t xml:space="preserve"> dingen beter ordenen (bijvoorbeeld informatie van een site). Veel winkelketens maken gebruik van de </w:t>
      </w:r>
      <w:proofErr w:type="spellStart"/>
      <w:r w:rsidRPr="00F73368">
        <w:rPr>
          <w:rFonts w:cs="Arial"/>
          <w:color w:val="000000"/>
          <w:sz w:val="24"/>
          <w:szCs w:val="24"/>
        </w:rPr>
        <w:t>gestaltwetten</w:t>
      </w:r>
      <w:proofErr w:type="spellEnd"/>
      <w:r w:rsidRPr="00F73368">
        <w:rPr>
          <w:rFonts w:cs="Arial"/>
          <w:color w:val="000000"/>
          <w:sz w:val="24"/>
          <w:szCs w:val="24"/>
        </w:rPr>
        <w:t>. De I</w:t>
      </w:r>
      <w:r>
        <w:rPr>
          <w:rFonts w:cs="Arial"/>
          <w:color w:val="000000"/>
          <w:sz w:val="24"/>
          <w:szCs w:val="24"/>
        </w:rPr>
        <w:t>KEA is het ultieme voorbeeld. ni</w:t>
      </w:r>
      <w:r w:rsidRPr="00F73368">
        <w:rPr>
          <w:rFonts w:cs="Arial"/>
          <w:color w:val="000000"/>
          <w:sz w:val="24"/>
          <w:szCs w:val="24"/>
        </w:rPr>
        <w:t>et alleen hun logo, maar</w:t>
      </w:r>
      <w:r>
        <w:rPr>
          <w:rFonts w:cs="Arial"/>
          <w:color w:val="000000"/>
          <w:sz w:val="24"/>
          <w:szCs w:val="24"/>
        </w:rPr>
        <w:t xml:space="preserve"> hun hele identiteit is eenvoud, de routing, tassen, </w:t>
      </w:r>
      <w:r w:rsidR="004D52A1">
        <w:rPr>
          <w:rFonts w:cs="Arial"/>
          <w:color w:val="000000"/>
          <w:sz w:val="24"/>
          <w:szCs w:val="24"/>
        </w:rPr>
        <w:t>de verpakking van hun producten, de handleidingen.</w:t>
      </w:r>
    </w:p>
    <w:p w:rsidR="004D52A1" w:rsidRPr="00F73368" w:rsidRDefault="004D52A1">
      <w:pPr>
        <w:rPr>
          <w:sz w:val="24"/>
          <w:szCs w:val="24"/>
        </w:rPr>
      </w:pPr>
      <w:r>
        <w:rPr>
          <w:rFonts w:cs="Arial"/>
          <w:color w:val="000000"/>
          <w:sz w:val="24"/>
          <w:szCs w:val="24"/>
        </w:rPr>
        <w:t xml:space="preserve">Er zijn zo’n tien verschillende </w:t>
      </w:r>
      <w:proofErr w:type="spellStart"/>
      <w:r>
        <w:rPr>
          <w:rFonts w:cs="Arial"/>
          <w:color w:val="000000"/>
          <w:sz w:val="24"/>
          <w:szCs w:val="24"/>
        </w:rPr>
        <w:t>gestaltwetten</w:t>
      </w:r>
      <w:proofErr w:type="spellEnd"/>
      <w:r>
        <w:rPr>
          <w:rFonts w:cs="Arial"/>
          <w:color w:val="000000"/>
          <w:sz w:val="24"/>
          <w:szCs w:val="24"/>
        </w:rPr>
        <w:t xml:space="preserve"> te onderscheiden.</w:t>
      </w:r>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6" w:anchor="go-1" w:tooltip="De wet van voor- en achtergrond" w:history="1">
        <w:r w:rsidR="00AD3720" w:rsidRPr="00AD3720">
          <w:rPr>
            <w:rFonts w:eastAsia="Times New Roman" w:cs="Arial"/>
            <w:sz w:val="24"/>
            <w:szCs w:val="24"/>
            <w:lang w:eastAsia="nl-NL"/>
          </w:rPr>
          <w:t>De wet van voor- en achtergrond</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7" w:anchor="go-2" w:tooltip="De wet van de eenvoud" w:history="1">
        <w:r w:rsidR="00AD3720" w:rsidRPr="00AD3720">
          <w:rPr>
            <w:rFonts w:eastAsia="Times New Roman" w:cs="Arial"/>
            <w:sz w:val="24"/>
            <w:szCs w:val="24"/>
            <w:lang w:eastAsia="nl-NL"/>
          </w:rPr>
          <w:t>De wet van de eenvoud</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8" w:anchor="go-3" w:tooltip="De wet van de nabijheid" w:history="1">
        <w:r w:rsidR="00AD3720" w:rsidRPr="00AD3720">
          <w:rPr>
            <w:rFonts w:eastAsia="Times New Roman" w:cs="Arial"/>
            <w:sz w:val="24"/>
            <w:szCs w:val="24"/>
            <w:lang w:eastAsia="nl-NL"/>
          </w:rPr>
          <w:t>De wet van de nabijheid</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9" w:anchor="go-4" w:tooltip="De wet van overeenkomst" w:history="1">
        <w:r w:rsidR="00AD3720" w:rsidRPr="00AD3720">
          <w:rPr>
            <w:rFonts w:eastAsia="Times New Roman" w:cs="Arial"/>
            <w:sz w:val="24"/>
            <w:szCs w:val="24"/>
            <w:lang w:eastAsia="nl-NL"/>
          </w:rPr>
          <w:t>De wet van overeenkomst</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10" w:anchor="go-5" w:tooltip="De wet van de symmetrie" w:history="1">
        <w:r w:rsidR="00AD3720" w:rsidRPr="00AD3720">
          <w:rPr>
            <w:rFonts w:eastAsia="Times New Roman" w:cs="Arial"/>
            <w:sz w:val="24"/>
            <w:szCs w:val="24"/>
            <w:lang w:eastAsia="nl-NL"/>
          </w:rPr>
          <w:t>De wet van de symmetrie</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11" w:anchor="go-6" w:tooltip="De wet van de gelijke achtergrond" w:history="1">
        <w:r w:rsidR="00AD3720" w:rsidRPr="00AD3720">
          <w:rPr>
            <w:rFonts w:eastAsia="Times New Roman" w:cs="Arial"/>
            <w:sz w:val="24"/>
            <w:szCs w:val="24"/>
            <w:lang w:eastAsia="nl-NL"/>
          </w:rPr>
          <w:t>De wet van de gelijke achtergrond</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12" w:anchor="go-7" w:tooltip="De wet van de gelijke bestemming" w:history="1">
        <w:r w:rsidR="00AD3720" w:rsidRPr="00AD3720">
          <w:rPr>
            <w:rFonts w:eastAsia="Times New Roman" w:cs="Arial"/>
            <w:sz w:val="24"/>
            <w:szCs w:val="24"/>
            <w:lang w:eastAsia="nl-NL"/>
          </w:rPr>
          <w:t>De wet van de gelijke bestemming</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13" w:anchor="go-8" w:tooltip="De wet van de geslotenheid" w:history="1">
        <w:r w:rsidR="00AD3720" w:rsidRPr="00AD3720">
          <w:rPr>
            <w:rFonts w:eastAsia="Times New Roman" w:cs="Arial"/>
            <w:sz w:val="24"/>
            <w:szCs w:val="24"/>
            <w:lang w:eastAsia="nl-NL"/>
          </w:rPr>
          <w:t>De wet van de geslotenheid</w:t>
        </w:r>
      </w:hyperlink>
    </w:p>
    <w:p w:rsidR="00AD3720" w:rsidRPr="00AD3720" w:rsidRDefault="00AD3720" w:rsidP="00AD3720">
      <w:pPr>
        <w:numPr>
          <w:ilvl w:val="1"/>
          <w:numId w:val="1"/>
        </w:numPr>
        <w:shd w:val="clear" w:color="auto" w:fill="FFFFFF"/>
        <w:spacing w:before="100" w:beforeAutospacing="1" w:after="100" w:afterAutospacing="1" w:line="300" w:lineRule="atLeast"/>
        <w:ind w:left="450"/>
        <w:rPr>
          <w:rFonts w:eastAsia="Times New Roman" w:cs="Arial"/>
          <w:sz w:val="24"/>
          <w:szCs w:val="24"/>
          <w:lang w:eastAsia="nl-NL"/>
        </w:rPr>
      </w:pPr>
      <w:r w:rsidRPr="00AD3720">
        <w:rPr>
          <w:rFonts w:eastAsia="Times New Roman" w:cs="Arial"/>
          <w:sz w:val="24"/>
          <w:szCs w:val="24"/>
          <w:lang w:eastAsia="nl-NL"/>
        </w:rPr>
        <w:t xml:space="preserve">De wet van </w:t>
      </w:r>
      <w:proofErr w:type="spellStart"/>
      <w:r w:rsidR="00B9700E">
        <w:rPr>
          <w:rFonts w:eastAsia="Times New Roman" w:cs="Arial"/>
          <w:sz w:val="24"/>
          <w:szCs w:val="24"/>
          <w:lang w:eastAsia="nl-NL"/>
        </w:rPr>
        <w:t>in</w:t>
      </w:r>
      <w:r w:rsidR="004D52A1" w:rsidRPr="00AD3720">
        <w:rPr>
          <w:rFonts w:eastAsia="Times New Roman" w:cs="Arial"/>
          <w:sz w:val="24"/>
          <w:szCs w:val="24"/>
          <w:lang w:eastAsia="nl-NL"/>
        </w:rPr>
        <w:t>geslotenheid</w:t>
      </w:r>
      <w:proofErr w:type="spellEnd"/>
    </w:p>
    <w:p w:rsidR="00AD3720" w:rsidRPr="00AD3720" w:rsidRDefault="00AD3720" w:rsidP="00AD3720">
      <w:pPr>
        <w:numPr>
          <w:ilvl w:val="1"/>
          <w:numId w:val="1"/>
        </w:numPr>
        <w:shd w:val="clear" w:color="auto" w:fill="FFFFFF"/>
        <w:spacing w:before="100" w:beforeAutospacing="1" w:after="100" w:afterAutospacing="1" w:line="300" w:lineRule="atLeast"/>
        <w:ind w:left="450"/>
        <w:rPr>
          <w:rFonts w:eastAsia="Times New Roman" w:cs="Arial"/>
          <w:sz w:val="24"/>
          <w:szCs w:val="24"/>
          <w:lang w:eastAsia="nl-NL"/>
        </w:rPr>
      </w:pPr>
      <w:r w:rsidRPr="00AD3720">
        <w:rPr>
          <w:rFonts w:eastAsia="Times New Roman" w:cs="Arial"/>
          <w:sz w:val="24"/>
          <w:szCs w:val="24"/>
          <w:lang w:eastAsia="nl-NL"/>
        </w:rPr>
        <w:t>De wet van het ingevulde hiaat</w:t>
      </w:r>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sz w:val="24"/>
          <w:szCs w:val="24"/>
          <w:lang w:eastAsia="nl-NL"/>
        </w:rPr>
      </w:pPr>
      <w:hyperlink r:id="rId14" w:anchor="go-9" w:tooltip="De wet van de continuïteit" w:history="1">
        <w:r w:rsidR="00AD3720" w:rsidRPr="00AD3720">
          <w:rPr>
            <w:rFonts w:eastAsia="Times New Roman" w:cs="Arial"/>
            <w:sz w:val="24"/>
            <w:szCs w:val="24"/>
            <w:lang w:eastAsia="nl-NL"/>
          </w:rPr>
          <w:t>De wet van de continuïteit</w:t>
        </w:r>
      </w:hyperlink>
    </w:p>
    <w:p w:rsidR="00AD3720" w:rsidRPr="00AD3720" w:rsidRDefault="003E5E89" w:rsidP="00AD3720">
      <w:pPr>
        <w:numPr>
          <w:ilvl w:val="0"/>
          <w:numId w:val="1"/>
        </w:numPr>
        <w:shd w:val="clear" w:color="auto" w:fill="FFFFFF"/>
        <w:spacing w:before="100" w:beforeAutospacing="1" w:after="100" w:afterAutospacing="1" w:line="300" w:lineRule="atLeast"/>
        <w:ind w:left="225"/>
        <w:rPr>
          <w:rFonts w:eastAsia="Times New Roman" w:cs="Arial"/>
          <w:color w:val="000000"/>
          <w:sz w:val="24"/>
          <w:szCs w:val="24"/>
          <w:lang w:eastAsia="nl-NL"/>
        </w:rPr>
      </w:pPr>
      <w:hyperlink r:id="rId15" w:anchor="go-10" w:tooltip="De wet van ervaring" w:history="1">
        <w:r w:rsidR="00AD3720" w:rsidRPr="00AD3720">
          <w:rPr>
            <w:rFonts w:eastAsia="Times New Roman" w:cs="Arial"/>
            <w:sz w:val="24"/>
            <w:szCs w:val="24"/>
            <w:lang w:eastAsia="nl-NL"/>
          </w:rPr>
          <w:t>De wet van ervaring</w:t>
        </w:r>
      </w:hyperlink>
    </w:p>
    <w:p w:rsidR="00403F72" w:rsidRPr="00AD3720" w:rsidRDefault="00403F72" w:rsidP="007205E6">
      <w:pPr>
        <w:shd w:val="clear" w:color="auto" w:fill="FFFFFF"/>
        <w:spacing w:before="100" w:beforeAutospacing="1" w:after="100" w:afterAutospacing="1" w:line="300" w:lineRule="atLeast"/>
        <w:rPr>
          <w:rFonts w:ascii="Arial" w:eastAsia="Times New Roman" w:hAnsi="Arial" w:cs="Arial"/>
          <w:color w:val="000000"/>
          <w:sz w:val="18"/>
          <w:szCs w:val="18"/>
          <w:lang w:eastAsia="nl-NL"/>
        </w:rPr>
      </w:pPr>
    </w:p>
    <w:tbl>
      <w:tblPr>
        <w:tblStyle w:val="Tabelraster"/>
        <w:tblW w:w="0" w:type="auto"/>
        <w:tblLook w:val="04A0" w:firstRow="1" w:lastRow="0" w:firstColumn="1" w:lastColumn="0" w:noHBand="0" w:noVBand="1"/>
      </w:tblPr>
      <w:tblGrid>
        <w:gridCol w:w="5807"/>
        <w:gridCol w:w="3255"/>
      </w:tblGrid>
      <w:tr w:rsidR="00887379" w:rsidTr="00887379">
        <w:tc>
          <w:tcPr>
            <w:tcW w:w="5807" w:type="dxa"/>
          </w:tcPr>
          <w:p w:rsidR="00AD3720" w:rsidRPr="00AD3720" w:rsidRDefault="00AD3720" w:rsidP="00AD3720">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AD3720">
              <w:rPr>
                <w:rFonts w:eastAsia="Times New Roman" w:cs="Arial"/>
                <w:b/>
                <w:bCs/>
                <w:color w:val="003D79"/>
                <w:sz w:val="24"/>
                <w:szCs w:val="24"/>
                <w:lang w:eastAsia="nl-NL"/>
              </w:rPr>
              <w:t>De wet van voor- en achtergrond</w:t>
            </w:r>
            <w:r w:rsidR="00887379">
              <w:rPr>
                <w:rFonts w:eastAsia="Times New Roman" w:cs="Arial"/>
                <w:b/>
                <w:bCs/>
                <w:color w:val="003D79"/>
                <w:sz w:val="24"/>
                <w:szCs w:val="24"/>
                <w:lang w:eastAsia="nl-NL"/>
              </w:rPr>
              <w:t xml:space="preserve"> of figuur- achtergrond scheiding</w:t>
            </w:r>
          </w:p>
          <w:p w:rsidR="00AD3720" w:rsidRDefault="00AD3720" w:rsidP="00AD3720">
            <w:pPr>
              <w:rPr>
                <w:rFonts w:eastAsia="Times New Roman" w:cs="Arial"/>
                <w:color w:val="000000"/>
                <w:sz w:val="24"/>
                <w:szCs w:val="24"/>
                <w:lang w:eastAsia="nl-NL"/>
              </w:rPr>
            </w:pPr>
            <w:r w:rsidRPr="000D31B0">
              <w:rPr>
                <w:rFonts w:eastAsia="Times New Roman" w:cs="Arial"/>
                <w:color w:val="000000"/>
                <w:sz w:val="24"/>
                <w:szCs w:val="24"/>
                <w:lang w:eastAsia="nl-NL"/>
              </w:rPr>
              <w:t>Dit houdt in dat je soms op de achtergrond van een plaatje nog meer dingen kunt zien die er soms expres zijn ingebracht. Een voorbeeld hiervan is het Fedex logo. Tussen de tweede e en de x zit eigenlijk een pijl. Die valt op het eerste gezicht niet meteen op, maar hij is er wel expres ingestopt.</w:t>
            </w:r>
          </w:p>
          <w:p w:rsidR="00887379" w:rsidRPr="000D31B0" w:rsidRDefault="00887379" w:rsidP="00AD3720">
            <w:pPr>
              <w:rPr>
                <w:sz w:val="24"/>
                <w:szCs w:val="24"/>
              </w:rPr>
            </w:pPr>
            <w:r>
              <w:rPr>
                <w:rFonts w:eastAsia="Times New Roman" w:cs="Arial"/>
                <w:color w:val="000000"/>
                <w:sz w:val="24"/>
                <w:szCs w:val="24"/>
                <w:lang w:eastAsia="nl-NL"/>
              </w:rPr>
              <w:t xml:space="preserve">Het figuur lijkt dichterbij dan de achtergrond. </w:t>
            </w:r>
            <w:r w:rsidR="000F5D54">
              <w:rPr>
                <w:rFonts w:eastAsia="Times New Roman" w:cs="Arial"/>
                <w:color w:val="000000"/>
                <w:sz w:val="24"/>
                <w:szCs w:val="24"/>
                <w:lang w:eastAsia="nl-NL"/>
              </w:rPr>
              <w:t>De vorm van de achtergrond zie je pas als er betekenis aan wordt gegeven. Kijk naar de vaas, dan zie je de vaas, kijk naar de achtergrond, dan zie je aan weerszijden gezichten.</w:t>
            </w:r>
          </w:p>
          <w:p w:rsidR="00AD3720" w:rsidRDefault="00AD3720"/>
        </w:tc>
        <w:tc>
          <w:tcPr>
            <w:tcW w:w="3255" w:type="dxa"/>
          </w:tcPr>
          <w:p w:rsidR="005E45FE" w:rsidRDefault="005E45FE">
            <w:pPr>
              <w:rPr>
                <w:rFonts w:ascii="Arial" w:hAnsi="Arial" w:cs="Arial"/>
                <w:noProof/>
                <w:sz w:val="20"/>
                <w:szCs w:val="20"/>
                <w:lang w:eastAsia="nl-NL"/>
              </w:rPr>
            </w:pPr>
          </w:p>
          <w:p w:rsidR="00AD3720" w:rsidRDefault="000D31B0">
            <w:r>
              <w:rPr>
                <w:rFonts w:ascii="Arial" w:hAnsi="Arial" w:cs="Arial"/>
                <w:noProof/>
                <w:sz w:val="20"/>
                <w:szCs w:val="20"/>
                <w:lang w:eastAsia="nl-NL"/>
              </w:rPr>
              <w:drawing>
                <wp:inline distT="0" distB="0" distL="0" distR="0" wp14:anchorId="1FEF5243" wp14:editId="0958A54D">
                  <wp:extent cx="1857375" cy="894715"/>
                  <wp:effectExtent l="0" t="0" r="9525" b="635"/>
                  <wp:docPr id="2" name="Afbeelding 2" descr="Afbeeldingsresultaten voor logo fe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logo fede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364" cy="903862"/>
                          </a:xfrm>
                          <a:prstGeom prst="rect">
                            <a:avLst/>
                          </a:prstGeom>
                          <a:noFill/>
                          <a:ln>
                            <a:noFill/>
                          </a:ln>
                        </pic:spPr>
                      </pic:pic>
                    </a:graphicData>
                  </a:graphic>
                </wp:inline>
              </w:drawing>
            </w:r>
          </w:p>
          <w:p w:rsidR="00887379" w:rsidRDefault="00887379"/>
          <w:p w:rsidR="00887379" w:rsidRDefault="00887379">
            <w:pPr>
              <w:rPr>
                <w:rFonts w:ascii="Arial" w:hAnsi="Arial" w:cs="Arial"/>
                <w:noProof/>
                <w:sz w:val="20"/>
                <w:szCs w:val="20"/>
                <w:lang w:eastAsia="nl-NL"/>
              </w:rPr>
            </w:pPr>
            <w:r>
              <w:rPr>
                <w:rFonts w:ascii="Arial" w:hAnsi="Arial" w:cs="Arial"/>
                <w:noProof/>
                <w:sz w:val="20"/>
                <w:szCs w:val="20"/>
                <w:lang w:eastAsia="nl-NL"/>
              </w:rPr>
              <w:t xml:space="preserve">    </w:t>
            </w:r>
            <w:r>
              <w:rPr>
                <w:rFonts w:ascii="Arial" w:hAnsi="Arial" w:cs="Arial"/>
                <w:noProof/>
                <w:sz w:val="20"/>
                <w:szCs w:val="20"/>
                <w:lang w:eastAsia="nl-NL"/>
              </w:rPr>
              <w:drawing>
                <wp:inline distT="0" distB="0" distL="0" distR="0" wp14:anchorId="38A43DA6" wp14:editId="3C4C28C4">
                  <wp:extent cx="1600200" cy="1068134"/>
                  <wp:effectExtent l="0" t="0" r="0" b="0"/>
                  <wp:docPr id="6" name="Afbeelding 6" descr="Afbeeldingsresultaten voor vaas met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vaas met gezic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260" cy="1081524"/>
                          </a:xfrm>
                          <a:prstGeom prst="rect">
                            <a:avLst/>
                          </a:prstGeom>
                          <a:noFill/>
                          <a:ln>
                            <a:noFill/>
                          </a:ln>
                        </pic:spPr>
                      </pic:pic>
                    </a:graphicData>
                  </a:graphic>
                </wp:inline>
              </w:drawing>
            </w:r>
          </w:p>
          <w:p w:rsidR="00887379" w:rsidRDefault="00887379"/>
        </w:tc>
      </w:tr>
    </w:tbl>
    <w:p w:rsidR="00403F72" w:rsidRDefault="00403F72"/>
    <w:tbl>
      <w:tblPr>
        <w:tblStyle w:val="Tabelraster"/>
        <w:tblW w:w="0" w:type="auto"/>
        <w:tblLook w:val="04A0" w:firstRow="1" w:lastRow="0" w:firstColumn="1" w:lastColumn="0" w:noHBand="0" w:noVBand="1"/>
      </w:tblPr>
      <w:tblGrid>
        <w:gridCol w:w="4076"/>
        <w:gridCol w:w="4986"/>
      </w:tblGrid>
      <w:tr w:rsidR="000D31B0" w:rsidTr="000D31B0">
        <w:tc>
          <w:tcPr>
            <w:tcW w:w="4531" w:type="dxa"/>
          </w:tcPr>
          <w:p w:rsidR="000D31B0" w:rsidRDefault="000D31B0" w:rsidP="000D31B0">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p>
          <w:p w:rsidR="000D31B0" w:rsidRPr="000D31B0" w:rsidRDefault="000D31B0" w:rsidP="000D31B0">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0D31B0">
              <w:rPr>
                <w:rFonts w:eastAsia="Times New Roman" w:cs="Arial"/>
                <w:b/>
                <w:bCs/>
                <w:color w:val="003D79"/>
                <w:sz w:val="24"/>
                <w:szCs w:val="24"/>
                <w:lang w:eastAsia="nl-NL"/>
              </w:rPr>
              <w:t>De wet van de eenvoud</w:t>
            </w:r>
          </w:p>
          <w:p w:rsidR="000D31B0" w:rsidRPr="000D31B0" w:rsidRDefault="000D31B0" w:rsidP="000D31B0">
            <w:pPr>
              <w:rPr>
                <w:rFonts w:eastAsia="Times New Roman" w:cs="Arial"/>
                <w:color w:val="000000"/>
                <w:sz w:val="24"/>
                <w:szCs w:val="24"/>
                <w:lang w:eastAsia="nl-NL"/>
              </w:rPr>
            </w:pPr>
            <w:r w:rsidRPr="000D31B0">
              <w:rPr>
                <w:rFonts w:eastAsia="Times New Roman" w:cs="Arial"/>
                <w:color w:val="000000"/>
                <w:sz w:val="24"/>
                <w:szCs w:val="24"/>
                <w:lang w:eastAsia="nl-NL"/>
              </w:rPr>
              <w:t>Deze wet houdt in dat mensen het fijn vinden als een beeld uit eenvoud bestaat. Denk hierbij aan het HEMA of IKEA logo. Het tegenovergestelde is bijvoorbeeld de telegraafpagina.</w:t>
            </w:r>
          </w:p>
          <w:p w:rsidR="000D31B0" w:rsidRDefault="000D31B0" w:rsidP="000D31B0"/>
          <w:p w:rsidR="000D31B0" w:rsidRDefault="000D31B0" w:rsidP="000D31B0"/>
          <w:p w:rsidR="000D31B0" w:rsidRDefault="000D31B0" w:rsidP="000D31B0"/>
        </w:tc>
        <w:tc>
          <w:tcPr>
            <w:tcW w:w="4531" w:type="dxa"/>
          </w:tcPr>
          <w:p w:rsidR="000D31B0" w:rsidRDefault="000D31B0">
            <w:pPr>
              <w:rPr>
                <w:rFonts w:ascii="Arial" w:hAnsi="Arial" w:cs="Arial"/>
                <w:noProof/>
                <w:sz w:val="20"/>
                <w:szCs w:val="20"/>
                <w:lang w:eastAsia="nl-NL"/>
              </w:rPr>
            </w:pPr>
            <w:r>
              <w:rPr>
                <w:rFonts w:ascii="Arial" w:hAnsi="Arial" w:cs="Arial"/>
                <w:noProof/>
                <w:sz w:val="20"/>
                <w:szCs w:val="20"/>
                <w:lang w:eastAsia="nl-NL"/>
              </w:rPr>
              <w:t xml:space="preserve">          </w:t>
            </w:r>
            <w:r>
              <w:rPr>
                <w:rFonts w:ascii="Arial" w:hAnsi="Arial" w:cs="Arial"/>
                <w:noProof/>
                <w:sz w:val="20"/>
                <w:szCs w:val="20"/>
                <w:lang w:eastAsia="nl-NL"/>
              </w:rPr>
              <w:drawing>
                <wp:inline distT="0" distB="0" distL="0" distR="0" wp14:anchorId="4BC8B6B9" wp14:editId="31156DDB">
                  <wp:extent cx="2371312" cy="851301"/>
                  <wp:effectExtent l="0" t="0" r="0" b="6350"/>
                  <wp:docPr id="4" name="Afbeelding 4" descr="Afbeeldingsresultaten voor logo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logo ik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047" cy="861976"/>
                          </a:xfrm>
                          <a:prstGeom prst="rect">
                            <a:avLst/>
                          </a:prstGeom>
                          <a:noFill/>
                          <a:ln>
                            <a:noFill/>
                          </a:ln>
                        </pic:spPr>
                      </pic:pic>
                    </a:graphicData>
                  </a:graphic>
                </wp:inline>
              </w:drawing>
            </w:r>
          </w:p>
          <w:p w:rsidR="000D31B0" w:rsidRDefault="000D31B0">
            <w:pPr>
              <w:rPr>
                <w:rFonts w:ascii="Arial" w:hAnsi="Arial" w:cs="Arial"/>
                <w:noProof/>
                <w:sz w:val="20"/>
                <w:szCs w:val="20"/>
                <w:lang w:eastAsia="nl-NL"/>
              </w:rPr>
            </w:pPr>
          </w:p>
          <w:p w:rsidR="000D31B0" w:rsidRDefault="000D31B0">
            <w:r>
              <w:rPr>
                <w:rFonts w:ascii="Arial" w:hAnsi="Arial" w:cs="Arial"/>
                <w:noProof/>
                <w:sz w:val="20"/>
                <w:szCs w:val="20"/>
                <w:lang w:eastAsia="nl-NL"/>
              </w:rPr>
              <w:drawing>
                <wp:inline distT="0" distB="0" distL="0" distR="0" wp14:anchorId="57B4CCCE" wp14:editId="068ED24E">
                  <wp:extent cx="3027716" cy="991199"/>
                  <wp:effectExtent l="0" t="0" r="1270" b="0"/>
                  <wp:docPr id="5" name="Afbeelding 5" descr="Afbeeldingsresultaten voor logo tele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logo telegraa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4021" cy="1006358"/>
                          </a:xfrm>
                          <a:prstGeom prst="rect">
                            <a:avLst/>
                          </a:prstGeom>
                          <a:noFill/>
                          <a:ln>
                            <a:noFill/>
                          </a:ln>
                        </pic:spPr>
                      </pic:pic>
                    </a:graphicData>
                  </a:graphic>
                </wp:inline>
              </w:drawing>
            </w:r>
          </w:p>
        </w:tc>
      </w:tr>
    </w:tbl>
    <w:p w:rsidR="000D31B0" w:rsidRDefault="000D31B0"/>
    <w:p w:rsidR="00403F72" w:rsidRDefault="00403F72"/>
    <w:tbl>
      <w:tblPr>
        <w:tblStyle w:val="Tabelraster"/>
        <w:tblW w:w="0" w:type="auto"/>
        <w:tblLook w:val="04A0" w:firstRow="1" w:lastRow="0" w:firstColumn="1" w:lastColumn="0" w:noHBand="0" w:noVBand="1"/>
      </w:tblPr>
      <w:tblGrid>
        <w:gridCol w:w="3683"/>
        <w:gridCol w:w="5379"/>
      </w:tblGrid>
      <w:tr w:rsidR="00403F72" w:rsidTr="005E45FE">
        <w:tc>
          <w:tcPr>
            <w:tcW w:w="4531" w:type="dxa"/>
          </w:tcPr>
          <w:p w:rsidR="005E45FE" w:rsidRPr="005E45FE" w:rsidRDefault="005E45FE" w:rsidP="005E45FE">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5E45FE">
              <w:rPr>
                <w:rFonts w:eastAsia="Times New Roman" w:cs="Arial"/>
                <w:b/>
                <w:bCs/>
                <w:color w:val="003D79"/>
                <w:sz w:val="24"/>
                <w:szCs w:val="24"/>
                <w:lang w:eastAsia="nl-NL"/>
              </w:rPr>
              <w:t xml:space="preserve">De wet van de nabijheid </w:t>
            </w:r>
          </w:p>
          <w:p w:rsidR="005E45FE" w:rsidRDefault="005E45FE" w:rsidP="005E45FE">
            <w:pPr>
              <w:rPr>
                <w:rFonts w:eastAsia="Times New Roman" w:cs="Arial"/>
                <w:color w:val="000000"/>
                <w:sz w:val="24"/>
                <w:szCs w:val="24"/>
                <w:lang w:eastAsia="nl-NL"/>
              </w:rPr>
            </w:pPr>
            <w:r w:rsidRPr="00403F72">
              <w:rPr>
                <w:rFonts w:eastAsia="Times New Roman" w:cs="Arial"/>
                <w:color w:val="000000"/>
                <w:sz w:val="24"/>
                <w:szCs w:val="24"/>
                <w:lang w:eastAsia="nl-NL"/>
              </w:rPr>
              <w:t>Dit houdt in dat dingen die dicht bij elkaar staan, als eenheid worden gezien. Bijvoorbeeld op een jaarkalender zie je dat je elke maand eigenlijk als eenheid ziet. Dat komt omdat de cijfertjes per maand dicht bij elkaar staan, en er is juist ruimte tussen de verschillende maanden gelaten.</w:t>
            </w:r>
          </w:p>
          <w:p w:rsidR="000F5D54" w:rsidRDefault="000F5D54" w:rsidP="005E45FE">
            <w:pPr>
              <w:rPr>
                <w:rFonts w:eastAsia="Times New Roman" w:cs="Arial"/>
                <w:color w:val="000000"/>
                <w:sz w:val="24"/>
                <w:szCs w:val="24"/>
                <w:lang w:eastAsia="nl-NL"/>
              </w:rPr>
            </w:pPr>
          </w:p>
          <w:p w:rsidR="000F5D54" w:rsidRDefault="000F5D54" w:rsidP="005E45FE">
            <w:pPr>
              <w:rPr>
                <w:rFonts w:eastAsia="Times New Roman" w:cs="Arial"/>
                <w:color w:val="000000"/>
                <w:sz w:val="24"/>
                <w:szCs w:val="24"/>
                <w:lang w:eastAsia="nl-NL"/>
              </w:rPr>
            </w:pPr>
            <w:r>
              <w:rPr>
                <w:rFonts w:eastAsia="Times New Roman" w:cs="Arial"/>
                <w:color w:val="000000"/>
                <w:sz w:val="24"/>
                <w:szCs w:val="24"/>
                <w:lang w:eastAsia="nl-NL"/>
              </w:rPr>
              <w:t xml:space="preserve">Onderdelen die dicht bij elkaar staan worden gegroepeerd en kunnen vormen of lijnen lijken. </w:t>
            </w:r>
          </w:p>
          <w:p w:rsidR="00403F72" w:rsidRDefault="00403F72" w:rsidP="005E45FE">
            <w:pPr>
              <w:rPr>
                <w:rFonts w:eastAsia="Times New Roman" w:cs="Arial"/>
                <w:color w:val="000000"/>
                <w:sz w:val="24"/>
                <w:szCs w:val="24"/>
                <w:lang w:eastAsia="nl-NL"/>
              </w:rPr>
            </w:pPr>
          </w:p>
          <w:p w:rsidR="00403F72" w:rsidRDefault="00403F72" w:rsidP="005E45FE"/>
        </w:tc>
        <w:tc>
          <w:tcPr>
            <w:tcW w:w="4531" w:type="dxa"/>
          </w:tcPr>
          <w:p w:rsidR="005E45FE" w:rsidRDefault="00403F72">
            <w:r>
              <w:rPr>
                <w:rFonts w:ascii="Arial" w:hAnsi="Arial" w:cs="Arial"/>
                <w:noProof/>
                <w:sz w:val="20"/>
                <w:szCs w:val="20"/>
                <w:lang w:eastAsia="nl-NL"/>
              </w:rPr>
              <w:drawing>
                <wp:inline distT="0" distB="0" distL="0" distR="0" wp14:anchorId="0F4FEDA2" wp14:editId="2CEDA535">
                  <wp:extent cx="3279128" cy="2286000"/>
                  <wp:effectExtent l="0" t="0" r="0" b="0"/>
                  <wp:docPr id="7" name="Afbeelding 7" descr="Afbeeldingsresultaten voor jaar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jaarkalen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9532" cy="2307196"/>
                          </a:xfrm>
                          <a:prstGeom prst="rect">
                            <a:avLst/>
                          </a:prstGeom>
                          <a:noFill/>
                          <a:ln>
                            <a:noFill/>
                          </a:ln>
                        </pic:spPr>
                      </pic:pic>
                    </a:graphicData>
                  </a:graphic>
                </wp:inline>
              </w:drawing>
            </w:r>
          </w:p>
        </w:tc>
      </w:tr>
    </w:tbl>
    <w:p w:rsidR="00671E9B" w:rsidRDefault="00671E9B"/>
    <w:tbl>
      <w:tblPr>
        <w:tblStyle w:val="Tabelraster"/>
        <w:tblW w:w="0" w:type="auto"/>
        <w:tblLook w:val="04A0" w:firstRow="1" w:lastRow="0" w:firstColumn="1" w:lastColumn="0" w:noHBand="0" w:noVBand="1"/>
      </w:tblPr>
      <w:tblGrid>
        <w:gridCol w:w="4673"/>
        <w:gridCol w:w="4389"/>
      </w:tblGrid>
      <w:tr w:rsidR="00671E9B" w:rsidTr="00671E9B">
        <w:tc>
          <w:tcPr>
            <w:tcW w:w="4673" w:type="dxa"/>
          </w:tcPr>
          <w:p w:rsidR="00671E9B" w:rsidRDefault="00671E9B" w:rsidP="00671E9B">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p>
          <w:p w:rsidR="00671E9B" w:rsidRPr="00671E9B" w:rsidRDefault="00671E9B" w:rsidP="00671E9B">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671E9B">
              <w:rPr>
                <w:rFonts w:eastAsia="Times New Roman" w:cs="Arial"/>
                <w:b/>
                <w:bCs/>
                <w:color w:val="003D79"/>
                <w:sz w:val="24"/>
                <w:szCs w:val="24"/>
                <w:lang w:eastAsia="nl-NL"/>
              </w:rPr>
              <w:t>De wet van overeenkomst</w:t>
            </w:r>
            <w:r w:rsidR="000F5D54">
              <w:rPr>
                <w:rFonts w:eastAsia="Times New Roman" w:cs="Arial"/>
                <w:b/>
                <w:bCs/>
                <w:color w:val="003D79"/>
                <w:sz w:val="24"/>
                <w:szCs w:val="24"/>
                <w:lang w:eastAsia="nl-NL"/>
              </w:rPr>
              <w:t xml:space="preserve"> of gelijkheid</w:t>
            </w:r>
          </w:p>
          <w:p w:rsidR="00671E9B" w:rsidRDefault="00671E9B" w:rsidP="00671E9B">
            <w:pPr>
              <w:rPr>
                <w:rFonts w:eastAsia="Times New Roman" w:cs="Arial"/>
                <w:color w:val="000000"/>
                <w:sz w:val="24"/>
                <w:szCs w:val="24"/>
                <w:lang w:eastAsia="nl-NL"/>
              </w:rPr>
            </w:pPr>
            <w:r w:rsidRPr="00671E9B">
              <w:rPr>
                <w:rFonts w:eastAsia="Times New Roman" w:cs="Arial"/>
                <w:color w:val="000000"/>
                <w:sz w:val="24"/>
                <w:szCs w:val="24"/>
                <w:lang w:eastAsia="nl-NL"/>
              </w:rPr>
              <w:t>Dit houdt in dat dingen als één onderdeel worden gezien als ze hetzelfde zijn. Denk hierbij aan een schap in de supermarkt met dezelfde producten. De producten die op elkaar lijken, zie je dan als één geheel.</w:t>
            </w:r>
          </w:p>
          <w:p w:rsidR="000F5D54" w:rsidRDefault="000F5D54" w:rsidP="00671E9B">
            <w:pPr>
              <w:rPr>
                <w:rFonts w:eastAsia="Times New Roman" w:cs="Arial"/>
                <w:color w:val="000000"/>
                <w:sz w:val="24"/>
                <w:szCs w:val="24"/>
                <w:lang w:eastAsia="nl-NL"/>
              </w:rPr>
            </w:pPr>
          </w:p>
          <w:p w:rsidR="000F5D54" w:rsidRDefault="000F5D54" w:rsidP="00671E9B">
            <w:pPr>
              <w:rPr>
                <w:rFonts w:eastAsia="Times New Roman" w:cs="Arial"/>
                <w:color w:val="000000"/>
                <w:sz w:val="24"/>
                <w:szCs w:val="24"/>
                <w:lang w:eastAsia="nl-NL"/>
              </w:rPr>
            </w:pPr>
            <w:r>
              <w:rPr>
                <w:rFonts w:eastAsia="Times New Roman" w:cs="Arial"/>
                <w:color w:val="000000"/>
                <w:sz w:val="24"/>
                <w:szCs w:val="24"/>
                <w:lang w:eastAsia="nl-NL"/>
              </w:rPr>
              <w:t xml:space="preserve">Een hele groep bijna dezelfde producten </w:t>
            </w:r>
            <w:r w:rsidR="00C67475">
              <w:rPr>
                <w:rFonts w:eastAsia="Times New Roman" w:cs="Arial"/>
                <w:color w:val="000000"/>
                <w:sz w:val="24"/>
                <w:szCs w:val="24"/>
                <w:lang w:eastAsia="nl-NL"/>
              </w:rPr>
              <w:t>vallen</w:t>
            </w:r>
            <w:r>
              <w:rPr>
                <w:rFonts w:eastAsia="Times New Roman" w:cs="Arial"/>
                <w:color w:val="000000"/>
                <w:sz w:val="24"/>
                <w:szCs w:val="24"/>
                <w:lang w:eastAsia="nl-NL"/>
              </w:rPr>
              <w:t xml:space="preserve"> op, maar ook </w:t>
            </w:r>
            <w:r w:rsidR="00C67475">
              <w:rPr>
                <w:rFonts w:eastAsia="Times New Roman" w:cs="Arial"/>
                <w:color w:val="000000"/>
                <w:sz w:val="24"/>
                <w:szCs w:val="24"/>
                <w:lang w:eastAsia="nl-NL"/>
              </w:rPr>
              <w:t xml:space="preserve">twee vazen of </w:t>
            </w:r>
            <w:r>
              <w:rPr>
                <w:rFonts w:eastAsia="Times New Roman" w:cs="Arial"/>
                <w:color w:val="000000"/>
                <w:sz w:val="24"/>
                <w:szCs w:val="24"/>
                <w:lang w:eastAsia="nl-NL"/>
              </w:rPr>
              <w:t>een eeneiige tweeling.</w:t>
            </w:r>
          </w:p>
          <w:p w:rsidR="00671E9B" w:rsidRDefault="00671E9B" w:rsidP="00671E9B"/>
        </w:tc>
        <w:tc>
          <w:tcPr>
            <w:tcW w:w="4389" w:type="dxa"/>
          </w:tcPr>
          <w:p w:rsidR="00671E9B" w:rsidRDefault="00671E9B">
            <w:pPr>
              <w:rPr>
                <w:rFonts w:ascii="Arial" w:hAnsi="Arial" w:cs="Arial"/>
                <w:noProof/>
                <w:sz w:val="20"/>
                <w:szCs w:val="20"/>
                <w:lang w:eastAsia="nl-NL"/>
              </w:rPr>
            </w:pPr>
          </w:p>
          <w:p w:rsidR="00671E9B" w:rsidRDefault="00671E9B">
            <w:r>
              <w:rPr>
                <w:rFonts w:ascii="Arial" w:hAnsi="Arial" w:cs="Arial"/>
                <w:noProof/>
                <w:sz w:val="20"/>
                <w:szCs w:val="20"/>
                <w:lang w:eastAsia="nl-NL"/>
              </w:rPr>
              <w:t xml:space="preserve">   </w:t>
            </w:r>
            <w:r>
              <w:rPr>
                <w:rFonts w:ascii="Arial" w:hAnsi="Arial" w:cs="Arial"/>
                <w:noProof/>
                <w:sz w:val="20"/>
                <w:szCs w:val="20"/>
                <w:lang w:eastAsia="nl-NL"/>
              </w:rPr>
              <w:drawing>
                <wp:inline distT="0" distB="0" distL="0" distR="0" wp14:anchorId="07735663" wp14:editId="4D703373">
                  <wp:extent cx="2428875" cy="1821656"/>
                  <wp:effectExtent l="0" t="0" r="0" b="7620"/>
                  <wp:docPr id="9" name="Afbeelding 9" descr="Afbeeldingsresultaten voor schap super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ten voor schap supermark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192" cy="1835394"/>
                          </a:xfrm>
                          <a:prstGeom prst="rect">
                            <a:avLst/>
                          </a:prstGeom>
                          <a:noFill/>
                          <a:ln>
                            <a:noFill/>
                          </a:ln>
                        </pic:spPr>
                      </pic:pic>
                    </a:graphicData>
                  </a:graphic>
                </wp:inline>
              </w:drawing>
            </w:r>
          </w:p>
        </w:tc>
      </w:tr>
    </w:tbl>
    <w:p w:rsidR="00671E9B" w:rsidRDefault="00671E9B"/>
    <w:tbl>
      <w:tblPr>
        <w:tblStyle w:val="Tabelraster"/>
        <w:tblW w:w="0" w:type="auto"/>
        <w:tblLook w:val="04A0" w:firstRow="1" w:lastRow="0" w:firstColumn="1" w:lastColumn="0" w:noHBand="0" w:noVBand="1"/>
      </w:tblPr>
      <w:tblGrid>
        <w:gridCol w:w="3397"/>
        <w:gridCol w:w="5665"/>
      </w:tblGrid>
      <w:tr w:rsidR="00233BBA" w:rsidTr="001A32F8">
        <w:tc>
          <w:tcPr>
            <w:tcW w:w="3397" w:type="dxa"/>
          </w:tcPr>
          <w:p w:rsidR="00671E9B" w:rsidRDefault="00671E9B"/>
          <w:p w:rsidR="00671E9B" w:rsidRPr="00671E9B" w:rsidRDefault="00671E9B" w:rsidP="00671E9B">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671E9B">
              <w:rPr>
                <w:rFonts w:eastAsia="Times New Roman" w:cs="Arial"/>
                <w:b/>
                <w:bCs/>
                <w:color w:val="003D79"/>
                <w:sz w:val="24"/>
                <w:szCs w:val="24"/>
                <w:lang w:eastAsia="nl-NL"/>
              </w:rPr>
              <w:t>De wet van de symmetrie</w:t>
            </w:r>
          </w:p>
          <w:p w:rsidR="00671E9B" w:rsidRDefault="00671E9B" w:rsidP="00671E9B">
            <w:pPr>
              <w:rPr>
                <w:rFonts w:eastAsia="Times New Roman" w:cs="Arial"/>
                <w:color w:val="000000"/>
                <w:sz w:val="24"/>
                <w:szCs w:val="24"/>
                <w:lang w:eastAsia="nl-NL"/>
              </w:rPr>
            </w:pPr>
            <w:r w:rsidRPr="00671E9B">
              <w:rPr>
                <w:rFonts w:eastAsia="Times New Roman" w:cs="Arial"/>
                <w:color w:val="000000"/>
                <w:sz w:val="24"/>
                <w:szCs w:val="24"/>
                <w:lang w:eastAsia="nl-NL"/>
              </w:rPr>
              <w:t>Een symmetrisch beeld vinden mensen vaak fijn om naar te kijken.</w:t>
            </w:r>
            <w:r w:rsidR="001B54F9">
              <w:rPr>
                <w:rFonts w:eastAsia="Times New Roman" w:cs="Arial"/>
                <w:color w:val="000000"/>
                <w:sz w:val="24"/>
                <w:szCs w:val="24"/>
                <w:lang w:eastAsia="nl-NL"/>
              </w:rPr>
              <w:t xml:space="preserve"> Symmetrie houdt in dat links en rechts hetzelfde van vorm zijn. </w:t>
            </w:r>
          </w:p>
          <w:p w:rsidR="00671E9B" w:rsidRDefault="00671E9B" w:rsidP="00671E9B"/>
        </w:tc>
        <w:tc>
          <w:tcPr>
            <w:tcW w:w="5665" w:type="dxa"/>
          </w:tcPr>
          <w:p w:rsidR="00671E9B" w:rsidRDefault="001A32F8" w:rsidP="001A32F8">
            <w:r>
              <w:rPr>
                <w:rFonts w:ascii="Arial" w:hAnsi="Arial" w:cs="Arial"/>
                <w:noProof/>
                <w:sz w:val="20"/>
                <w:szCs w:val="20"/>
                <w:lang w:eastAsia="nl-NL"/>
              </w:rPr>
              <w:t xml:space="preserve">   </w:t>
            </w:r>
            <w:r w:rsidR="00233BBA">
              <w:rPr>
                <w:rFonts w:ascii="Arial" w:hAnsi="Arial" w:cs="Arial"/>
                <w:noProof/>
                <w:sz w:val="20"/>
                <w:szCs w:val="20"/>
                <w:lang w:eastAsia="nl-NL"/>
              </w:rPr>
              <w:drawing>
                <wp:inline distT="0" distB="0" distL="0" distR="0" wp14:anchorId="360C8C79" wp14:editId="2E2CA431">
                  <wp:extent cx="1885950" cy="1434465"/>
                  <wp:effectExtent l="0" t="0" r="0" b="0"/>
                  <wp:docPr id="10" name="Afbeelding 10" descr="Afbeeldingsresultaten voor atomium b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atomium bruss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1327" cy="1453767"/>
                          </a:xfrm>
                          <a:prstGeom prst="rect">
                            <a:avLst/>
                          </a:prstGeom>
                          <a:noFill/>
                          <a:ln>
                            <a:noFill/>
                          </a:ln>
                        </pic:spPr>
                      </pic:pic>
                    </a:graphicData>
                  </a:graphic>
                </wp:inline>
              </w:drawing>
            </w:r>
            <w:r w:rsidR="00AC52F1">
              <w:rPr>
                <w:rFonts w:ascii="Arial" w:hAnsi="Arial" w:cs="Arial"/>
                <w:noProof/>
                <w:sz w:val="20"/>
                <w:szCs w:val="20"/>
                <w:lang w:eastAsia="nl-NL"/>
              </w:rPr>
              <w:t xml:space="preserve"> </w:t>
            </w:r>
            <w:r>
              <w:rPr>
                <w:rFonts w:ascii="Arial" w:hAnsi="Arial" w:cs="Arial"/>
                <w:noProof/>
                <w:sz w:val="20"/>
                <w:szCs w:val="20"/>
                <w:lang w:eastAsia="nl-NL"/>
              </w:rPr>
              <w:t xml:space="preserve">     </w:t>
            </w:r>
            <w:r w:rsidR="00AC52F1">
              <w:rPr>
                <w:rFonts w:ascii="Arial" w:hAnsi="Arial" w:cs="Arial"/>
                <w:noProof/>
                <w:sz w:val="20"/>
                <w:szCs w:val="20"/>
                <w:lang w:eastAsia="nl-NL"/>
              </w:rPr>
              <w:t xml:space="preserve"> </w:t>
            </w:r>
            <w:r w:rsidR="007205E6">
              <w:rPr>
                <w:rFonts w:ascii="Arial" w:hAnsi="Arial" w:cs="Arial"/>
                <w:noProof/>
                <w:sz w:val="20"/>
                <w:szCs w:val="20"/>
                <w:lang w:eastAsia="nl-NL"/>
              </w:rPr>
              <w:drawing>
                <wp:inline distT="0" distB="0" distL="0" distR="0" wp14:anchorId="4C10DB63" wp14:editId="0C16B8ED">
                  <wp:extent cx="1113790" cy="1638300"/>
                  <wp:effectExtent l="0" t="0" r="0" b="0"/>
                  <wp:docPr id="1" name="Afbeelding 1" descr="Afbeeldingsresultaten voor symmetrisch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ymmetrisch gezic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139" cy="1666761"/>
                          </a:xfrm>
                          <a:prstGeom prst="rect">
                            <a:avLst/>
                          </a:prstGeom>
                          <a:noFill/>
                          <a:ln>
                            <a:noFill/>
                          </a:ln>
                        </pic:spPr>
                      </pic:pic>
                    </a:graphicData>
                  </a:graphic>
                </wp:inline>
              </w:drawing>
            </w:r>
            <w:r>
              <w:rPr>
                <w:rFonts w:ascii="Arial" w:hAnsi="Arial" w:cs="Arial"/>
                <w:noProof/>
                <w:sz w:val="20"/>
                <w:szCs w:val="20"/>
                <w:lang w:eastAsia="nl-NL"/>
              </w:rPr>
              <w:t xml:space="preserve">    </w:t>
            </w:r>
          </w:p>
        </w:tc>
      </w:tr>
    </w:tbl>
    <w:p w:rsidR="005810A6" w:rsidRDefault="005810A6"/>
    <w:tbl>
      <w:tblPr>
        <w:tblStyle w:val="Tabelraster"/>
        <w:tblW w:w="0" w:type="auto"/>
        <w:tblLook w:val="04A0" w:firstRow="1" w:lastRow="0" w:firstColumn="1" w:lastColumn="0" w:noHBand="0" w:noVBand="1"/>
      </w:tblPr>
      <w:tblGrid>
        <w:gridCol w:w="3622"/>
        <w:gridCol w:w="5440"/>
      </w:tblGrid>
      <w:tr w:rsidR="00F305C3" w:rsidRPr="007205E6" w:rsidTr="005810A6">
        <w:tc>
          <w:tcPr>
            <w:tcW w:w="4531" w:type="dxa"/>
          </w:tcPr>
          <w:p w:rsidR="005810A6" w:rsidRPr="007205E6" w:rsidRDefault="005810A6">
            <w:pPr>
              <w:rPr>
                <w:sz w:val="24"/>
                <w:szCs w:val="24"/>
              </w:rPr>
            </w:pPr>
          </w:p>
          <w:p w:rsidR="005810A6" w:rsidRPr="005810A6" w:rsidRDefault="005810A6" w:rsidP="005810A6">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5810A6">
              <w:rPr>
                <w:rFonts w:eastAsia="Times New Roman" w:cs="Arial"/>
                <w:b/>
                <w:bCs/>
                <w:color w:val="003D79"/>
                <w:sz w:val="24"/>
                <w:szCs w:val="24"/>
                <w:lang w:eastAsia="nl-NL"/>
              </w:rPr>
              <w:t xml:space="preserve">De wet van de gelijke achtergrond </w:t>
            </w:r>
          </w:p>
          <w:p w:rsidR="005810A6" w:rsidRDefault="005810A6" w:rsidP="00E4314B">
            <w:pPr>
              <w:rPr>
                <w:sz w:val="24"/>
                <w:szCs w:val="24"/>
              </w:rPr>
            </w:pPr>
            <w:r w:rsidRPr="007205E6">
              <w:rPr>
                <w:rFonts w:eastAsia="Times New Roman" w:cs="Arial"/>
                <w:color w:val="000000"/>
                <w:sz w:val="24"/>
                <w:szCs w:val="24"/>
                <w:lang w:eastAsia="nl-NL"/>
              </w:rPr>
              <w:t xml:space="preserve">Deze wet houdt in dat onderdelen met dezelfde achtergrond vaak als een geheel worden gezien. </w:t>
            </w:r>
            <w:r w:rsidR="00E4314B" w:rsidRPr="00E4314B">
              <w:rPr>
                <w:sz w:val="24"/>
                <w:szCs w:val="24"/>
              </w:rPr>
              <w:t>Een overeenkomstige achtergrondkleur is één van de meest effectieve manieren o</w:t>
            </w:r>
            <w:r w:rsidR="00E4314B">
              <w:rPr>
                <w:sz w:val="24"/>
                <w:szCs w:val="24"/>
              </w:rPr>
              <w:t>m voorwerpen te groeperen. Op een  site als</w:t>
            </w:r>
            <w:r w:rsidR="00E4314B" w:rsidRPr="00E4314B">
              <w:rPr>
                <w:sz w:val="24"/>
                <w:szCs w:val="24"/>
              </w:rPr>
              <w:t xml:space="preserve"> </w:t>
            </w:r>
            <w:proofErr w:type="spellStart"/>
            <w:r w:rsidR="00E4314B" w:rsidRPr="00E4314B">
              <w:rPr>
                <w:sz w:val="24"/>
                <w:szCs w:val="24"/>
              </w:rPr>
              <w:t>LinkedIN</w:t>
            </w:r>
            <w:proofErr w:type="spellEnd"/>
            <w:r w:rsidR="00E4314B" w:rsidRPr="00E4314B">
              <w:rPr>
                <w:sz w:val="24"/>
                <w:szCs w:val="24"/>
              </w:rPr>
              <w:t xml:space="preserve"> zie je goed wat bij elkaar hoort. Menu’s en afzonderlijke blok</w:t>
            </w:r>
            <w:r w:rsidR="00890567">
              <w:rPr>
                <w:sz w:val="24"/>
                <w:szCs w:val="24"/>
              </w:rPr>
              <w:t>ken hebben een eigen opmaak</w:t>
            </w:r>
            <w:r w:rsidR="00E4314B">
              <w:rPr>
                <w:sz w:val="24"/>
                <w:szCs w:val="24"/>
              </w:rPr>
              <w:t>.</w:t>
            </w:r>
          </w:p>
          <w:p w:rsidR="00E4314B" w:rsidRPr="007205E6" w:rsidRDefault="00E4314B" w:rsidP="00E4314B">
            <w:pPr>
              <w:rPr>
                <w:sz w:val="24"/>
                <w:szCs w:val="24"/>
              </w:rPr>
            </w:pPr>
          </w:p>
        </w:tc>
        <w:tc>
          <w:tcPr>
            <w:tcW w:w="4531" w:type="dxa"/>
          </w:tcPr>
          <w:p w:rsidR="00F305C3" w:rsidRDefault="00F305C3">
            <w:pPr>
              <w:rPr>
                <w:rFonts w:ascii="Open Sans" w:hAnsi="Open Sans"/>
                <w:noProof/>
                <w:color w:val="FDD200"/>
                <w:lang w:eastAsia="nl-NL"/>
              </w:rPr>
            </w:pPr>
          </w:p>
          <w:p w:rsidR="00890567" w:rsidRDefault="00890567">
            <w:pPr>
              <w:rPr>
                <w:rFonts w:ascii="Open Sans" w:hAnsi="Open Sans"/>
                <w:noProof/>
                <w:color w:val="FDD200"/>
                <w:lang w:eastAsia="nl-NL"/>
              </w:rPr>
            </w:pPr>
          </w:p>
          <w:p w:rsidR="00890567" w:rsidRDefault="00890567">
            <w:pPr>
              <w:rPr>
                <w:rFonts w:ascii="Open Sans" w:hAnsi="Open Sans"/>
                <w:noProof/>
                <w:color w:val="FDD200"/>
                <w:lang w:eastAsia="nl-NL"/>
              </w:rPr>
            </w:pPr>
          </w:p>
          <w:p w:rsidR="005810A6" w:rsidRPr="007205E6" w:rsidRDefault="00F305C3">
            <w:pPr>
              <w:rPr>
                <w:sz w:val="24"/>
                <w:szCs w:val="24"/>
              </w:rPr>
            </w:pPr>
            <w:r>
              <w:rPr>
                <w:rFonts w:ascii="Open Sans" w:hAnsi="Open Sans"/>
                <w:noProof/>
                <w:color w:val="FDD200"/>
                <w:lang w:eastAsia="nl-NL"/>
              </w:rPr>
              <w:drawing>
                <wp:inline distT="0" distB="0" distL="0" distR="0" wp14:anchorId="6E8C01DC" wp14:editId="6F47292A">
                  <wp:extent cx="3317784" cy="1733384"/>
                  <wp:effectExtent l="0" t="0" r="0" b="635"/>
                  <wp:docPr id="13" name="Afbeelding 13" descr="LinkedIN site voor blogpost over Gestaltwett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edIN site voor blogpost over Gestaltwette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8402" cy="1754605"/>
                          </a:xfrm>
                          <a:prstGeom prst="rect">
                            <a:avLst/>
                          </a:prstGeom>
                          <a:noFill/>
                          <a:ln>
                            <a:noFill/>
                          </a:ln>
                        </pic:spPr>
                      </pic:pic>
                    </a:graphicData>
                  </a:graphic>
                </wp:inline>
              </w:drawing>
            </w:r>
          </w:p>
        </w:tc>
      </w:tr>
    </w:tbl>
    <w:p w:rsidR="005810A6" w:rsidRPr="007205E6" w:rsidRDefault="005810A6">
      <w:pPr>
        <w:rPr>
          <w:sz w:val="24"/>
          <w:szCs w:val="24"/>
        </w:rPr>
      </w:pPr>
    </w:p>
    <w:tbl>
      <w:tblPr>
        <w:tblStyle w:val="Tabelraster"/>
        <w:tblW w:w="0" w:type="auto"/>
        <w:tblLook w:val="04A0" w:firstRow="1" w:lastRow="0" w:firstColumn="1" w:lastColumn="0" w:noHBand="0" w:noVBand="1"/>
      </w:tblPr>
      <w:tblGrid>
        <w:gridCol w:w="4531"/>
        <w:gridCol w:w="4531"/>
      </w:tblGrid>
      <w:tr w:rsidR="00035391" w:rsidRPr="007205E6" w:rsidTr="005810A6">
        <w:tc>
          <w:tcPr>
            <w:tcW w:w="4531" w:type="dxa"/>
          </w:tcPr>
          <w:p w:rsidR="005810A6" w:rsidRPr="007205E6" w:rsidRDefault="005810A6" w:rsidP="005810A6">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p>
          <w:p w:rsidR="005810A6" w:rsidRPr="005810A6" w:rsidRDefault="005810A6" w:rsidP="005810A6">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5810A6">
              <w:rPr>
                <w:rFonts w:eastAsia="Times New Roman" w:cs="Arial"/>
                <w:b/>
                <w:bCs/>
                <w:color w:val="003D79"/>
                <w:sz w:val="24"/>
                <w:szCs w:val="24"/>
                <w:lang w:eastAsia="nl-NL"/>
              </w:rPr>
              <w:t xml:space="preserve">De wet van de gelijke bestemming </w:t>
            </w:r>
          </w:p>
          <w:p w:rsidR="005810A6" w:rsidRPr="007205E6" w:rsidRDefault="005810A6" w:rsidP="005810A6">
            <w:pPr>
              <w:rPr>
                <w:rFonts w:eastAsia="Times New Roman" w:cs="Arial"/>
                <w:color w:val="000000"/>
                <w:sz w:val="24"/>
                <w:szCs w:val="24"/>
                <w:lang w:eastAsia="nl-NL"/>
              </w:rPr>
            </w:pPr>
            <w:r w:rsidRPr="007205E6">
              <w:rPr>
                <w:rFonts w:eastAsia="Times New Roman" w:cs="Arial"/>
                <w:color w:val="000000"/>
                <w:sz w:val="24"/>
                <w:szCs w:val="24"/>
                <w:lang w:eastAsia="nl-NL"/>
              </w:rPr>
              <w:t xml:space="preserve">Deze wet geld eigenlijk vooral bij bewegende </w:t>
            </w:r>
            <w:r w:rsidR="00035391">
              <w:rPr>
                <w:rFonts w:eastAsia="Times New Roman" w:cs="Arial"/>
                <w:color w:val="000000"/>
                <w:sz w:val="24"/>
                <w:szCs w:val="24"/>
                <w:lang w:eastAsia="nl-NL"/>
              </w:rPr>
              <w:t>beelden. Denk aan een snelweg. D</w:t>
            </w:r>
            <w:r w:rsidRPr="007205E6">
              <w:rPr>
                <w:rFonts w:eastAsia="Times New Roman" w:cs="Arial"/>
                <w:color w:val="000000"/>
                <w:sz w:val="24"/>
                <w:szCs w:val="24"/>
                <w:lang w:eastAsia="nl-NL"/>
              </w:rPr>
              <w:t>e auto's die dezelfde kant opgaan, zie je als een groep.</w:t>
            </w:r>
          </w:p>
          <w:p w:rsidR="005810A6" w:rsidRPr="007205E6" w:rsidRDefault="005810A6" w:rsidP="005810A6">
            <w:pPr>
              <w:rPr>
                <w:sz w:val="24"/>
                <w:szCs w:val="24"/>
              </w:rPr>
            </w:pPr>
          </w:p>
        </w:tc>
        <w:tc>
          <w:tcPr>
            <w:tcW w:w="4531" w:type="dxa"/>
          </w:tcPr>
          <w:p w:rsidR="00035391" w:rsidRDefault="00035391">
            <w:pPr>
              <w:rPr>
                <w:rFonts w:ascii="Arial" w:hAnsi="Arial" w:cs="Arial"/>
                <w:noProof/>
                <w:sz w:val="20"/>
                <w:szCs w:val="20"/>
                <w:lang w:eastAsia="nl-NL"/>
              </w:rPr>
            </w:pPr>
          </w:p>
          <w:p w:rsidR="005810A6" w:rsidRPr="007205E6" w:rsidRDefault="00035391" w:rsidP="00035391">
            <w:pPr>
              <w:jc w:val="center"/>
              <w:rPr>
                <w:sz w:val="24"/>
                <w:szCs w:val="24"/>
              </w:rPr>
            </w:pPr>
            <w:r>
              <w:rPr>
                <w:rFonts w:ascii="Arial" w:hAnsi="Arial" w:cs="Arial"/>
                <w:noProof/>
                <w:sz w:val="20"/>
                <w:szCs w:val="20"/>
                <w:lang w:eastAsia="nl-NL"/>
              </w:rPr>
              <w:drawing>
                <wp:inline distT="0" distB="0" distL="0" distR="0" wp14:anchorId="5D91DFDC" wp14:editId="0F5A6033">
                  <wp:extent cx="2393177" cy="1346412"/>
                  <wp:effectExtent l="0" t="0" r="7620" b="6350"/>
                  <wp:docPr id="14" name="Afbeelding 14" descr="Afbeeldingsresultaten voor wet van de gelijke beste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wet van de gelijke bestemm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6913" cy="1365392"/>
                          </a:xfrm>
                          <a:prstGeom prst="rect">
                            <a:avLst/>
                          </a:prstGeom>
                          <a:noFill/>
                          <a:ln>
                            <a:noFill/>
                          </a:ln>
                        </pic:spPr>
                      </pic:pic>
                    </a:graphicData>
                  </a:graphic>
                </wp:inline>
              </w:drawing>
            </w:r>
          </w:p>
        </w:tc>
      </w:tr>
    </w:tbl>
    <w:p w:rsidR="005810A6" w:rsidRDefault="005810A6">
      <w:pPr>
        <w:rPr>
          <w:sz w:val="24"/>
          <w:szCs w:val="24"/>
        </w:rPr>
      </w:pPr>
    </w:p>
    <w:p w:rsidR="005A5123" w:rsidRDefault="005A5123">
      <w:pPr>
        <w:rPr>
          <w:sz w:val="24"/>
          <w:szCs w:val="24"/>
        </w:rPr>
      </w:pPr>
    </w:p>
    <w:p w:rsidR="005A5123" w:rsidRDefault="005A5123">
      <w:pPr>
        <w:rPr>
          <w:sz w:val="24"/>
          <w:szCs w:val="24"/>
        </w:rPr>
      </w:pPr>
    </w:p>
    <w:p w:rsidR="005A5123" w:rsidRPr="007205E6" w:rsidRDefault="005A5123">
      <w:pPr>
        <w:rPr>
          <w:sz w:val="24"/>
          <w:szCs w:val="24"/>
        </w:rPr>
      </w:pPr>
    </w:p>
    <w:tbl>
      <w:tblPr>
        <w:tblStyle w:val="Tabelraster"/>
        <w:tblW w:w="0" w:type="auto"/>
        <w:tblLook w:val="04A0" w:firstRow="1" w:lastRow="0" w:firstColumn="1" w:lastColumn="0" w:noHBand="0" w:noVBand="1"/>
      </w:tblPr>
      <w:tblGrid>
        <w:gridCol w:w="9062"/>
      </w:tblGrid>
      <w:tr w:rsidR="005810A6" w:rsidRPr="007205E6" w:rsidTr="005810A6">
        <w:tc>
          <w:tcPr>
            <w:tcW w:w="9062" w:type="dxa"/>
          </w:tcPr>
          <w:p w:rsidR="005810A6" w:rsidRPr="005810A6" w:rsidRDefault="005810A6" w:rsidP="005810A6">
            <w:pPr>
              <w:shd w:val="clear" w:color="auto" w:fill="FFFFFF"/>
              <w:spacing w:before="100" w:beforeAutospacing="1" w:after="100" w:afterAutospacing="1"/>
              <w:outlineLvl w:val="2"/>
              <w:rPr>
                <w:rFonts w:eastAsia="Times New Roman" w:cs="Arial"/>
                <w:b/>
                <w:bCs/>
                <w:i/>
                <w:color w:val="003D79"/>
                <w:sz w:val="24"/>
                <w:szCs w:val="24"/>
                <w:lang w:eastAsia="nl-NL"/>
              </w:rPr>
            </w:pPr>
            <w:r w:rsidRPr="005810A6">
              <w:rPr>
                <w:rFonts w:eastAsia="Times New Roman" w:cs="Arial"/>
                <w:b/>
                <w:bCs/>
                <w:i/>
                <w:color w:val="003D79"/>
                <w:sz w:val="24"/>
                <w:szCs w:val="24"/>
                <w:lang w:eastAsia="nl-NL"/>
              </w:rPr>
              <w:lastRenderedPageBreak/>
              <w:t>De wet van de geslotenheid</w:t>
            </w:r>
          </w:p>
          <w:p w:rsidR="005810A6" w:rsidRPr="00612FAE" w:rsidRDefault="005810A6" w:rsidP="005810A6">
            <w:pPr>
              <w:rPr>
                <w:rFonts w:eastAsia="Times New Roman" w:cs="Arial"/>
                <w:i/>
                <w:color w:val="000000"/>
                <w:sz w:val="24"/>
                <w:szCs w:val="24"/>
                <w:lang w:eastAsia="nl-NL"/>
              </w:rPr>
            </w:pPr>
            <w:r w:rsidRPr="00612FAE">
              <w:rPr>
                <w:rFonts w:eastAsia="Times New Roman" w:cs="Arial"/>
                <w:i/>
                <w:color w:val="000000"/>
                <w:sz w:val="24"/>
                <w:szCs w:val="24"/>
                <w:lang w:eastAsia="nl-NL"/>
              </w:rPr>
              <w:t xml:space="preserve">Deze wet bestaat eigenlijk uit twee wetten. De wet van de </w:t>
            </w:r>
            <w:proofErr w:type="spellStart"/>
            <w:r w:rsidRPr="00612FAE">
              <w:rPr>
                <w:rFonts w:eastAsia="Times New Roman" w:cs="Arial"/>
                <w:i/>
                <w:color w:val="000000"/>
                <w:sz w:val="24"/>
                <w:szCs w:val="24"/>
                <w:lang w:eastAsia="nl-NL"/>
              </w:rPr>
              <w:t>ingeslotenheid</w:t>
            </w:r>
            <w:proofErr w:type="spellEnd"/>
            <w:r w:rsidRPr="00612FAE">
              <w:rPr>
                <w:rFonts w:eastAsia="Times New Roman" w:cs="Arial"/>
                <w:i/>
                <w:color w:val="000000"/>
                <w:sz w:val="24"/>
                <w:szCs w:val="24"/>
                <w:lang w:eastAsia="nl-NL"/>
              </w:rPr>
              <w:t xml:space="preserve"> en de wet van het ingevulde hiaat.</w:t>
            </w:r>
          </w:p>
          <w:p w:rsidR="005810A6" w:rsidRPr="007205E6" w:rsidRDefault="005810A6" w:rsidP="005810A6">
            <w:pPr>
              <w:rPr>
                <w:sz w:val="24"/>
                <w:szCs w:val="24"/>
              </w:rPr>
            </w:pPr>
          </w:p>
        </w:tc>
      </w:tr>
    </w:tbl>
    <w:p w:rsidR="005810A6" w:rsidRPr="007205E6" w:rsidRDefault="005810A6">
      <w:pPr>
        <w:rPr>
          <w:sz w:val="24"/>
          <w:szCs w:val="24"/>
        </w:rPr>
      </w:pPr>
    </w:p>
    <w:tbl>
      <w:tblPr>
        <w:tblStyle w:val="Tabelraster"/>
        <w:tblW w:w="0" w:type="auto"/>
        <w:tblLook w:val="04A0" w:firstRow="1" w:lastRow="0" w:firstColumn="1" w:lastColumn="0" w:noHBand="0" w:noVBand="1"/>
      </w:tblPr>
      <w:tblGrid>
        <w:gridCol w:w="4531"/>
        <w:gridCol w:w="4531"/>
      </w:tblGrid>
      <w:tr w:rsidR="003E5E89" w:rsidRPr="007205E6" w:rsidTr="005810A6">
        <w:tc>
          <w:tcPr>
            <w:tcW w:w="4531" w:type="dxa"/>
          </w:tcPr>
          <w:p w:rsidR="007205E6" w:rsidRDefault="007205E6">
            <w:pPr>
              <w:rPr>
                <w:rStyle w:val="Zwaar"/>
                <w:rFonts w:cs="Arial"/>
                <w:color w:val="000000"/>
                <w:sz w:val="24"/>
                <w:szCs w:val="24"/>
              </w:rPr>
            </w:pPr>
          </w:p>
          <w:p w:rsidR="005810A6" w:rsidRPr="009C42E9" w:rsidRDefault="00F73368">
            <w:pPr>
              <w:rPr>
                <w:rFonts w:cs="Arial"/>
                <w:sz w:val="24"/>
                <w:szCs w:val="24"/>
              </w:rPr>
            </w:pPr>
            <w:r w:rsidRPr="007205E6">
              <w:rPr>
                <w:rStyle w:val="Zwaar"/>
                <w:rFonts w:cs="Arial"/>
                <w:color w:val="000000"/>
                <w:sz w:val="24"/>
                <w:szCs w:val="24"/>
              </w:rPr>
              <w:t xml:space="preserve">De wet van de </w:t>
            </w:r>
            <w:proofErr w:type="spellStart"/>
            <w:r w:rsidR="00B9700E">
              <w:rPr>
                <w:rStyle w:val="Zwaar"/>
                <w:rFonts w:cs="Arial"/>
                <w:color w:val="000000"/>
                <w:sz w:val="24"/>
                <w:szCs w:val="24"/>
              </w:rPr>
              <w:t>in</w:t>
            </w:r>
            <w:r w:rsidR="00B9700E" w:rsidRPr="007205E6">
              <w:rPr>
                <w:rStyle w:val="Zwaar"/>
                <w:rFonts w:cs="Arial"/>
                <w:color w:val="000000"/>
                <w:sz w:val="24"/>
                <w:szCs w:val="24"/>
              </w:rPr>
              <w:t>geslotenheid</w:t>
            </w:r>
            <w:proofErr w:type="spellEnd"/>
            <w:r w:rsidRPr="007205E6">
              <w:rPr>
                <w:rFonts w:cs="Arial"/>
                <w:color w:val="000000"/>
                <w:sz w:val="24"/>
                <w:szCs w:val="24"/>
              </w:rPr>
              <w:br/>
              <w:t xml:space="preserve">De wet van de </w:t>
            </w:r>
            <w:proofErr w:type="spellStart"/>
            <w:r w:rsidR="00B9700E">
              <w:rPr>
                <w:rFonts w:cs="Arial"/>
                <w:color w:val="000000"/>
                <w:sz w:val="24"/>
                <w:szCs w:val="24"/>
              </w:rPr>
              <w:t>in</w:t>
            </w:r>
            <w:r w:rsidR="00B9700E" w:rsidRPr="007205E6">
              <w:rPr>
                <w:rFonts w:cs="Arial"/>
                <w:color w:val="000000"/>
                <w:sz w:val="24"/>
                <w:szCs w:val="24"/>
              </w:rPr>
              <w:t>geslotenheid</w:t>
            </w:r>
            <w:proofErr w:type="spellEnd"/>
            <w:r w:rsidRPr="007205E6">
              <w:rPr>
                <w:rFonts w:cs="Arial"/>
                <w:color w:val="000000"/>
                <w:sz w:val="24"/>
                <w:szCs w:val="24"/>
              </w:rPr>
              <w:t xml:space="preserve"> houdt in dat je hersenen iets als een éénheid zien, als het ingesloten is door bijvoorbeeld een lijn. Denk hierbij aan een krant. Er staan vaak lijnen om advertenties. Hierdoor kun je beter de </w:t>
            </w:r>
            <w:r w:rsidR="00B9700E" w:rsidRPr="007205E6">
              <w:rPr>
                <w:rFonts w:cs="Arial"/>
                <w:color w:val="000000"/>
                <w:sz w:val="24"/>
                <w:szCs w:val="24"/>
              </w:rPr>
              <w:t>verschillende</w:t>
            </w:r>
            <w:r w:rsidRPr="007205E6">
              <w:rPr>
                <w:rFonts w:cs="Arial"/>
                <w:color w:val="000000"/>
                <w:sz w:val="24"/>
                <w:szCs w:val="24"/>
              </w:rPr>
              <w:t xml:space="preserve"> advertenties onderscheiden</w:t>
            </w:r>
            <w:r w:rsidRPr="009C42E9">
              <w:rPr>
                <w:rFonts w:cs="Arial"/>
                <w:sz w:val="24"/>
                <w:szCs w:val="24"/>
              </w:rPr>
              <w:t>.</w:t>
            </w:r>
            <w:r w:rsidR="009C42E9" w:rsidRPr="009C42E9">
              <w:rPr>
                <w:rFonts w:cs="Arial"/>
                <w:sz w:val="24"/>
                <w:szCs w:val="24"/>
              </w:rPr>
              <w:t xml:space="preserve"> </w:t>
            </w:r>
            <w:r w:rsidR="009C42E9" w:rsidRPr="009C42E9">
              <w:rPr>
                <w:sz w:val="24"/>
                <w:szCs w:val="24"/>
              </w:rPr>
              <w:t>Voorwerpen zonder rand worden apart gezien.</w:t>
            </w:r>
          </w:p>
          <w:p w:rsidR="007205E6" w:rsidRPr="007205E6" w:rsidRDefault="007205E6">
            <w:pPr>
              <w:rPr>
                <w:sz w:val="24"/>
                <w:szCs w:val="24"/>
              </w:rPr>
            </w:pPr>
          </w:p>
        </w:tc>
        <w:tc>
          <w:tcPr>
            <w:tcW w:w="4531" w:type="dxa"/>
          </w:tcPr>
          <w:p w:rsidR="003E5E89" w:rsidRDefault="003E5E89">
            <w:pPr>
              <w:rPr>
                <w:rFonts w:ascii="Arial" w:hAnsi="Arial" w:cs="Arial"/>
                <w:noProof/>
                <w:sz w:val="20"/>
                <w:szCs w:val="20"/>
                <w:lang w:eastAsia="nl-NL"/>
              </w:rPr>
            </w:pPr>
          </w:p>
          <w:p w:rsidR="005810A6" w:rsidRPr="007205E6" w:rsidRDefault="003E5E89">
            <w:pPr>
              <w:rPr>
                <w:sz w:val="24"/>
                <w:szCs w:val="24"/>
              </w:rPr>
            </w:pPr>
            <w:bookmarkStart w:id="0" w:name="_GoBack"/>
            <w:bookmarkEnd w:id="0"/>
            <w:r>
              <w:rPr>
                <w:rFonts w:ascii="Arial" w:hAnsi="Arial" w:cs="Arial"/>
                <w:noProof/>
                <w:sz w:val="20"/>
                <w:szCs w:val="20"/>
                <w:lang w:eastAsia="nl-NL"/>
              </w:rPr>
              <w:drawing>
                <wp:inline distT="0" distB="0" distL="0" distR="0" wp14:anchorId="73D5BB10" wp14:editId="4A94AC31">
                  <wp:extent cx="2592086" cy="1804946"/>
                  <wp:effectExtent l="0" t="0" r="0" b="5080"/>
                  <wp:docPr id="17" name="Afbeelding 17" descr="Afbeeldingsresultaten voor krant advertenti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ten voor krant advertentie 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888" cy="1838232"/>
                          </a:xfrm>
                          <a:prstGeom prst="rect">
                            <a:avLst/>
                          </a:prstGeom>
                          <a:noFill/>
                          <a:ln>
                            <a:noFill/>
                          </a:ln>
                        </pic:spPr>
                      </pic:pic>
                    </a:graphicData>
                  </a:graphic>
                </wp:inline>
              </w:drawing>
            </w:r>
          </w:p>
        </w:tc>
      </w:tr>
    </w:tbl>
    <w:p w:rsidR="005810A6" w:rsidRPr="007205E6" w:rsidRDefault="005810A6">
      <w:pPr>
        <w:rPr>
          <w:sz w:val="24"/>
          <w:szCs w:val="24"/>
        </w:rPr>
      </w:pPr>
    </w:p>
    <w:tbl>
      <w:tblPr>
        <w:tblStyle w:val="Tabelraster"/>
        <w:tblW w:w="0" w:type="auto"/>
        <w:tblLook w:val="04A0" w:firstRow="1" w:lastRow="0" w:firstColumn="1" w:lastColumn="0" w:noHBand="0" w:noVBand="1"/>
      </w:tblPr>
      <w:tblGrid>
        <w:gridCol w:w="4531"/>
        <w:gridCol w:w="4531"/>
      </w:tblGrid>
      <w:tr w:rsidR="005810A6" w:rsidRPr="007205E6" w:rsidTr="00583E23">
        <w:tc>
          <w:tcPr>
            <w:tcW w:w="4531" w:type="dxa"/>
          </w:tcPr>
          <w:p w:rsidR="007205E6" w:rsidRDefault="007205E6" w:rsidP="00583E23">
            <w:pPr>
              <w:rPr>
                <w:rStyle w:val="Zwaar"/>
                <w:rFonts w:cs="Arial"/>
                <w:color w:val="000000"/>
                <w:sz w:val="24"/>
                <w:szCs w:val="24"/>
              </w:rPr>
            </w:pPr>
          </w:p>
          <w:p w:rsidR="005810A6" w:rsidRDefault="00F73368" w:rsidP="00583E23">
            <w:pPr>
              <w:rPr>
                <w:rFonts w:cs="Arial"/>
                <w:color w:val="000000"/>
                <w:sz w:val="24"/>
                <w:szCs w:val="24"/>
              </w:rPr>
            </w:pPr>
            <w:r w:rsidRPr="007205E6">
              <w:rPr>
                <w:rStyle w:val="Zwaar"/>
                <w:rFonts w:cs="Arial"/>
                <w:color w:val="000000"/>
                <w:sz w:val="24"/>
                <w:szCs w:val="24"/>
              </w:rPr>
              <w:t>De wet van het ingevulde hiaat</w:t>
            </w:r>
            <w:r w:rsidRPr="007205E6">
              <w:rPr>
                <w:rFonts w:cs="Arial"/>
                <w:color w:val="000000"/>
                <w:sz w:val="24"/>
                <w:szCs w:val="24"/>
              </w:rPr>
              <w:br/>
              <w:t>De wet van het ingevulde hiaat is dat mensen vaak zelf vormen sluiten in hun hoofd. Denk hierbij aan logo’s die bijvoorbeeld niet een geheel gesloten lijn bevatten of het symbool voor een rolstoel. Ook namen van merken zijn soms eigenlijk helemaal niet geheel gesloten. Toch weten mensen wat er staat.</w:t>
            </w:r>
          </w:p>
          <w:p w:rsidR="007205E6" w:rsidRPr="007205E6" w:rsidRDefault="007205E6" w:rsidP="00583E23">
            <w:pPr>
              <w:rPr>
                <w:sz w:val="24"/>
                <w:szCs w:val="24"/>
              </w:rPr>
            </w:pPr>
          </w:p>
        </w:tc>
        <w:tc>
          <w:tcPr>
            <w:tcW w:w="4531" w:type="dxa"/>
          </w:tcPr>
          <w:p w:rsidR="00554270" w:rsidRDefault="00554270" w:rsidP="00554270">
            <w:pPr>
              <w:jc w:val="center"/>
              <w:rPr>
                <w:sz w:val="24"/>
                <w:szCs w:val="24"/>
              </w:rPr>
            </w:pPr>
          </w:p>
          <w:p w:rsidR="005810A6" w:rsidRPr="007205E6" w:rsidRDefault="005A5123" w:rsidP="005A5123">
            <w:pPr>
              <w:rPr>
                <w:sz w:val="24"/>
                <w:szCs w:val="24"/>
              </w:rPr>
            </w:pPr>
            <w:r>
              <w:rPr>
                <w:rFonts w:ascii="Arial" w:hAnsi="Arial" w:cs="Arial"/>
                <w:noProof/>
                <w:sz w:val="20"/>
                <w:szCs w:val="20"/>
                <w:lang w:eastAsia="nl-NL"/>
              </w:rPr>
              <w:t xml:space="preserve">  </w:t>
            </w:r>
            <w:r w:rsidR="00554270">
              <w:rPr>
                <w:rFonts w:ascii="Arial" w:hAnsi="Arial" w:cs="Arial"/>
                <w:noProof/>
                <w:sz w:val="20"/>
                <w:szCs w:val="20"/>
                <w:lang w:eastAsia="nl-NL"/>
              </w:rPr>
              <w:drawing>
                <wp:inline distT="0" distB="0" distL="0" distR="0" wp14:anchorId="1B74203C" wp14:editId="47C39742">
                  <wp:extent cx="1168841" cy="1168841"/>
                  <wp:effectExtent l="0" t="0" r="0" b="0"/>
                  <wp:docPr id="12" name="Afbeelding 12" descr="Afbeeldingsresultaten voor wet van het ingevulde hi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wet van het ingevulde hia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451" cy="1200451"/>
                          </a:xfrm>
                          <a:prstGeom prst="rect">
                            <a:avLst/>
                          </a:prstGeom>
                          <a:noFill/>
                          <a:ln>
                            <a:noFill/>
                          </a:ln>
                        </pic:spPr>
                      </pic:pic>
                    </a:graphicData>
                  </a:graphic>
                </wp:inline>
              </w:drawing>
            </w:r>
            <w:r>
              <w:rPr>
                <w:rFonts w:ascii="Arial" w:hAnsi="Arial" w:cs="Arial"/>
                <w:noProof/>
                <w:sz w:val="20"/>
                <w:szCs w:val="20"/>
                <w:lang w:eastAsia="nl-NL"/>
              </w:rPr>
              <w:t xml:space="preserve">          </w:t>
            </w:r>
            <w:r>
              <w:rPr>
                <w:rFonts w:ascii="Arial" w:hAnsi="Arial" w:cs="Arial"/>
                <w:noProof/>
                <w:sz w:val="20"/>
                <w:szCs w:val="20"/>
                <w:lang w:eastAsia="nl-NL"/>
              </w:rPr>
              <w:drawing>
                <wp:inline distT="0" distB="0" distL="0" distR="0" wp14:anchorId="24A47D74" wp14:editId="11328978">
                  <wp:extent cx="1002030" cy="1002030"/>
                  <wp:effectExtent l="0" t="0" r="7620" b="7620"/>
                  <wp:docPr id="15" name="Afbeelding 15" descr="Afbeeldingsresultaten voor wereld natuur f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wereld natuur fonds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35" cy="1009635"/>
                          </a:xfrm>
                          <a:prstGeom prst="rect">
                            <a:avLst/>
                          </a:prstGeom>
                          <a:noFill/>
                          <a:ln>
                            <a:noFill/>
                          </a:ln>
                        </pic:spPr>
                      </pic:pic>
                    </a:graphicData>
                  </a:graphic>
                </wp:inline>
              </w:drawing>
            </w:r>
          </w:p>
        </w:tc>
      </w:tr>
    </w:tbl>
    <w:p w:rsidR="005810A6" w:rsidRPr="007205E6" w:rsidRDefault="005810A6">
      <w:pPr>
        <w:rPr>
          <w:sz w:val="24"/>
          <w:szCs w:val="24"/>
        </w:rPr>
      </w:pPr>
    </w:p>
    <w:tbl>
      <w:tblPr>
        <w:tblStyle w:val="Tabelraster"/>
        <w:tblW w:w="0" w:type="auto"/>
        <w:tblLook w:val="04A0" w:firstRow="1" w:lastRow="0" w:firstColumn="1" w:lastColumn="0" w:noHBand="0" w:noVBand="1"/>
      </w:tblPr>
      <w:tblGrid>
        <w:gridCol w:w="4451"/>
        <w:gridCol w:w="4611"/>
      </w:tblGrid>
      <w:tr w:rsidR="000F5D54" w:rsidRPr="007205E6" w:rsidTr="00583E23">
        <w:tc>
          <w:tcPr>
            <w:tcW w:w="4531" w:type="dxa"/>
          </w:tcPr>
          <w:p w:rsidR="00F73368" w:rsidRPr="00F73368" w:rsidRDefault="00F73368" w:rsidP="00F73368">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F73368">
              <w:rPr>
                <w:rFonts w:eastAsia="Times New Roman" w:cs="Arial"/>
                <w:b/>
                <w:bCs/>
                <w:color w:val="003D79"/>
                <w:sz w:val="24"/>
                <w:szCs w:val="24"/>
                <w:lang w:eastAsia="nl-NL"/>
              </w:rPr>
              <w:t>De wet van de continuïteit</w:t>
            </w:r>
          </w:p>
          <w:p w:rsidR="005810A6" w:rsidRPr="007205E6" w:rsidRDefault="00F73368" w:rsidP="00F73368">
            <w:pPr>
              <w:rPr>
                <w:rFonts w:eastAsia="Times New Roman" w:cs="Arial"/>
                <w:color w:val="000000"/>
                <w:sz w:val="24"/>
                <w:szCs w:val="24"/>
                <w:lang w:eastAsia="nl-NL"/>
              </w:rPr>
            </w:pPr>
            <w:r w:rsidRPr="007205E6">
              <w:rPr>
                <w:rFonts w:eastAsia="Times New Roman" w:cs="Arial"/>
                <w:color w:val="000000"/>
                <w:sz w:val="24"/>
                <w:szCs w:val="24"/>
                <w:lang w:eastAsia="nl-NL"/>
              </w:rPr>
              <w:t>Deze wet houdt in dat wij lijnen die onderbroken zijn, toch als een doorlopende lijn zien.</w:t>
            </w:r>
            <w:r w:rsidR="000F5D54">
              <w:rPr>
                <w:rFonts w:eastAsia="Times New Roman" w:cs="Arial"/>
                <w:color w:val="000000"/>
                <w:sz w:val="24"/>
                <w:szCs w:val="24"/>
                <w:lang w:eastAsia="nl-NL"/>
              </w:rPr>
              <w:t xml:space="preserve"> We zijn geneigd een pad te volgen ook al zit de onderbroken lijn er in. </w:t>
            </w:r>
          </w:p>
          <w:p w:rsidR="00F73368" w:rsidRPr="007205E6" w:rsidRDefault="00F73368" w:rsidP="00F73368">
            <w:pPr>
              <w:rPr>
                <w:sz w:val="24"/>
                <w:szCs w:val="24"/>
              </w:rPr>
            </w:pPr>
          </w:p>
        </w:tc>
        <w:tc>
          <w:tcPr>
            <w:tcW w:w="4531" w:type="dxa"/>
          </w:tcPr>
          <w:p w:rsidR="005810A6" w:rsidRPr="007205E6" w:rsidRDefault="000F5D54" w:rsidP="00583E23">
            <w:pPr>
              <w:rPr>
                <w:sz w:val="24"/>
                <w:szCs w:val="24"/>
              </w:rPr>
            </w:pPr>
            <w:r>
              <w:rPr>
                <w:noProof/>
                <w:lang w:eastAsia="nl-NL"/>
              </w:rPr>
              <w:drawing>
                <wp:inline distT="0" distB="0" distL="0" distR="0" wp14:anchorId="4CB7D222" wp14:editId="2F316A45">
                  <wp:extent cx="2790825" cy="1439478"/>
                  <wp:effectExtent l="0" t="0" r="0" b="8890"/>
                  <wp:docPr id="11" name="Afbeelding 11" descr="https://lh5.googleusercontent.com/-mNjVGenfTZA/UQkORXoqwTI/AAAAAAAADX0/b0jtqg4pmB8/s665/Inh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mNjVGenfTZA/UQkORXoqwTI/AAAAAAAADX0/b0jtqg4pmB8/s665/Inhal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5006" cy="1457108"/>
                          </a:xfrm>
                          <a:prstGeom prst="rect">
                            <a:avLst/>
                          </a:prstGeom>
                          <a:noFill/>
                          <a:ln>
                            <a:noFill/>
                          </a:ln>
                        </pic:spPr>
                      </pic:pic>
                    </a:graphicData>
                  </a:graphic>
                </wp:inline>
              </w:drawing>
            </w:r>
          </w:p>
        </w:tc>
      </w:tr>
    </w:tbl>
    <w:p w:rsidR="005810A6" w:rsidRDefault="005810A6">
      <w:pPr>
        <w:rPr>
          <w:sz w:val="24"/>
          <w:szCs w:val="24"/>
        </w:rPr>
      </w:pPr>
    </w:p>
    <w:p w:rsidR="009C42E9" w:rsidRDefault="009C42E9">
      <w:pPr>
        <w:rPr>
          <w:sz w:val="24"/>
          <w:szCs w:val="24"/>
        </w:rPr>
      </w:pPr>
    </w:p>
    <w:p w:rsidR="009C42E9" w:rsidRDefault="009C42E9">
      <w:pPr>
        <w:rPr>
          <w:sz w:val="24"/>
          <w:szCs w:val="24"/>
        </w:rPr>
      </w:pPr>
    </w:p>
    <w:p w:rsidR="009C42E9" w:rsidRPr="007205E6" w:rsidRDefault="009C42E9">
      <w:pPr>
        <w:rPr>
          <w:sz w:val="24"/>
          <w:szCs w:val="24"/>
        </w:rPr>
      </w:pPr>
    </w:p>
    <w:tbl>
      <w:tblPr>
        <w:tblStyle w:val="Tabelraster"/>
        <w:tblW w:w="0" w:type="auto"/>
        <w:tblLook w:val="04A0" w:firstRow="1" w:lastRow="0" w:firstColumn="1" w:lastColumn="0" w:noHBand="0" w:noVBand="1"/>
      </w:tblPr>
      <w:tblGrid>
        <w:gridCol w:w="4531"/>
        <w:gridCol w:w="4531"/>
      </w:tblGrid>
      <w:tr w:rsidR="003366F8" w:rsidRPr="007205E6" w:rsidTr="00583E23">
        <w:tc>
          <w:tcPr>
            <w:tcW w:w="4531" w:type="dxa"/>
          </w:tcPr>
          <w:p w:rsidR="00F73368" w:rsidRPr="00F73368" w:rsidRDefault="00F73368" w:rsidP="00F73368">
            <w:pPr>
              <w:shd w:val="clear" w:color="auto" w:fill="FFFFFF"/>
              <w:spacing w:before="100" w:beforeAutospacing="1" w:after="100" w:afterAutospacing="1" w:line="300" w:lineRule="atLeast"/>
              <w:outlineLvl w:val="2"/>
              <w:rPr>
                <w:rFonts w:eastAsia="Times New Roman" w:cs="Arial"/>
                <w:b/>
                <w:bCs/>
                <w:color w:val="003D79"/>
                <w:sz w:val="24"/>
                <w:szCs w:val="24"/>
                <w:lang w:eastAsia="nl-NL"/>
              </w:rPr>
            </w:pPr>
            <w:r w:rsidRPr="00F73368">
              <w:rPr>
                <w:rFonts w:eastAsia="Times New Roman" w:cs="Arial"/>
                <w:b/>
                <w:bCs/>
                <w:color w:val="003D79"/>
                <w:sz w:val="24"/>
                <w:szCs w:val="24"/>
                <w:lang w:eastAsia="nl-NL"/>
              </w:rPr>
              <w:lastRenderedPageBreak/>
              <w:t>De wet van ervaring</w:t>
            </w:r>
          </w:p>
          <w:p w:rsidR="00F73368" w:rsidRDefault="00F73368" w:rsidP="003366F8">
            <w:pPr>
              <w:rPr>
                <w:rFonts w:eastAsia="Times New Roman" w:cs="Arial"/>
                <w:color w:val="000000"/>
                <w:sz w:val="24"/>
                <w:szCs w:val="24"/>
                <w:lang w:eastAsia="nl-NL"/>
              </w:rPr>
            </w:pPr>
            <w:r w:rsidRPr="007205E6">
              <w:rPr>
                <w:rFonts w:eastAsia="Times New Roman" w:cs="Arial"/>
                <w:color w:val="000000"/>
                <w:sz w:val="24"/>
                <w:szCs w:val="24"/>
                <w:lang w:eastAsia="nl-NL"/>
              </w:rPr>
              <w:t xml:space="preserve">Dit lijkt erg op de wet van het ingevulde hiaat Mensen vullen beelden aan met ervaring. Als ze iets kennen vanuit hun ervaring, zullen ze een beeld automatisch aanvullen in hun gedachten. </w:t>
            </w:r>
            <w:r w:rsidR="003366F8">
              <w:rPr>
                <w:rFonts w:eastAsia="Times New Roman" w:cs="Arial"/>
                <w:color w:val="000000"/>
                <w:sz w:val="24"/>
                <w:szCs w:val="24"/>
                <w:lang w:eastAsia="nl-NL"/>
              </w:rPr>
              <w:t xml:space="preserve">Het @ teken houdt in dat je te maken hebt met een emailadres. Hyperlinks hebben vaak een andere kleur in tekst op internet en </w:t>
            </w:r>
            <w:r w:rsidR="009C42E9">
              <w:rPr>
                <w:rFonts w:eastAsia="Times New Roman" w:cs="Arial"/>
                <w:color w:val="000000"/>
                <w:sz w:val="24"/>
                <w:szCs w:val="24"/>
                <w:lang w:eastAsia="nl-NL"/>
              </w:rPr>
              <w:t xml:space="preserve">je weet </w:t>
            </w:r>
            <w:r w:rsidR="003366F8">
              <w:rPr>
                <w:rFonts w:eastAsia="Times New Roman" w:cs="Arial"/>
                <w:color w:val="000000"/>
                <w:sz w:val="24"/>
                <w:szCs w:val="24"/>
                <w:lang w:eastAsia="nl-NL"/>
              </w:rPr>
              <w:t xml:space="preserve">dat je kunt doorlinken. </w:t>
            </w:r>
          </w:p>
          <w:p w:rsidR="003366F8" w:rsidRPr="007205E6" w:rsidRDefault="003366F8" w:rsidP="003366F8">
            <w:pPr>
              <w:rPr>
                <w:sz w:val="24"/>
                <w:szCs w:val="24"/>
              </w:rPr>
            </w:pPr>
          </w:p>
        </w:tc>
        <w:tc>
          <w:tcPr>
            <w:tcW w:w="4531" w:type="dxa"/>
          </w:tcPr>
          <w:p w:rsidR="003366F8" w:rsidRDefault="003366F8" w:rsidP="003366F8">
            <w:pPr>
              <w:jc w:val="center"/>
              <w:rPr>
                <w:sz w:val="24"/>
                <w:szCs w:val="24"/>
              </w:rPr>
            </w:pPr>
            <w:r>
              <w:rPr>
                <w:rFonts w:ascii="Arial" w:hAnsi="Arial" w:cs="Arial"/>
                <w:noProof/>
                <w:sz w:val="20"/>
                <w:szCs w:val="20"/>
                <w:lang w:eastAsia="nl-NL"/>
              </w:rPr>
              <w:drawing>
                <wp:inline distT="0" distB="0" distL="0" distR="0" wp14:anchorId="35D9A829" wp14:editId="4BED0527">
                  <wp:extent cx="422694" cy="422694"/>
                  <wp:effectExtent l="0" t="0" r="0" b="0"/>
                  <wp:docPr id="3" name="Afbeelding 3" descr="Afbeeldingsresultaten voor symbool apensta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ymbool apenstaartj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474" cy="458474"/>
                          </a:xfrm>
                          <a:prstGeom prst="rect">
                            <a:avLst/>
                          </a:prstGeom>
                          <a:noFill/>
                          <a:ln>
                            <a:noFill/>
                          </a:ln>
                        </pic:spPr>
                      </pic:pic>
                    </a:graphicData>
                  </a:graphic>
                </wp:inline>
              </w:drawing>
            </w:r>
            <w:r>
              <w:rPr>
                <w:sz w:val="24"/>
                <w:szCs w:val="24"/>
              </w:rPr>
              <w:t xml:space="preserve"> </w:t>
            </w:r>
          </w:p>
          <w:p w:rsidR="003366F8" w:rsidRDefault="003366F8" w:rsidP="003366F8">
            <w:pPr>
              <w:jc w:val="center"/>
              <w:rPr>
                <w:sz w:val="24"/>
                <w:szCs w:val="24"/>
              </w:rPr>
            </w:pPr>
          </w:p>
          <w:p w:rsidR="005810A6" w:rsidRPr="007205E6" w:rsidRDefault="003366F8" w:rsidP="003366F8">
            <w:pPr>
              <w:rPr>
                <w:sz w:val="24"/>
                <w:szCs w:val="24"/>
              </w:rPr>
            </w:pPr>
            <w:r>
              <w:rPr>
                <w:rFonts w:ascii="Open Sans" w:hAnsi="Open Sans"/>
                <w:noProof/>
                <w:color w:val="777777"/>
                <w:lang w:eastAsia="nl-NL"/>
              </w:rPr>
              <w:drawing>
                <wp:inline distT="0" distB="0" distL="0" distR="0" wp14:anchorId="30963F6C" wp14:editId="0728819B">
                  <wp:extent cx="2721420" cy="1414733"/>
                  <wp:effectExtent l="0" t="0" r="3175" b="0"/>
                  <wp:docPr id="8" name="Afbeelding 8" descr="http://frankbruin.nl/wp-content/uploads/2014/10/fb-wiki-1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nkbruin.nl/wp-content/uploads/2014/10/fb-wiki-1300p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5186" cy="1447882"/>
                          </a:xfrm>
                          <a:prstGeom prst="rect">
                            <a:avLst/>
                          </a:prstGeom>
                          <a:noFill/>
                          <a:ln>
                            <a:noFill/>
                          </a:ln>
                        </pic:spPr>
                      </pic:pic>
                    </a:graphicData>
                  </a:graphic>
                </wp:inline>
              </w:drawing>
            </w:r>
          </w:p>
        </w:tc>
      </w:tr>
    </w:tbl>
    <w:p w:rsidR="005810A6" w:rsidRPr="007205E6" w:rsidRDefault="005810A6">
      <w:pPr>
        <w:rPr>
          <w:sz w:val="24"/>
          <w:szCs w:val="24"/>
        </w:rPr>
      </w:pPr>
    </w:p>
    <w:p w:rsidR="005810A6" w:rsidRPr="007205E6" w:rsidRDefault="005810A6">
      <w:pPr>
        <w:rPr>
          <w:sz w:val="24"/>
          <w:szCs w:val="24"/>
        </w:rPr>
      </w:pPr>
    </w:p>
    <w:p w:rsidR="005810A6" w:rsidRDefault="005810A6"/>
    <w:p w:rsidR="005810A6" w:rsidRDefault="005810A6"/>
    <w:p w:rsidR="005810A6" w:rsidRDefault="005810A6"/>
    <w:sectPr w:rsidR="005810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44AA7"/>
    <w:multiLevelType w:val="multilevel"/>
    <w:tmpl w:val="5F243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20"/>
    <w:rsid w:val="00035391"/>
    <w:rsid w:val="000D31B0"/>
    <w:rsid w:val="000F5D54"/>
    <w:rsid w:val="001A32F8"/>
    <w:rsid w:val="001B54F9"/>
    <w:rsid w:val="00233BBA"/>
    <w:rsid w:val="003366F8"/>
    <w:rsid w:val="003E5E89"/>
    <w:rsid w:val="00403F72"/>
    <w:rsid w:val="00404807"/>
    <w:rsid w:val="004D52A1"/>
    <w:rsid w:val="00554270"/>
    <w:rsid w:val="005810A6"/>
    <w:rsid w:val="005A5123"/>
    <w:rsid w:val="005E45FE"/>
    <w:rsid w:val="00612FAE"/>
    <w:rsid w:val="00671E9B"/>
    <w:rsid w:val="007205E6"/>
    <w:rsid w:val="00812ADB"/>
    <w:rsid w:val="00887379"/>
    <w:rsid w:val="00890567"/>
    <w:rsid w:val="008A6838"/>
    <w:rsid w:val="009C42E9"/>
    <w:rsid w:val="00A05215"/>
    <w:rsid w:val="00AC52F1"/>
    <w:rsid w:val="00AD3720"/>
    <w:rsid w:val="00B9700E"/>
    <w:rsid w:val="00C67475"/>
    <w:rsid w:val="00E4314B"/>
    <w:rsid w:val="00F305C3"/>
    <w:rsid w:val="00F733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FB37A-60BB-459D-BD1F-D05C99B0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D3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733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3360">
      <w:bodyDiv w:val="1"/>
      <w:marLeft w:val="0"/>
      <w:marRight w:val="0"/>
      <w:marTop w:val="0"/>
      <w:marBottom w:val="0"/>
      <w:divBdr>
        <w:top w:val="none" w:sz="0" w:space="0" w:color="auto"/>
        <w:left w:val="none" w:sz="0" w:space="0" w:color="auto"/>
        <w:bottom w:val="none" w:sz="0" w:space="0" w:color="auto"/>
        <w:right w:val="none" w:sz="0" w:space="0" w:color="auto"/>
      </w:divBdr>
      <w:divsChild>
        <w:div w:id="282808449">
          <w:marLeft w:val="0"/>
          <w:marRight w:val="0"/>
          <w:marTop w:val="0"/>
          <w:marBottom w:val="0"/>
          <w:divBdr>
            <w:top w:val="none" w:sz="0" w:space="0" w:color="auto"/>
            <w:left w:val="none" w:sz="0" w:space="0" w:color="auto"/>
            <w:bottom w:val="none" w:sz="0" w:space="0" w:color="auto"/>
            <w:right w:val="none" w:sz="0" w:space="0" w:color="auto"/>
          </w:divBdr>
          <w:divsChild>
            <w:div w:id="679044107">
              <w:marLeft w:val="0"/>
              <w:marRight w:val="0"/>
              <w:marTop w:val="0"/>
              <w:marBottom w:val="0"/>
              <w:divBdr>
                <w:top w:val="none" w:sz="0" w:space="0" w:color="auto"/>
                <w:left w:val="none" w:sz="0" w:space="0" w:color="auto"/>
                <w:bottom w:val="none" w:sz="0" w:space="0" w:color="auto"/>
                <w:right w:val="none" w:sz="0" w:space="0" w:color="auto"/>
              </w:divBdr>
              <w:divsChild>
                <w:div w:id="1373311392">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372388625">
      <w:bodyDiv w:val="1"/>
      <w:marLeft w:val="0"/>
      <w:marRight w:val="0"/>
      <w:marTop w:val="0"/>
      <w:marBottom w:val="0"/>
      <w:divBdr>
        <w:top w:val="none" w:sz="0" w:space="0" w:color="auto"/>
        <w:left w:val="none" w:sz="0" w:space="0" w:color="auto"/>
        <w:bottom w:val="none" w:sz="0" w:space="0" w:color="auto"/>
        <w:right w:val="none" w:sz="0" w:space="0" w:color="auto"/>
      </w:divBdr>
      <w:divsChild>
        <w:div w:id="400255878">
          <w:marLeft w:val="0"/>
          <w:marRight w:val="0"/>
          <w:marTop w:val="0"/>
          <w:marBottom w:val="0"/>
          <w:divBdr>
            <w:top w:val="none" w:sz="0" w:space="0" w:color="auto"/>
            <w:left w:val="none" w:sz="0" w:space="0" w:color="auto"/>
            <w:bottom w:val="none" w:sz="0" w:space="0" w:color="auto"/>
            <w:right w:val="none" w:sz="0" w:space="0" w:color="auto"/>
          </w:divBdr>
          <w:divsChild>
            <w:div w:id="565142249">
              <w:marLeft w:val="0"/>
              <w:marRight w:val="0"/>
              <w:marTop w:val="0"/>
              <w:marBottom w:val="0"/>
              <w:divBdr>
                <w:top w:val="none" w:sz="0" w:space="0" w:color="auto"/>
                <w:left w:val="none" w:sz="0" w:space="0" w:color="auto"/>
                <w:bottom w:val="none" w:sz="0" w:space="0" w:color="auto"/>
                <w:right w:val="none" w:sz="0" w:space="0" w:color="auto"/>
              </w:divBdr>
              <w:divsChild>
                <w:div w:id="14361908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421148177">
      <w:bodyDiv w:val="1"/>
      <w:marLeft w:val="0"/>
      <w:marRight w:val="0"/>
      <w:marTop w:val="0"/>
      <w:marBottom w:val="0"/>
      <w:divBdr>
        <w:top w:val="none" w:sz="0" w:space="0" w:color="auto"/>
        <w:left w:val="none" w:sz="0" w:space="0" w:color="auto"/>
        <w:bottom w:val="none" w:sz="0" w:space="0" w:color="auto"/>
        <w:right w:val="none" w:sz="0" w:space="0" w:color="auto"/>
      </w:divBdr>
      <w:divsChild>
        <w:div w:id="1966809077">
          <w:marLeft w:val="0"/>
          <w:marRight w:val="0"/>
          <w:marTop w:val="0"/>
          <w:marBottom w:val="0"/>
          <w:divBdr>
            <w:top w:val="none" w:sz="0" w:space="0" w:color="auto"/>
            <w:left w:val="none" w:sz="0" w:space="0" w:color="auto"/>
            <w:bottom w:val="none" w:sz="0" w:space="0" w:color="auto"/>
            <w:right w:val="none" w:sz="0" w:space="0" w:color="auto"/>
          </w:divBdr>
          <w:divsChild>
            <w:div w:id="2029866069">
              <w:marLeft w:val="0"/>
              <w:marRight w:val="0"/>
              <w:marTop w:val="0"/>
              <w:marBottom w:val="0"/>
              <w:divBdr>
                <w:top w:val="none" w:sz="0" w:space="0" w:color="auto"/>
                <w:left w:val="none" w:sz="0" w:space="0" w:color="auto"/>
                <w:bottom w:val="none" w:sz="0" w:space="0" w:color="auto"/>
                <w:right w:val="none" w:sz="0" w:space="0" w:color="auto"/>
              </w:divBdr>
              <w:divsChild>
                <w:div w:id="761415895">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588544441">
      <w:bodyDiv w:val="1"/>
      <w:marLeft w:val="0"/>
      <w:marRight w:val="0"/>
      <w:marTop w:val="0"/>
      <w:marBottom w:val="0"/>
      <w:divBdr>
        <w:top w:val="none" w:sz="0" w:space="0" w:color="auto"/>
        <w:left w:val="none" w:sz="0" w:space="0" w:color="auto"/>
        <w:bottom w:val="none" w:sz="0" w:space="0" w:color="auto"/>
        <w:right w:val="none" w:sz="0" w:space="0" w:color="auto"/>
      </w:divBdr>
      <w:divsChild>
        <w:div w:id="1982728971">
          <w:marLeft w:val="0"/>
          <w:marRight w:val="0"/>
          <w:marTop w:val="0"/>
          <w:marBottom w:val="0"/>
          <w:divBdr>
            <w:top w:val="none" w:sz="0" w:space="0" w:color="auto"/>
            <w:left w:val="none" w:sz="0" w:space="0" w:color="auto"/>
            <w:bottom w:val="none" w:sz="0" w:space="0" w:color="auto"/>
            <w:right w:val="none" w:sz="0" w:space="0" w:color="auto"/>
          </w:divBdr>
          <w:divsChild>
            <w:div w:id="800730762">
              <w:marLeft w:val="0"/>
              <w:marRight w:val="0"/>
              <w:marTop w:val="0"/>
              <w:marBottom w:val="0"/>
              <w:divBdr>
                <w:top w:val="none" w:sz="0" w:space="0" w:color="auto"/>
                <w:left w:val="none" w:sz="0" w:space="0" w:color="auto"/>
                <w:bottom w:val="none" w:sz="0" w:space="0" w:color="auto"/>
                <w:right w:val="none" w:sz="0" w:space="0" w:color="auto"/>
              </w:divBdr>
              <w:divsChild>
                <w:div w:id="2131775591">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722026431">
      <w:bodyDiv w:val="1"/>
      <w:marLeft w:val="0"/>
      <w:marRight w:val="0"/>
      <w:marTop w:val="0"/>
      <w:marBottom w:val="0"/>
      <w:divBdr>
        <w:top w:val="none" w:sz="0" w:space="0" w:color="auto"/>
        <w:left w:val="none" w:sz="0" w:space="0" w:color="auto"/>
        <w:bottom w:val="none" w:sz="0" w:space="0" w:color="auto"/>
        <w:right w:val="none" w:sz="0" w:space="0" w:color="auto"/>
      </w:divBdr>
      <w:divsChild>
        <w:div w:id="825171567">
          <w:marLeft w:val="0"/>
          <w:marRight w:val="0"/>
          <w:marTop w:val="0"/>
          <w:marBottom w:val="0"/>
          <w:divBdr>
            <w:top w:val="none" w:sz="0" w:space="0" w:color="auto"/>
            <w:left w:val="none" w:sz="0" w:space="0" w:color="auto"/>
            <w:bottom w:val="none" w:sz="0" w:space="0" w:color="auto"/>
            <w:right w:val="none" w:sz="0" w:space="0" w:color="auto"/>
          </w:divBdr>
          <w:divsChild>
            <w:div w:id="695545070">
              <w:marLeft w:val="0"/>
              <w:marRight w:val="0"/>
              <w:marTop w:val="0"/>
              <w:marBottom w:val="0"/>
              <w:divBdr>
                <w:top w:val="none" w:sz="0" w:space="0" w:color="auto"/>
                <w:left w:val="none" w:sz="0" w:space="0" w:color="auto"/>
                <w:bottom w:val="none" w:sz="0" w:space="0" w:color="auto"/>
                <w:right w:val="none" w:sz="0" w:space="0" w:color="auto"/>
              </w:divBdr>
              <w:divsChild>
                <w:div w:id="517080249">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27317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19652">
          <w:marLeft w:val="0"/>
          <w:marRight w:val="0"/>
          <w:marTop w:val="0"/>
          <w:marBottom w:val="0"/>
          <w:divBdr>
            <w:top w:val="none" w:sz="0" w:space="0" w:color="auto"/>
            <w:left w:val="none" w:sz="0" w:space="0" w:color="auto"/>
            <w:bottom w:val="none" w:sz="0" w:space="0" w:color="auto"/>
            <w:right w:val="none" w:sz="0" w:space="0" w:color="auto"/>
          </w:divBdr>
          <w:divsChild>
            <w:div w:id="1208758250">
              <w:marLeft w:val="0"/>
              <w:marRight w:val="0"/>
              <w:marTop w:val="0"/>
              <w:marBottom w:val="0"/>
              <w:divBdr>
                <w:top w:val="none" w:sz="0" w:space="0" w:color="auto"/>
                <w:left w:val="none" w:sz="0" w:space="0" w:color="auto"/>
                <w:bottom w:val="none" w:sz="0" w:space="0" w:color="auto"/>
                <w:right w:val="none" w:sz="0" w:space="0" w:color="auto"/>
              </w:divBdr>
              <w:divsChild>
                <w:div w:id="317004517">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321498159">
      <w:bodyDiv w:val="1"/>
      <w:marLeft w:val="0"/>
      <w:marRight w:val="0"/>
      <w:marTop w:val="0"/>
      <w:marBottom w:val="0"/>
      <w:divBdr>
        <w:top w:val="none" w:sz="0" w:space="0" w:color="auto"/>
        <w:left w:val="none" w:sz="0" w:space="0" w:color="auto"/>
        <w:bottom w:val="none" w:sz="0" w:space="0" w:color="auto"/>
        <w:right w:val="none" w:sz="0" w:space="0" w:color="auto"/>
      </w:divBdr>
      <w:divsChild>
        <w:div w:id="225068736">
          <w:marLeft w:val="0"/>
          <w:marRight w:val="0"/>
          <w:marTop w:val="0"/>
          <w:marBottom w:val="0"/>
          <w:divBdr>
            <w:top w:val="none" w:sz="0" w:space="0" w:color="auto"/>
            <w:left w:val="none" w:sz="0" w:space="0" w:color="auto"/>
            <w:bottom w:val="none" w:sz="0" w:space="0" w:color="auto"/>
            <w:right w:val="none" w:sz="0" w:space="0" w:color="auto"/>
          </w:divBdr>
          <w:divsChild>
            <w:div w:id="871113964">
              <w:marLeft w:val="0"/>
              <w:marRight w:val="0"/>
              <w:marTop w:val="0"/>
              <w:marBottom w:val="0"/>
              <w:divBdr>
                <w:top w:val="none" w:sz="0" w:space="0" w:color="auto"/>
                <w:left w:val="none" w:sz="0" w:space="0" w:color="auto"/>
                <w:bottom w:val="none" w:sz="0" w:space="0" w:color="auto"/>
                <w:right w:val="none" w:sz="0" w:space="0" w:color="auto"/>
              </w:divBdr>
              <w:divsChild>
                <w:div w:id="1689527126">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511873442">
      <w:bodyDiv w:val="1"/>
      <w:marLeft w:val="0"/>
      <w:marRight w:val="0"/>
      <w:marTop w:val="0"/>
      <w:marBottom w:val="0"/>
      <w:divBdr>
        <w:top w:val="none" w:sz="0" w:space="0" w:color="auto"/>
        <w:left w:val="none" w:sz="0" w:space="0" w:color="auto"/>
        <w:bottom w:val="none" w:sz="0" w:space="0" w:color="auto"/>
        <w:right w:val="none" w:sz="0" w:space="0" w:color="auto"/>
      </w:divBdr>
      <w:divsChild>
        <w:div w:id="318578789">
          <w:marLeft w:val="0"/>
          <w:marRight w:val="0"/>
          <w:marTop w:val="0"/>
          <w:marBottom w:val="0"/>
          <w:divBdr>
            <w:top w:val="none" w:sz="0" w:space="0" w:color="auto"/>
            <w:left w:val="none" w:sz="0" w:space="0" w:color="auto"/>
            <w:bottom w:val="none" w:sz="0" w:space="0" w:color="auto"/>
            <w:right w:val="none" w:sz="0" w:space="0" w:color="auto"/>
          </w:divBdr>
          <w:divsChild>
            <w:div w:id="821578461">
              <w:marLeft w:val="0"/>
              <w:marRight w:val="0"/>
              <w:marTop w:val="0"/>
              <w:marBottom w:val="0"/>
              <w:divBdr>
                <w:top w:val="none" w:sz="0" w:space="0" w:color="auto"/>
                <w:left w:val="none" w:sz="0" w:space="0" w:color="auto"/>
                <w:bottom w:val="none" w:sz="0" w:space="0" w:color="auto"/>
                <w:right w:val="none" w:sz="0" w:space="0" w:color="auto"/>
              </w:divBdr>
              <w:divsChild>
                <w:div w:id="423384705">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542665428">
      <w:bodyDiv w:val="1"/>
      <w:marLeft w:val="0"/>
      <w:marRight w:val="0"/>
      <w:marTop w:val="0"/>
      <w:marBottom w:val="0"/>
      <w:divBdr>
        <w:top w:val="none" w:sz="0" w:space="0" w:color="auto"/>
        <w:left w:val="none" w:sz="0" w:space="0" w:color="auto"/>
        <w:bottom w:val="none" w:sz="0" w:space="0" w:color="auto"/>
        <w:right w:val="none" w:sz="0" w:space="0" w:color="auto"/>
      </w:divBdr>
      <w:divsChild>
        <w:div w:id="1341467033">
          <w:marLeft w:val="0"/>
          <w:marRight w:val="0"/>
          <w:marTop w:val="0"/>
          <w:marBottom w:val="0"/>
          <w:divBdr>
            <w:top w:val="none" w:sz="0" w:space="0" w:color="auto"/>
            <w:left w:val="none" w:sz="0" w:space="0" w:color="auto"/>
            <w:bottom w:val="none" w:sz="0" w:space="0" w:color="auto"/>
            <w:right w:val="none" w:sz="0" w:space="0" w:color="auto"/>
          </w:divBdr>
          <w:divsChild>
            <w:div w:id="633874867">
              <w:marLeft w:val="0"/>
              <w:marRight w:val="0"/>
              <w:marTop w:val="0"/>
              <w:marBottom w:val="0"/>
              <w:divBdr>
                <w:top w:val="none" w:sz="0" w:space="0" w:color="auto"/>
                <w:left w:val="none" w:sz="0" w:space="0" w:color="auto"/>
                <w:bottom w:val="none" w:sz="0" w:space="0" w:color="auto"/>
                <w:right w:val="none" w:sz="0" w:space="0" w:color="auto"/>
              </w:divBdr>
              <w:divsChild>
                <w:div w:id="1548031342">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945527637">
      <w:bodyDiv w:val="1"/>
      <w:marLeft w:val="0"/>
      <w:marRight w:val="0"/>
      <w:marTop w:val="0"/>
      <w:marBottom w:val="0"/>
      <w:divBdr>
        <w:top w:val="none" w:sz="0" w:space="0" w:color="auto"/>
        <w:left w:val="none" w:sz="0" w:space="0" w:color="auto"/>
        <w:bottom w:val="none" w:sz="0" w:space="0" w:color="auto"/>
        <w:right w:val="none" w:sz="0" w:space="0" w:color="auto"/>
      </w:divBdr>
      <w:divsChild>
        <w:div w:id="1746367819">
          <w:marLeft w:val="0"/>
          <w:marRight w:val="0"/>
          <w:marTop w:val="0"/>
          <w:marBottom w:val="0"/>
          <w:divBdr>
            <w:top w:val="none" w:sz="0" w:space="0" w:color="auto"/>
            <w:left w:val="none" w:sz="0" w:space="0" w:color="auto"/>
            <w:bottom w:val="none" w:sz="0" w:space="0" w:color="auto"/>
            <w:right w:val="none" w:sz="0" w:space="0" w:color="auto"/>
          </w:divBdr>
          <w:divsChild>
            <w:div w:id="485634735">
              <w:marLeft w:val="0"/>
              <w:marRight w:val="0"/>
              <w:marTop w:val="0"/>
              <w:marBottom w:val="0"/>
              <w:divBdr>
                <w:top w:val="none" w:sz="0" w:space="0" w:color="auto"/>
                <w:left w:val="none" w:sz="0" w:space="0" w:color="auto"/>
                <w:bottom w:val="none" w:sz="0" w:space="0" w:color="auto"/>
                <w:right w:val="none" w:sz="0" w:space="0" w:color="auto"/>
              </w:divBdr>
              <w:divsChild>
                <w:div w:id="33981624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2118867935">
      <w:bodyDiv w:val="1"/>
      <w:marLeft w:val="0"/>
      <w:marRight w:val="0"/>
      <w:marTop w:val="0"/>
      <w:marBottom w:val="0"/>
      <w:divBdr>
        <w:top w:val="none" w:sz="0" w:space="0" w:color="auto"/>
        <w:left w:val="none" w:sz="0" w:space="0" w:color="auto"/>
        <w:bottom w:val="none" w:sz="0" w:space="0" w:color="auto"/>
        <w:right w:val="none" w:sz="0" w:space="0" w:color="auto"/>
      </w:divBdr>
      <w:divsChild>
        <w:div w:id="1776246587">
          <w:marLeft w:val="0"/>
          <w:marRight w:val="0"/>
          <w:marTop w:val="0"/>
          <w:marBottom w:val="0"/>
          <w:divBdr>
            <w:top w:val="none" w:sz="0" w:space="0" w:color="auto"/>
            <w:left w:val="none" w:sz="0" w:space="0" w:color="auto"/>
            <w:bottom w:val="none" w:sz="0" w:space="0" w:color="auto"/>
            <w:right w:val="none" w:sz="0" w:space="0" w:color="auto"/>
          </w:divBdr>
          <w:divsChild>
            <w:div w:id="68354137">
              <w:marLeft w:val="0"/>
              <w:marRight w:val="0"/>
              <w:marTop w:val="0"/>
              <w:marBottom w:val="0"/>
              <w:divBdr>
                <w:top w:val="none" w:sz="0" w:space="0" w:color="auto"/>
                <w:left w:val="none" w:sz="0" w:space="0" w:color="auto"/>
                <w:bottom w:val="none" w:sz="0" w:space="0" w:color="auto"/>
                <w:right w:val="none" w:sz="0" w:space="0" w:color="auto"/>
              </w:divBdr>
              <w:divsChild>
                <w:div w:id="1464424884">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ns-en-samenleving.infonu.nl/communicatie/125624-de-gestaltwetten.html" TargetMode="External"/><Relationship Id="rId13" Type="http://schemas.openxmlformats.org/officeDocument/2006/relationships/hyperlink" Target="http://mens-en-samenleving.infonu.nl/communicatie/125624-de-gestaltwetten.html" TargetMode="Externa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yperlink" Target="http://mens-en-samenleving.infonu.nl/communicatie/125624-de-gestaltwetten.html" TargetMode="External"/><Relationship Id="rId12" Type="http://schemas.openxmlformats.org/officeDocument/2006/relationships/hyperlink" Target="http://mens-en-samenleving.infonu.nl/communicatie/125624-de-gestaltwetten.html"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mens-en-samenleving.infonu.nl/communicatie/125624-de-gestaltwetten.html" TargetMode="External"/><Relationship Id="rId11" Type="http://schemas.openxmlformats.org/officeDocument/2006/relationships/hyperlink" Target="http://mens-en-samenleving.infonu.nl/communicatie/125624-de-gestaltwetten.html" TargetMode="External"/><Relationship Id="rId24" Type="http://schemas.openxmlformats.org/officeDocument/2006/relationships/hyperlink" Target="http://frankbruin.nl/wp-content/uploads/2014/10/fb-linkedin-1300px.png"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mens-en-samenleving.infonu.nl/communicatie/125624-de-gestaltwetten.html" TargetMode="Externa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hyperlink" Target="http://mens-en-samenleving.infonu.nl/communicatie/125624-de-gestaltwetten.html" TargetMode="Externa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mens-en-samenleving.infonu.nl/communicatie/125624-de-gestaltwetten.html" TargetMode="External"/><Relationship Id="rId14" Type="http://schemas.openxmlformats.org/officeDocument/2006/relationships/hyperlink" Target="http://mens-en-samenleving.infonu.nl/communicatie/125624-de-gestaltwetten.htm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3887-6A4E-411F-8180-DC1DCE8A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920</Words>
  <Characters>5062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laptop</cp:lastModifiedBy>
  <cp:revision>13</cp:revision>
  <dcterms:created xsi:type="dcterms:W3CDTF">2017-10-25T07:47:00Z</dcterms:created>
  <dcterms:modified xsi:type="dcterms:W3CDTF">2017-10-25T09:18:00Z</dcterms:modified>
</cp:coreProperties>
</file>