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AD51C1" w:rsidRDefault="00AD51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CC3069" w:rsidTr="009E7733">
        <w:tc>
          <w:tcPr>
            <w:tcW w:w="9212" w:type="dxa"/>
            <w:gridSpan w:val="2"/>
          </w:tcPr>
          <w:p w:rsidR="00AD51C1" w:rsidRDefault="00AD51C1" w:rsidP="00CC3069">
            <w:pPr>
              <w:jc w:val="center"/>
              <w:rPr>
                <w:b/>
                <w:sz w:val="28"/>
                <w:szCs w:val="28"/>
              </w:rPr>
            </w:pPr>
          </w:p>
          <w:p w:rsidR="00CC3069" w:rsidRDefault="00CC3069" w:rsidP="00CC3069">
            <w:pPr>
              <w:jc w:val="center"/>
              <w:rPr>
                <w:b/>
                <w:sz w:val="28"/>
                <w:szCs w:val="28"/>
              </w:rPr>
            </w:pPr>
            <w:r w:rsidRPr="00CC3069">
              <w:rPr>
                <w:b/>
                <w:sz w:val="28"/>
                <w:szCs w:val="28"/>
              </w:rPr>
              <w:t xml:space="preserve">Opdracht </w:t>
            </w:r>
            <w:r w:rsidR="005D4F9D">
              <w:rPr>
                <w:b/>
                <w:sz w:val="28"/>
                <w:szCs w:val="28"/>
              </w:rPr>
              <w:t>Schadebeelden en bestrijding</w:t>
            </w:r>
          </w:p>
          <w:p w:rsidR="00AD51C1" w:rsidRPr="00CC3069" w:rsidRDefault="00AD51C1" w:rsidP="00CC30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069" w:rsidTr="009E7733">
        <w:tc>
          <w:tcPr>
            <w:tcW w:w="9212" w:type="dxa"/>
            <w:gridSpan w:val="2"/>
          </w:tcPr>
          <w:p w:rsidR="00CC3069" w:rsidRDefault="00CC3069"/>
          <w:p w:rsidR="00CC3069" w:rsidRDefault="005D4F9D" w:rsidP="00CC3069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EBA427E" wp14:editId="3A95B05E">
                  <wp:extent cx="2409825" cy="223837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dlui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274" cy="223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069" w:rsidRDefault="00CC3069" w:rsidP="00CC3069">
            <w:pPr>
              <w:jc w:val="center"/>
            </w:pPr>
          </w:p>
        </w:tc>
      </w:tr>
      <w:tr w:rsidR="00CC3069" w:rsidTr="00C36106">
        <w:tc>
          <w:tcPr>
            <w:tcW w:w="1951" w:type="dxa"/>
          </w:tcPr>
          <w:p w:rsidR="00CC3069" w:rsidRDefault="00CC3069"/>
          <w:p w:rsidR="00CC3069" w:rsidRPr="00055914" w:rsidRDefault="00CC3069">
            <w:pPr>
              <w:rPr>
                <w:b/>
              </w:rPr>
            </w:pPr>
            <w:r w:rsidRPr="00055914">
              <w:rPr>
                <w:b/>
              </w:rPr>
              <w:t>Algemeen</w:t>
            </w:r>
          </w:p>
          <w:p w:rsidR="00CC3069" w:rsidRDefault="00CC3069"/>
        </w:tc>
        <w:tc>
          <w:tcPr>
            <w:tcW w:w="7261" w:type="dxa"/>
          </w:tcPr>
          <w:p w:rsidR="00CC3069" w:rsidRDefault="00CC3069"/>
          <w:p w:rsidR="005D4F9D" w:rsidRDefault="005D4F9D">
            <w:r>
              <w:t>Zowel op je leerbedrijf als thuis kun je schadebeelden in planten tegenkomen. Schadebeelden zijn aantastingen in planten door bijvoorbeeld beestjes, schim</w:t>
            </w:r>
            <w:r w:rsidR="002D6077">
              <w:t>mels of virussen of</w:t>
            </w:r>
            <w:r>
              <w:t xml:space="preserve"> een verkeerde verzorging.</w:t>
            </w:r>
          </w:p>
          <w:p w:rsidR="005D4F9D" w:rsidRDefault="005D4F9D">
            <w:r>
              <w:t xml:space="preserve">Aangetaste planten kun je natuurlijk weggooien, maar het voorkomen </w:t>
            </w:r>
            <w:r w:rsidR="007D5BC5">
              <w:t xml:space="preserve">of bestrijden </w:t>
            </w:r>
            <w:r>
              <w:t>van schade is beter.</w:t>
            </w:r>
          </w:p>
          <w:p w:rsidR="00D16054" w:rsidRDefault="00D16054"/>
        </w:tc>
      </w:tr>
      <w:tr w:rsidR="00CC3069" w:rsidTr="00C36106">
        <w:tc>
          <w:tcPr>
            <w:tcW w:w="1951" w:type="dxa"/>
          </w:tcPr>
          <w:p w:rsidR="00CC3069" w:rsidRDefault="00CC3069"/>
          <w:p w:rsidR="00CC3069" w:rsidRPr="00055914" w:rsidRDefault="00CC3069">
            <w:pPr>
              <w:rPr>
                <w:b/>
              </w:rPr>
            </w:pPr>
            <w:r w:rsidRPr="00055914">
              <w:rPr>
                <w:b/>
              </w:rPr>
              <w:t>Doel</w:t>
            </w:r>
          </w:p>
          <w:p w:rsidR="00CC3069" w:rsidRDefault="00CC3069"/>
        </w:tc>
        <w:tc>
          <w:tcPr>
            <w:tcW w:w="7261" w:type="dxa"/>
          </w:tcPr>
          <w:p w:rsidR="00CC3069" w:rsidRDefault="00CC3069"/>
          <w:p w:rsidR="002D6077" w:rsidRDefault="002D6077">
            <w:r>
              <w:t>Het herkennen van verschillende schadebeelden en de bestrijding hiervan.</w:t>
            </w:r>
          </w:p>
          <w:p w:rsidR="00D16054" w:rsidRDefault="00D16054">
            <w:r>
              <w:lastRenderedPageBreak/>
              <w:t>Etiketten le</w:t>
            </w:r>
            <w:r w:rsidR="002D6077">
              <w:t>ren lezen van bestrijdingsmiddelen</w:t>
            </w:r>
            <w:r>
              <w:t xml:space="preserve"> en kennis opdoen van de verschillende soorten middelen. Waar gebruik je ze voor, wat is de werking van dit product. Zijn er ook alternatieven voor chemische middelen?</w:t>
            </w:r>
          </w:p>
          <w:p w:rsidR="00014706" w:rsidRDefault="00014706">
            <w:r>
              <w:t>Gevarensymbolen herkennen en weten welke gevaren zij beschrijven.</w:t>
            </w:r>
          </w:p>
          <w:p w:rsidR="00D16054" w:rsidRDefault="00D16054"/>
        </w:tc>
      </w:tr>
      <w:tr w:rsidR="00CC3069" w:rsidTr="00C36106">
        <w:tc>
          <w:tcPr>
            <w:tcW w:w="1951" w:type="dxa"/>
          </w:tcPr>
          <w:p w:rsidR="00CC3069" w:rsidRDefault="00CC3069"/>
          <w:p w:rsidR="00CC3069" w:rsidRPr="00055914" w:rsidRDefault="00CC3069">
            <w:pPr>
              <w:rPr>
                <w:b/>
              </w:rPr>
            </w:pPr>
            <w:r w:rsidRPr="00055914">
              <w:rPr>
                <w:b/>
              </w:rPr>
              <w:t>Opdracht</w:t>
            </w:r>
            <w:r w:rsidR="003F4734">
              <w:rPr>
                <w:b/>
              </w:rPr>
              <w:t>en</w:t>
            </w:r>
          </w:p>
          <w:p w:rsidR="00CC3069" w:rsidRDefault="00CC3069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Default="00C36106"/>
          <w:p w:rsidR="00C36106" w:rsidRPr="00C36106" w:rsidRDefault="00C36106">
            <w:pPr>
              <w:rPr>
                <w:b/>
              </w:rPr>
            </w:pPr>
          </w:p>
        </w:tc>
        <w:tc>
          <w:tcPr>
            <w:tcW w:w="7261" w:type="dxa"/>
          </w:tcPr>
          <w:p w:rsidR="00CC3069" w:rsidRDefault="00CC3069"/>
          <w:p w:rsidR="002D6077" w:rsidRPr="009E7733" w:rsidRDefault="002D6077" w:rsidP="002D6077">
            <w:pPr>
              <w:rPr>
                <w:b/>
              </w:rPr>
            </w:pPr>
            <w:r w:rsidRPr="009E7733">
              <w:rPr>
                <w:b/>
              </w:rPr>
              <w:t>Opdracht 1</w:t>
            </w:r>
          </w:p>
          <w:p w:rsidR="003F4734" w:rsidRDefault="00413DFF" w:rsidP="003F4734">
            <w:r>
              <w:t>Zoek via Groen Kennisnet</w:t>
            </w:r>
            <w:r w:rsidR="003F4734">
              <w:t>, Kamerp</w:t>
            </w:r>
            <w:r w:rsidR="00EE6FB9">
              <w:t xml:space="preserve">lantenboek </w:t>
            </w:r>
            <w:r w:rsidR="003F4734">
              <w:t xml:space="preserve">Brandsma </w:t>
            </w:r>
            <w:r w:rsidR="00EE6FB9">
              <w:t>of internet 15</w:t>
            </w:r>
            <w:r w:rsidR="003F4734">
              <w:t xml:space="preserve"> veel voorkomende </w:t>
            </w:r>
            <w:r>
              <w:t xml:space="preserve">schadebeelden op die je in </w:t>
            </w:r>
            <w:r w:rsidRPr="0018754F">
              <w:rPr>
                <w:b/>
              </w:rPr>
              <w:t>kamerplanten</w:t>
            </w:r>
            <w:r>
              <w:t xml:space="preserve"> kunt tegenkomen.</w:t>
            </w:r>
            <w:r w:rsidR="00D6039F">
              <w:t xml:space="preserve"> </w:t>
            </w:r>
            <w:r w:rsidR="003F4734" w:rsidRPr="0018754F">
              <w:rPr>
                <w:i/>
                <w:sz w:val="20"/>
                <w:szCs w:val="20"/>
              </w:rPr>
              <w:t>(dus geen aardappel</w:t>
            </w:r>
            <w:r w:rsidR="003F4734">
              <w:rPr>
                <w:i/>
                <w:sz w:val="20"/>
                <w:szCs w:val="20"/>
              </w:rPr>
              <w:t xml:space="preserve">schimmels of </w:t>
            </w:r>
            <w:proofErr w:type="spellStart"/>
            <w:r w:rsidR="003F4734">
              <w:rPr>
                <w:i/>
                <w:sz w:val="20"/>
                <w:szCs w:val="20"/>
              </w:rPr>
              <w:t>kastanjeziektes</w:t>
            </w:r>
            <w:proofErr w:type="spellEnd"/>
            <w:r w:rsidR="003F4734">
              <w:rPr>
                <w:i/>
                <w:sz w:val="20"/>
                <w:szCs w:val="20"/>
              </w:rPr>
              <w:t xml:space="preserve"> !)</w:t>
            </w:r>
          </w:p>
          <w:p w:rsidR="003F4734" w:rsidRDefault="003F4734" w:rsidP="002D6077">
            <w:r>
              <w:t>Benoem deze en zoek er een duidelijke bijpassende afbeelding bij.</w:t>
            </w:r>
          </w:p>
          <w:p w:rsidR="003F4734" w:rsidRDefault="003F4734" w:rsidP="002D6077"/>
          <w:p w:rsidR="002D6077" w:rsidRPr="009E7733" w:rsidRDefault="002D6077" w:rsidP="002D6077">
            <w:pPr>
              <w:rPr>
                <w:b/>
              </w:rPr>
            </w:pPr>
            <w:r w:rsidRPr="009E7733">
              <w:rPr>
                <w:b/>
              </w:rPr>
              <w:t>Opdracht 2</w:t>
            </w:r>
          </w:p>
          <w:p w:rsidR="003F4734" w:rsidRDefault="002D62F2" w:rsidP="002D6077">
            <w:r>
              <w:t>Ga via</w:t>
            </w:r>
            <w:r w:rsidR="00413DFF">
              <w:t xml:space="preserve"> internet </w:t>
            </w:r>
            <w:r w:rsidR="003F4734">
              <w:t xml:space="preserve">of in bijvoorbeeld een tuincentrum </w:t>
            </w:r>
            <w:r w:rsidR="00413DFF">
              <w:t xml:space="preserve">op zoek naar middelen die </w:t>
            </w:r>
            <w:r w:rsidR="003F4734">
              <w:t xml:space="preserve">deze schadebeelden bestrijden. </w:t>
            </w:r>
            <w:r w:rsidR="00413DFF">
              <w:t>Je kunt hiervoor kijken op websites van bij</w:t>
            </w:r>
            <w:r>
              <w:t xml:space="preserve">voorbeeld : Ecostyle, Bayer, Gardena, </w:t>
            </w:r>
            <w:proofErr w:type="spellStart"/>
            <w:r>
              <w:t>Asef</w:t>
            </w:r>
            <w:proofErr w:type="spellEnd"/>
            <w:r>
              <w:t>, etc.</w:t>
            </w:r>
            <w:r w:rsidR="00EE6FB9">
              <w:t xml:space="preserve"> </w:t>
            </w:r>
            <w:r w:rsidR="003F4734">
              <w:t xml:space="preserve">De meeste tuincentra hebben ook een uitgebreid assortiment aan bestrijdingsmiddelen. </w:t>
            </w:r>
          </w:p>
          <w:p w:rsidR="00EE6FB9" w:rsidRDefault="00C36106" w:rsidP="002D6077">
            <w:r>
              <w:t xml:space="preserve">Zoek bij je 15 schadebeelden een chemisch </w:t>
            </w:r>
            <w:r w:rsidR="003F4734">
              <w:t>bestrijdings</w:t>
            </w:r>
            <w:r>
              <w:t>middel.</w:t>
            </w:r>
          </w:p>
          <w:p w:rsidR="003F4734" w:rsidRDefault="003F4734" w:rsidP="002D6077"/>
          <w:p w:rsidR="002D6077" w:rsidRDefault="002D6077" w:rsidP="002D6077">
            <w:pPr>
              <w:rPr>
                <w:b/>
              </w:rPr>
            </w:pPr>
            <w:r w:rsidRPr="009E7733">
              <w:rPr>
                <w:b/>
              </w:rPr>
              <w:t>Opdracht 3</w:t>
            </w:r>
          </w:p>
          <w:p w:rsidR="00EE6FB9" w:rsidRDefault="00EE6FB9" w:rsidP="00EE6FB9">
            <w:r>
              <w:t>Zijn alle producten chemisch, of zijn er ook milieuvriendelijke varianten?</w:t>
            </w:r>
          </w:p>
          <w:p w:rsidR="003F4734" w:rsidRDefault="003F4734" w:rsidP="003F4734">
            <w:r>
              <w:t>Wat betekenen de gevarensymbolen op het etiket?</w:t>
            </w:r>
          </w:p>
          <w:p w:rsidR="003F4734" w:rsidRDefault="00A71049" w:rsidP="00EE6FB9">
            <w:r>
              <w:t>Welke voorzorgsmaatregelen moet je treffen om deze middelen te kunnen gebruiken?</w:t>
            </w:r>
          </w:p>
          <w:p w:rsidR="003F4734" w:rsidRDefault="003F4734" w:rsidP="00EE6FB9"/>
          <w:p w:rsidR="003F4734" w:rsidRPr="003F4734" w:rsidRDefault="003F4734" w:rsidP="003F4734">
            <w:pPr>
              <w:rPr>
                <w:b/>
              </w:rPr>
            </w:pPr>
            <w:r>
              <w:rPr>
                <w:b/>
              </w:rPr>
              <w:t>Opdracht 4</w:t>
            </w:r>
          </w:p>
          <w:p w:rsidR="003F4734" w:rsidRDefault="003F4734" w:rsidP="003F4734">
            <w:r>
              <w:t xml:space="preserve">Zoek bij ieder schadebeeld ook één of meerdere manieren van  biologisch bestrijden. </w:t>
            </w:r>
          </w:p>
          <w:p w:rsidR="003F4734" w:rsidRDefault="003F4734" w:rsidP="003F4734"/>
          <w:p w:rsidR="003F4734" w:rsidRDefault="003F4734" w:rsidP="003F4734">
            <w:bookmarkStart w:id="0" w:name="_GoBack"/>
            <w:bookmarkEnd w:id="0"/>
          </w:p>
          <w:p w:rsidR="00C36106" w:rsidRDefault="00C36106" w:rsidP="003F4734"/>
        </w:tc>
      </w:tr>
      <w:tr w:rsidR="00572A01" w:rsidTr="00C36106">
        <w:tc>
          <w:tcPr>
            <w:tcW w:w="1951" w:type="dxa"/>
          </w:tcPr>
          <w:p w:rsidR="00572A01" w:rsidRDefault="00572A01"/>
          <w:p w:rsidR="00572A01" w:rsidRPr="00572A01" w:rsidRDefault="00572A01">
            <w:pPr>
              <w:rPr>
                <w:b/>
                <w:sz w:val="24"/>
                <w:szCs w:val="24"/>
              </w:rPr>
            </w:pPr>
            <w:r w:rsidRPr="00572A01">
              <w:rPr>
                <w:b/>
                <w:sz w:val="24"/>
                <w:szCs w:val="24"/>
              </w:rPr>
              <w:t>Inleveren</w:t>
            </w:r>
          </w:p>
        </w:tc>
        <w:tc>
          <w:tcPr>
            <w:tcW w:w="7261" w:type="dxa"/>
          </w:tcPr>
          <w:p w:rsidR="00572A01" w:rsidRDefault="00572A01"/>
          <w:p w:rsidR="00572A01" w:rsidRDefault="00572A01">
            <w:r>
              <w:t>In overleg met je docent lever je de opdracht in. Deze moet voorzien zijn van je naam en klasnummer.</w:t>
            </w:r>
          </w:p>
          <w:p w:rsidR="00572A01" w:rsidRDefault="00572A01"/>
        </w:tc>
      </w:tr>
    </w:tbl>
    <w:p w:rsidR="00AD51C1" w:rsidRDefault="00AD51C1"/>
    <w:sectPr w:rsidR="00AD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69"/>
    <w:rsid w:val="00014706"/>
    <w:rsid w:val="00055914"/>
    <w:rsid w:val="0018754F"/>
    <w:rsid w:val="001949C9"/>
    <w:rsid w:val="002D6077"/>
    <w:rsid w:val="002D62F2"/>
    <w:rsid w:val="00355776"/>
    <w:rsid w:val="003F4734"/>
    <w:rsid w:val="00413DFF"/>
    <w:rsid w:val="0056044F"/>
    <w:rsid w:val="00572A01"/>
    <w:rsid w:val="005D4F9D"/>
    <w:rsid w:val="007D5BC5"/>
    <w:rsid w:val="009004D5"/>
    <w:rsid w:val="00977583"/>
    <w:rsid w:val="009E7733"/>
    <w:rsid w:val="00A67DE8"/>
    <w:rsid w:val="00A71049"/>
    <w:rsid w:val="00AD51C1"/>
    <w:rsid w:val="00B429E7"/>
    <w:rsid w:val="00B57B53"/>
    <w:rsid w:val="00C36106"/>
    <w:rsid w:val="00CC3069"/>
    <w:rsid w:val="00D16054"/>
    <w:rsid w:val="00D6039F"/>
    <w:rsid w:val="00E35397"/>
    <w:rsid w:val="00EB1A82"/>
    <w:rsid w:val="00E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3BA4FB78"/>
  <w15:docId w15:val="{C71E0888-2D46-41FC-96CA-0425418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C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306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6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4E1B-D575-44F5-8B24-1EFCB81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Annouschka Turksema</dc:creator>
  <cp:lastModifiedBy>Regien Mendel - ten Napel</cp:lastModifiedBy>
  <cp:revision>2</cp:revision>
  <dcterms:created xsi:type="dcterms:W3CDTF">2017-05-11T13:36:00Z</dcterms:created>
  <dcterms:modified xsi:type="dcterms:W3CDTF">2017-05-11T13:36:00Z</dcterms:modified>
</cp:coreProperties>
</file>