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EC" w:rsidRPr="00C3681C" w:rsidRDefault="00C144EC" w:rsidP="00C144EC">
      <w:pPr>
        <w:pStyle w:val="Geenafstand"/>
        <w:rPr>
          <w:rFonts w:ascii="Verdana" w:hAnsi="Verdana"/>
          <w:b/>
          <w:sz w:val="20"/>
          <w:szCs w:val="20"/>
        </w:rPr>
      </w:pPr>
      <w:r>
        <w:rPr>
          <w:rFonts w:ascii="Verdana" w:hAnsi="Verdana"/>
          <w:b/>
          <w:sz w:val="20"/>
          <w:szCs w:val="20"/>
        </w:rPr>
        <w:t>Opdracht 5: Universeel indicator</w:t>
      </w:r>
      <w:r w:rsidRPr="00C3681C">
        <w:rPr>
          <w:rFonts w:ascii="Verdana" w:hAnsi="Verdana"/>
          <w:b/>
          <w:sz w:val="20"/>
          <w:szCs w:val="20"/>
        </w:rPr>
        <w:t xml:space="preserve"> – duo’s</w:t>
      </w:r>
    </w:p>
    <w:p w:rsidR="00C144EC" w:rsidRDefault="00C144EC" w:rsidP="00C144EC">
      <w:pPr>
        <w:pStyle w:val="Geenafstand"/>
        <w:rPr>
          <w:rFonts w:ascii="Verdana" w:hAnsi="Verdana"/>
          <w:sz w:val="20"/>
          <w:szCs w:val="20"/>
        </w:rPr>
      </w:pPr>
      <w:r>
        <w:rPr>
          <w:rFonts w:ascii="Verdana" w:hAnsi="Verdana"/>
          <w:sz w:val="20"/>
          <w:szCs w:val="20"/>
        </w:rPr>
        <w:t xml:space="preserve">In dit practicum ga je de nauwkeurigheid van een universeel indicatorpapier meten. Dit doe je door oplossingen met verschillende pH’s steeds met een universeel indicatorpapiertje te meten en met een (digitale) pH-meter. </w:t>
      </w:r>
    </w:p>
    <w:p w:rsidR="00C144EC" w:rsidRDefault="00C144EC" w:rsidP="00C144EC">
      <w:pPr>
        <w:pStyle w:val="Geenafstand"/>
        <w:rPr>
          <w:rFonts w:ascii="Verdana" w:hAnsi="Verdana"/>
          <w:sz w:val="20"/>
          <w:szCs w:val="20"/>
        </w:rPr>
      </w:pPr>
      <w:r>
        <w:rPr>
          <w:rFonts w:ascii="Verdana" w:hAnsi="Verdana"/>
          <w:sz w:val="20"/>
          <w:szCs w:val="20"/>
        </w:rPr>
        <w:t xml:space="preserve">In de tabel hieronder staan de oplossingen die jullie gaan onderzoeken. Bedenk zelf een aantal soorten fruit die je ook gaat testen. </w:t>
      </w:r>
    </w:p>
    <w:p w:rsidR="00C144EC" w:rsidRDefault="00C144EC" w:rsidP="00C144EC">
      <w:pPr>
        <w:pStyle w:val="Geenafstand"/>
        <w:rPr>
          <w:rFonts w:ascii="Verdana" w:hAnsi="Verdana"/>
          <w:sz w:val="20"/>
          <w:szCs w:val="20"/>
        </w:rPr>
      </w:pPr>
      <w:r>
        <w:rPr>
          <w:rFonts w:ascii="Verdana" w:hAnsi="Verdana"/>
          <w:sz w:val="20"/>
          <w:szCs w:val="20"/>
        </w:rPr>
        <w:t xml:space="preserve">Maak vervolgens de tabel af door aan te geven of een oplossing zuur, basisch of neutraal is. </w:t>
      </w:r>
    </w:p>
    <w:p w:rsidR="00C144EC" w:rsidRPr="00C3681C" w:rsidRDefault="00C144EC" w:rsidP="00C144EC">
      <w:pPr>
        <w:pStyle w:val="Geenafstand"/>
        <w:rPr>
          <w:rFonts w:ascii="Verdana" w:hAnsi="Verdana"/>
          <w:sz w:val="20"/>
          <w:szCs w:val="20"/>
        </w:rPr>
      </w:pPr>
      <w:r w:rsidRPr="00C3681C">
        <w:rPr>
          <w:rFonts w:ascii="Verdana" w:hAnsi="Verdana"/>
          <w:sz w:val="20"/>
          <w:szCs w:val="20"/>
        </w:rPr>
        <w:t>Voorspel</w:t>
      </w:r>
      <w:r>
        <w:rPr>
          <w:rFonts w:ascii="Verdana" w:hAnsi="Verdana"/>
          <w:sz w:val="20"/>
          <w:szCs w:val="20"/>
        </w:rPr>
        <w:t xml:space="preserve"> ook</w:t>
      </w:r>
      <w:r w:rsidRPr="00C3681C">
        <w:rPr>
          <w:rFonts w:ascii="Verdana" w:hAnsi="Verdana"/>
          <w:sz w:val="20"/>
          <w:szCs w:val="20"/>
        </w:rPr>
        <w:t xml:space="preserve"> de kleur van de oplossing indien de indicator </w:t>
      </w:r>
      <w:proofErr w:type="spellStart"/>
      <w:r w:rsidRPr="00C3681C">
        <w:rPr>
          <w:rFonts w:ascii="Verdana" w:hAnsi="Verdana"/>
          <w:sz w:val="20"/>
          <w:szCs w:val="20"/>
        </w:rPr>
        <w:t>thymolblauw</w:t>
      </w:r>
      <w:proofErr w:type="spellEnd"/>
      <w:r w:rsidRPr="00C3681C">
        <w:rPr>
          <w:rFonts w:ascii="Verdana" w:hAnsi="Verdana"/>
          <w:sz w:val="20"/>
          <w:szCs w:val="20"/>
        </w:rPr>
        <w:t xml:space="preserve"> wordt toegevoegd. </w:t>
      </w:r>
    </w:p>
    <w:p w:rsidR="00C144EC" w:rsidRPr="00C3681C" w:rsidRDefault="00C144EC" w:rsidP="00C144EC">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788"/>
        <w:gridCol w:w="1685"/>
        <w:gridCol w:w="1716"/>
        <w:gridCol w:w="1778"/>
      </w:tblGrid>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Oplossing </w:t>
            </w:r>
          </w:p>
        </w:tc>
        <w:tc>
          <w:tcPr>
            <w:tcW w:w="18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pH </w:t>
            </w:r>
          </w:p>
          <w:p w:rsidR="00C144EC" w:rsidRPr="00C3681C" w:rsidRDefault="00C144EC" w:rsidP="00663DB4">
            <w:pPr>
              <w:pStyle w:val="Geenafstand"/>
              <w:rPr>
                <w:rFonts w:ascii="Verdana" w:hAnsi="Verdana"/>
                <w:sz w:val="20"/>
                <w:szCs w:val="20"/>
              </w:rPr>
            </w:pPr>
            <w:proofErr w:type="spellStart"/>
            <w:r w:rsidRPr="00C3681C">
              <w:rPr>
                <w:rFonts w:ascii="Verdana" w:hAnsi="Verdana"/>
                <w:sz w:val="20"/>
                <w:szCs w:val="20"/>
              </w:rPr>
              <w:t>universeelind</w:t>
            </w:r>
            <w:proofErr w:type="spellEnd"/>
            <w:r w:rsidRPr="00C3681C">
              <w:rPr>
                <w:rFonts w:ascii="Verdana" w:hAnsi="Verdana"/>
                <w:sz w:val="20"/>
                <w:szCs w:val="20"/>
              </w:rPr>
              <w:t xml:space="preserve">. </w:t>
            </w:r>
          </w:p>
        </w:tc>
        <w:tc>
          <w:tcPr>
            <w:tcW w:w="1782"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pH-meter </w:t>
            </w:r>
          </w:p>
        </w:tc>
        <w:tc>
          <w:tcPr>
            <w:tcW w:w="1790"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Zuur/ basisch/ </w:t>
            </w:r>
          </w:p>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neutraal </w:t>
            </w:r>
          </w:p>
        </w:tc>
        <w:tc>
          <w:tcPr>
            <w:tcW w:w="1804" w:type="dxa"/>
          </w:tcPr>
          <w:p w:rsidR="00C144EC" w:rsidRPr="00C3681C" w:rsidRDefault="00C144EC" w:rsidP="00663DB4">
            <w:pPr>
              <w:pStyle w:val="Geenafstand"/>
              <w:rPr>
                <w:rFonts w:ascii="Verdana" w:hAnsi="Verdana"/>
                <w:sz w:val="20"/>
                <w:szCs w:val="20"/>
              </w:rPr>
            </w:pPr>
            <w:proofErr w:type="spellStart"/>
            <w:r w:rsidRPr="00C3681C">
              <w:rPr>
                <w:rFonts w:ascii="Verdana" w:hAnsi="Verdana"/>
                <w:sz w:val="20"/>
                <w:szCs w:val="20"/>
              </w:rPr>
              <w:t>Thymolblauw</w:t>
            </w:r>
            <w:proofErr w:type="spellEnd"/>
            <w:r w:rsidRPr="00C3681C">
              <w:rPr>
                <w:rFonts w:ascii="Verdana" w:hAnsi="Verdana"/>
                <w:sz w:val="20"/>
                <w:szCs w:val="20"/>
              </w:rPr>
              <w:t xml:space="preserve"> </w:t>
            </w: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citroensap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soda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keukenzout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proofErr w:type="spellStart"/>
            <w:r w:rsidRPr="00C3681C">
              <w:rPr>
                <w:rFonts w:ascii="Verdana" w:hAnsi="Verdana"/>
                <w:sz w:val="20"/>
                <w:szCs w:val="20"/>
              </w:rPr>
              <w:t>gedeminiraliseerd</w:t>
            </w:r>
            <w:proofErr w:type="spellEnd"/>
            <w:r w:rsidRPr="00C3681C">
              <w:rPr>
                <w:rFonts w:ascii="Verdana" w:hAnsi="Verdana"/>
                <w:sz w:val="20"/>
                <w:szCs w:val="20"/>
              </w:rPr>
              <w:t xml:space="preserve"> water </w:t>
            </w: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groene zeep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alcohol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ammonia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azijn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zoutzuur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 xml:space="preserve">natronloog </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r w:rsidR="00C144EC" w:rsidRPr="00C3681C" w:rsidTr="00663DB4">
        <w:tc>
          <w:tcPr>
            <w:tcW w:w="2106" w:type="dxa"/>
          </w:tcPr>
          <w:p w:rsidR="00C144EC" w:rsidRPr="00C3681C" w:rsidRDefault="00C144EC" w:rsidP="00663DB4">
            <w:pPr>
              <w:pStyle w:val="Geenafstand"/>
              <w:rPr>
                <w:rFonts w:ascii="Verdana" w:hAnsi="Verdana"/>
                <w:sz w:val="20"/>
                <w:szCs w:val="20"/>
              </w:rPr>
            </w:pPr>
            <w:r w:rsidRPr="00C3681C">
              <w:rPr>
                <w:rFonts w:ascii="Verdana" w:hAnsi="Verdana"/>
                <w:sz w:val="20"/>
                <w:szCs w:val="20"/>
              </w:rPr>
              <w:t>...</w:t>
            </w:r>
          </w:p>
          <w:p w:rsidR="00C144EC" w:rsidRPr="00C3681C" w:rsidRDefault="00C144EC" w:rsidP="00663DB4">
            <w:pPr>
              <w:pStyle w:val="Geenafstand"/>
              <w:rPr>
                <w:rFonts w:ascii="Verdana" w:hAnsi="Verdana"/>
                <w:sz w:val="20"/>
                <w:szCs w:val="20"/>
              </w:rPr>
            </w:pPr>
          </w:p>
        </w:tc>
        <w:tc>
          <w:tcPr>
            <w:tcW w:w="1806" w:type="dxa"/>
          </w:tcPr>
          <w:p w:rsidR="00C144EC" w:rsidRPr="00C3681C" w:rsidRDefault="00C144EC" w:rsidP="00663DB4">
            <w:pPr>
              <w:pStyle w:val="Geenafstand"/>
              <w:rPr>
                <w:rFonts w:ascii="Verdana" w:hAnsi="Verdana"/>
                <w:sz w:val="20"/>
                <w:szCs w:val="20"/>
              </w:rPr>
            </w:pPr>
          </w:p>
        </w:tc>
        <w:tc>
          <w:tcPr>
            <w:tcW w:w="1782" w:type="dxa"/>
          </w:tcPr>
          <w:p w:rsidR="00C144EC" w:rsidRPr="00C3681C" w:rsidRDefault="00C144EC" w:rsidP="00663DB4">
            <w:pPr>
              <w:pStyle w:val="Geenafstand"/>
              <w:rPr>
                <w:rFonts w:ascii="Verdana" w:hAnsi="Verdana"/>
                <w:sz w:val="20"/>
                <w:szCs w:val="20"/>
              </w:rPr>
            </w:pPr>
          </w:p>
        </w:tc>
        <w:tc>
          <w:tcPr>
            <w:tcW w:w="1790" w:type="dxa"/>
          </w:tcPr>
          <w:p w:rsidR="00C144EC" w:rsidRPr="00C3681C" w:rsidRDefault="00C144EC" w:rsidP="00663DB4">
            <w:pPr>
              <w:pStyle w:val="Geenafstand"/>
              <w:rPr>
                <w:rFonts w:ascii="Verdana" w:hAnsi="Verdana"/>
                <w:sz w:val="20"/>
                <w:szCs w:val="20"/>
              </w:rPr>
            </w:pPr>
          </w:p>
        </w:tc>
        <w:tc>
          <w:tcPr>
            <w:tcW w:w="1804" w:type="dxa"/>
          </w:tcPr>
          <w:p w:rsidR="00C144EC" w:rsidRPr="00C3681C" w:rsidRDefault="00C144EC" w:rsidP="00663DB4">
            <w:pPr>
              <w:pStyle w:val="Geenafstand"/>
              <w:rPr>
                <w:rFonts w:ascii="Verdana" w:hAnsi="Verdana"/>
                <w:sz w:val="20"/>
                <w:szCs w:val="20"/>
              </w:rPr>
            </w:pPr>
          </w:p>
        </w:tc>
      </w:tr>
    </w:tbl>
    <w:p w:rsidR="00C144EC" w:rsidRPr="00C3681C" w:rsidRDefault="00C144EC" w:rsidP="00C144EC">
      <w:pPr>
        <w:pStyle w:val="Geenafstand"/>
        <w:rPr>
          <w:rFonts w:ascii="Verdana" w:hAnsi="Verdana"/>
          <w:sz w:val="20"/>
          <w:szCs w:val="20"/>
        </w:rPr>
      </w:pPr>
    </w:p>
    <w:p w:rsidR="00C144EC" w:rsidRPr="00C3681C" w:rsidRDefault="00C144EC" w:rsidP="00C144EC">
      <w:pPr>
        <w:pStyle w:val="Geenafstand"/>
        <w:rPr>
          <w:rFonts w:ascii="Verdana" w:hAnsi="Verdana"/>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C144EC" w:rsidRPr="009D096A" w:rsidRDefault="00C144EC" w:rsidP="00C144EC">
      <w:pPr>
        <w:spacing w:after="0" w:line="240" w:lineRule="auto"/>
        <w:rPr>
          <w:rFonts w:ascii="Verdana" w:hAnsi="Verdana" w:cs="Calibri"/>
          <w:sz w:val="20"/>
          <w:szCs w:val="20"/>
        </w:rPr>
      </w:pPr>
    </w:p>
    <w:p w:rsidR="00D76623" w:rsidRPr="00C144EC" w:rsidRDefault="00D76623" w:rsidP="00C144EC">
      <w:bookmarkStart w:id="0" w:name="_GoBack"/>
      <w:bookmarkEnd w:id="0"/>
    </w:p>
    <w:sectPr w:rsidR="00D76623" w:rsidRPr="00C144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23" w:rsidRDefault="00D76623" w:rsidP="00D76623">
      <w:pPr>
        <w:spacing w:after="0" w:line="240" w:lineRule="auto"/>
      </w:pPr>
      <w:r>
        <w:separator/>
      </w:r>
    </w:p>
  </w:endnote>
  <w:endnote w:type="continuationSeparator" w:id="0">
    <w:p w:rsidR="00D76623" w:rsidRDefault="00D76623" w:rsidP="00D7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23" w:rsidRDefault="00D76623" w:rsidP="00D76623">
    <w:pPr>
      <w:pStyle w:val="Voettekst"/>
      <w:jc w:val="right"/>
    </w:pPr>
    <w:r>
      <w:fldChar w:fldCharType="begin"/>
    </w:r>
    <w:r>
      <w:instrText xml:space="preserve"> PAGE   \* MERGEFORMAT </w:instrText>
    </w:r>
    <w:r>
      <w:fldChar w:fldCharType="separate"/>
    </w:r>
    <w:r w:rsidR="007F6B43">
      <w:rPr>
        <w:noProof/>
      </w:rPr>
      <w:t>1</w:t>
    </w:r>
    <w:r>
      <w:fldChar w:fldCharType="end"/>
    </w:r>
  </w:p>
  <w:p w:rsidR="00D76623" w:rsidRPr="009D096A" w:rsidRDefault="007F6B43" w:rsidP="00D76623">
    <w:pPr>
      <w:pStyle w:val="Voettekst"/>
      <w:rPr>
        <w:color w:val="7030A0"/>
      </w:rPr>
    </w:pPr>
    <w:r>
      <w:rPr>
        <w:color w:val="7030A0"/>
      </w:rPr>
      <w:t xml:space="preserve">Stercollectie </w:t>
    </w:r>
    <w:r w:rsidR="00D76623" w:rsidRPr="009D096A">
      <w:rPr>
        <w:color w:val="7030A0"/>
      </w:rPr>
      <w:t>Scheikunde| Aquarium</w:t>
    </w:r>
    <w:r>
      <w:rPr>
        <w:color w:val="7030A0"/>
      </w:rPr>
      <w:t xml:space="preserve"> h45 | Practicum Universeel indicator</w:t>
    </w:r>
  </w:p>
  <w:p w:rsidR="00D76623" w:rsidRDefault="00D766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23" w:rsidRDefault="00D76623" w:rsidP="00D76623">
      <w:pPr>
        <w:spacing w:after="0" w:line="240" w:lineRule="auto"/>
      </w:pPr>
      <w:r>
        <w:separator/>
      </w:r>
    </w:p>
  </w:footnote>
  <w:footnote w:type="continuationSeparator" w:id="0">
    <w:p w:rsidR="00D76623" w:rsidRDefault="00D76623" w:rsidP="00D7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23" w:rsidRDefault="00D76623">
    <w:pPr>
      <w:pStyle w:val="Koptekst"/>
    </w:pPr>
    <w:r>
      <w:rPr>
        <w:noProof/>
        <w:lang w:eastAsia="nl-NL"/>
      </w:rPr>
      <w:drawing>
        <wp:anchor distT="0" distB="0" distL="114300" distR="114300" simplePos="0" relativeHeight="251658240" behindDoc="1" locked="0" layoutInCell="1" allowOverlap="1">
          <wp:simplePos x="0" y="0"/>
          <wp:positionH relativeFrom="column">
            <wp:posOffset>4111649</wp:posOffset>
          </wp:positionH>
          <wp:positionV relativeFrom="paragraph">
            <wp:posOffset>-294916</wp:posOffset>
          </wp:positionV>
          <wp:extent cx="1934845" cy="644525"/>
          <wp:effectExtent l="0" t="0" r="8255" b="3175"/>
          <wp:wrapTight wrapText="bothSides">
            <wp:wrapPolygon edited="0">
              <wp:start x="0" y="0"/>
              <wp:lineTo x="0" y="21068"/>
              <wp:lineTo x="21479" y="21068"/>
              <wp:lineTo x="21479" y="0"/>
              <wp:lineTo x="0" y="0"/>
            </wp:wrapPolygon>
          </wp:wrapTight>
          <wp:docPr id="2" name="Afbeelding 2"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329"/>
    <w:multiLevelType w:val="hybridMultilevel"/>
    <w:tmpl w:val="15EEC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3"/>
    <w:rsid w:val="00156C57"/>
    <w:rsid w:val="007F6B43"/>
    <w:rsid w:val="0085176C"/>
    <w:rsid w:val="00C144EC"/>
    <w:rsid w:val="00D76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AFF237-A727-4846-8096-B9403EE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62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662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6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6623"/>
    <w:rPr>
      <w:rFonts w:ascii="Calibri" w:eastAsia="Calibri" w:hAnsi="Calibri" w:cs="Times New Roman"/>
    </w:rPr>
  </w:style>
  <w:style w:type="paragraph" w:styleId="Voettekst">
    <w:name w:val="footer"/>
    <w:basedOn w:val="Standaard"/>
    <w:link w:val="VoettekstChar"/>
    <w:uiPriority w:val="99"/>
    <w:unhideWhenUsed/>
    <w:rsid w:val="00D76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66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Leontine de Jong</dc:creator>
  <cp:keywords/>
  <dc:description/>
  <cp:lastModifiedBy>scalamedia</cp:lastModifiedBy>
  <cp:revision>3</cp:revision>
  <dcterms:created xsi:type="dcterms:W3CDTF">2016-03-04T11:10:00Z</dcterms:created>
  <dcterms:modified xsi:type="dcterms:W3CDTF">2016-03-10T08:33:00Z</dcterms:modified>
</cp:coreProperties>
</file>