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Default="009D1487">
      <w:r>
        <w:rPr>
          <w:noProof/>
          <w:color w:val="0000FF"/>
          <w:lang w:eastAsia="nl-N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319405</wp:posOffset>
            </wp:positionV>
            <wp:extent cx="5676900" cy="2028825"/>
            <wp:effectExtent l="19050" t="0" r="0" b="0"/>
            <wp:wrapTight wrapText="bothSides">
              <wp:wrapPolygon edited="0">
                <wp:start x="-72" y="0"/>
                <wp:lineTo x="-72" y="21499"/>
                <wp:lineTo x="21600" y="21499"/>
                <wp:lineTo x="21600" y="0"/>
                <wp:lineTo x="-72" y="0"/>
              </wp:wrapPolygon>
            </wp:wrapTight>
            <wp:docPr id="4" name="irc_mi" descr="http://www.mathunited.nl/getresource?blob-key=AMIfv97ldcHGkYJZ8Hl5JQb1FSF2hknr8biSBZIfNOOF5aM_kLtrIqpET8gPSVVXo6Raz0pVAIbvHdYLt1zo2tUJ4MAa8jPYi-roBGLX5-SxpfEQJRpWRRouSYK-eQsOcHcHE9zZ8y2ApEpiXS-2iZchOtp71uvzd4wf9-sPMEdnxCNTigaOz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united.nl/getresource?blob-key=AMIfv97ldcHGkYJZ8Hl5JQb1FSF2hknr8biSBZIfNOOF5aM_kLtrIqpET8gPSVVXo6Raz0pVAIbvHdYLt1zo2tUJ4MAa8jPYi-roBGLX5-SxpfEQJRpWRRouSYK-eQsOcHcHE9zZ8y2ApEpiXS-2iZchOtp71uvzd4wf9-sPMEdnxCNTigaOz-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F06">
        <w:rPr>
          <w:noProof/>
          <w:color w:val="0000FF"/>
          <w:lang w:eastAsia="nl-N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3900805</wp:posOffset>
            </wp:positionV>
            <wp:extent cx="3673475" cy="2066925"/>
            <wp:effectExtent l="19050" t="0" r="3175" b="0"/>
            <wp:wrapTight wrapText="bothSides">
              <wp:wrapPolygon edited="0">
                <wp:start x="-112" y="0"/>
                <wp:lineTo x="-112" y="21500"/>
                <wp:lineTo x="21619" y="21500"/>
                <wp:lineTo x="21619" y="0"/>
                <wp:lineTo x="-112" y="0"/>
              </wp:wrapPolygon>
            </wp:wrapTight>
            <wp:docPr id="7" name="irc_mi" descr="http://www.beton-tafels.nl/WebRoot/StoreNL3/Shops/64880716/53DB/5716/47F0/D74F/02A9/C0A8/2AB9/DC31/kub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ton-tafels.nl/WebRoot/StoreNL3/Shops/64880716/53DB/5716/47F0/D74F/02A9/C0A8/2AB9/DC31/kubus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Zoek de verdwijnpunten en teken de ontbrekende ribben van de kubus:</w:t>
      </w:r>
    </w:p>
    <w:p w:rsidR="009D1487" w:rsidRDefault="009D1487"/>
    <w:p w:rsidR="009D1487" w:rsidRDefault="009D1487"/>
    <w:p w:rsidR="009D1487" w:rsidRDefault="009D1487"/>
    <w:p w:rsidR="009D1487" w:rsidRDefault="009D1487"/>
    <w:p w:rsidR="009D1487" w:rsidRDefault="009D1487"/>
    <w:p w:rsidR="009D1487" w:rsidRDefault="009D1487"/>
    <w:p w:rsidR="009D1487" w:rsidRDefault="009D1487"/>
    <w:p w:rsidR="009D1487" w:rsidRDefault="009D1487"/>
    <w:p w:rsidR="009D1487" w:rsidRDefault="009D1487" w:rsidP="009D1487">
      <w:r>
        <w:t>Zoek de verdwijnpunten en teken de horizon:</w:t>
      </w:r>
    </w:p>
    <w:p w:rsidR="009D1487" w:rsidRDefault="009D1487"/>
    <w:sectPr w:rsidR="009D1487" w:rsidSect="00873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73F06"/>
    <w:rsid w:val="00213C67"/>
    <w:rsid w:val="002143DC"/>
    <w:rsid w:val="006A5235"/>
    <w:rsid w:val="00873F06"/>
    <w:rsid w:val="009B3677"/>
    <w:rsid w:val="009D1487"/>
    <w:rsid w:val="00A02F41"/>
    <w:rsid w:val="00BD6FC9"/>
    <w:rsid w:val="00D20ED9"/>
    <w:rsid w:val="00D5578D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F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F0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i9yYbj0f_MAhXkJMAKHRMdCocQjRwIBw&amp;url=http%3A%2F%2Fwww.beton-tafels.nl%2FBetonlook-kubus-verschillende-maten&amp;bvm=bv.123325700,d.d2s&amp;psig=AFQjCNHmAeWgHGTe1S04jmNZG8Lx5qT67g&amp;ust=146462341663924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jOt-2g0f_MAhUkKsAKHU3TBeEQjRwIBw&amp;url=http%3A%2F%2Fwww.mathunited.nl%2FMathUnited%2Fview%3Fcomp%3Dhv-me5%26subcomp%3Dhv-me55%26variant%3Dm4a_view%26repo%3Dm4a%26item%3Dexample%26num%3D3&amp;bvm=bv.123325700,d.d2s&amp;psig=AFQjCNGjs6jUX4q9Ldfh4B_I8h6ytWbe_Q&amp;ust=14646233314327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3</cp:revision>
  <dcterms:created xsi:type="dcterms:W3CDTF">2016-05-29T16:05:00Z</dcterms:created>
  <dcterms:modified xsi:type="dcterms:W3CDTF">2016-05-29T16:07:00Z</dcterms:modified>
</cp:coreProperties>
</file>