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A2" w:rsidRDefault="00E17798" w:rsidP="007B5379">
      <w:pPr>
        <w:jc w:val="center"/>
        <w:rPr>
          <w:b/>
          <w:sz w:val="32"/>
        </w:rPr>
      </w:pPr>
      <w:r w:rsidRPr="007B5379">
        <w:rPr>
          <w:b/>
          <w:sz w:val="32"/>
        </w:rPr>
        <w:t>Calcium</w:t>
      </w:r>
    </w:p>
    <w:p w:rsidR="00CB2D47" w:rsidRDefault="007B5379" w:rsidP="007B5379">
      <w:r>
        <w:br/>
        <w:t>Calcium is een mineraal</w:t>
      </w:r>
      <w:r w:rsidR="00CB2D47">
        <w:t xml:space="preserve"> dat het meeste voorkomt in ons lichaam</w:t>
      </w:r>
      <w:r>
        <w:t>.</w:t>
      </w:r>
      <w:r w:rsidR="00CB2D47">
        <w:t xml:space="preserve"> Van ons lichaamsgewicht bestaat 1,5 tot 2,0 procent uit calcium. Een volwassenen vrouw bijv. van 75 Kg heeft dus 1,1 tot 1,5 Kg calcium in zijn lichaam, 99% daarvan bevindt in het skelet en het gebit. </w:t>
      </w:r>
    </w:p>
    <w:p w:rsidR="007B5379" w:rsidRDefault="007B5379" w:rsidP="007B5379">
      <w:r>
        <w:t>De functie van calcium is het onderhouden van het gebit en botten. Calcium is nodig voor goede werking van de spieren en zenuwen, de bloedstolling en transporteren van andere mineralen in het lichaam.</w:t>
      </w:r>
      <w:r w:rsidR="00335927">
        <w:t xml:space="preserve"> Bijv.</w:t>
      </w:r>
      <w:r>
        <w:t xml:space="preserve"> </w:t>
      </w:r>
      <w:r w:rsidR="00335927">
        <w:t xml:space="preserve">natrium, kalium en magnesium. </w:t>
      </w:r>
      <w:r>
        <w:t xml:space="preserve">Het helpt ook tegen botontkalking op latere leeftijd. </w:t>
      </w:r>
    </w:p>
    <w:p w:rsidR="00144017" w:rsidRPr="00144017" w:rsidRDefault="007B5379" w:rsidP="007B5379">
      <w:pPr>
        <w:rPr>
          <w:b/>
        </w:rPr>
      </w:pPr>
      <w:r>
        <w:t>Calcium zit in melk, melkprod</w:t>
      </w:r>
      <w:r w:rsidR="00381763">
        <w:t xml:space="preserve">ucten, </w:t>
      </w:r>
      <w:r w:rsidR="00144017">
        <w:t xml:space="preserve">groente(koolsoorten &amp; bladgroente), noten, </w:t>
      </w:r>
      <w:r>
        <w:t>peulvruchten</w:t>
      </w:r>
      <w:r w:rsidR="00144017">
        <w:t>, sojaproducten, vis en schaaldieren</w:t>
      </w:r>
      <w:r>
        <w:t>.</w:t>
      </w:r>
      <w:r w:rsidR="00144017">
        <w:br/>
      </w:r>
      <w:r w:rsidR="00144017">
        <w:br/>
      </w:r>
      <w:r w:rsidR="00144017">
        <w:rPr>
          <w:b/>
        </w:rPr>
        <w:t>Calciumgehalte in enkele voedingsmiddelen</w:t>
      </w:r>
    </w:p>
    <w:tbl>
      <w:tblPr>
        <w:tblStyle w:val="Tabelraster"/>
        <w:tblW w:w="0" w:type="auto"/>
        <w:tblLook w:val="04A0" w:firstRow="1" w:lastRow="0" w:firstColumn="1" w:lastColumn="0" w:noHBand="0" w:noVBand="1"/>
      </w:tblPr>
      <w:tblGrid>
        <w:gridCol w:w="2265"/>
        <w:gridCol w:w="2265"/>
        <w:gridCol w:w="2266"/>
        <w:gridCol w:w="2266"/>
      </w:tblGrid>
      <w:tr w:rsidR="00144017" w:rsidTr="00144017">
        <w:tc>
          <w:tcPr>
            <w:tcW w:w="2265" w:type="dxa"/>
          </w:tcPr>
          <w:p w:rsidR="00144017" w:rsidRDefault="00144017" w:rsidP="007B5379">
            <w:r>
              <w:t>Voedingsmiddel</w:t>
            </w:r>
          </w:p>
        </w:tc>
        <w:tc>
          <w:tcPr>
            <w:tcW w:w="2265" w:type="dxa"/>
          </w:tcPr>
          <w:p w:rsidR="00144017" w:rsidRDefault="00144017" w:rsidP="007B5379">
            <w:r>
              <w:t>Gehalte in mg/100g</w:t>
            </w:r>
          </w:p>
        </w:tc>
        <w:tc>
          <w:tcPr>
            <w:tcW w:w="2266" w:type="dxa"/>
          </w:tcPr>
          <w:p w:rsidR="00144017" w:rsidRDefault="00144017" w:rsidP="007B5379">
            <w:r>
              <w:t>Voedingsmiddel</w:t>
            </w:r>
          </w:p>
        </w:tc>
        <w:tc>
          <w:tcPr>
            <w:tcW w:w="2266" w:type="dxa"/>
          </w:tcPr>
          <w:p w:rsidR="00144017" w:rsidRDefault="00144017" w:rsidP="007B5379">
            <w:r>
              <w:t>Gehalte in mg/100g</w:t>
            </w:r>
          </w:p>
        </w:tc>
      </w:tr>
      <w:tr w:rsidR="00144017" w:rsidTr="00144017">
        <w:tc>
          <w:tcPr>
            <w:tcW w:w="2265" w:type="dxa"/>
          </w:tcPr>
          <w:p w:rsidR="00144017" w:rsidRDefault="00144017" w:rsidP="007B5379">
            <w:r>
              <w:t>Zeewier</w:t>
            </w:r>
          </w:p>
        </w:tc>
        <w:tc>
          <w:tcPr>
            <w:tcW w:w="2265" w:type="dxa"/>
          </w:tcPr>
          <w:p w:rsidR="00144017" w:rsidRDefault="00144017" w:rsidP="007B5379">
            <w:r>
              <w:t>1100</w:t>
            </w:r>
          </w:p>
        </w:tc>
        <w:tc>
          <w:tcPr>
            <w:tcW w:w="2266" w:type="dxa"/>
          </w:tcPr>
          <w:p w:rsidR="00144017" w:rsidRDefault="00144017" w:rsidP="007B5379">
            <w:r>
              <w:t>Olijven</w:t>
            </w:r>
          </w:p>
        </w:tc>
        <w:tc>
          <w:tcPr>
            <w:tcW w:w="2266" w:type="dxa"/>
          </w:tcPr>
          <w:p w:rsidR="00144017" w:rsidRDefault="00144017" w:rsidP="007B5379">
            <w:r>
              <w:t>95</w:t>
            </w:r>
          </w:p>
        </w:tc>
      </w:tr>
      <w:tr w:rsidR="00144017" w:rsidTr="00144017">
        <w:tc>
          <w:tcPr>
            <w:tcW w:w="2265" w:type="dxa"/>
          </w:tcPr>
          <w:p w:rsidR="00144017" w:rsidRDefault="00144017" w:rsidP="007B5379">
            <w:r>
              <w:t>Kaas</w:t>
            </w:r>
          </w:p>
        </w:tc>
        <w:tc>
          <w:tcPr>
            <w:tcW w:w="2265" w:type="dxa"/>
          </w:tcPr>
          <w:p w:rsidR="00144017" w:rsidRDefault="00144017" w:rsidP="007B5379">
            <w:r>
              <w:t>820</w:t>
            </w:r>
          </w:p>
        </w:tc>
        <w:tc>
          <w:tcPr>
            <w:tcW w:w="2266" w:type="dxa"/>
          </w:tcPr>
          <w:p w:rsidR="00144017" w:rsidRDefault="00144017" w:rsidP="007B5379">
            <w:r>
              <w:t xml:space="preserve">Pinda’s </w:t>
            </w:r>
          </w:p>
        </w:tc>
        <w:tc>
          <w:tcPr>
            <w:tcW w:w="2266" w:type="dxa"/>
          </w:tcPr>
          <w:p w:rsidR="00144017" w:rsidRDefault="00144017" w:rsidP="007B5379">
            <w:r>
              <w:t>60</w:t>
            </w:r>
          </w:p>
        </w:tc>
      </w:tr>
      <w:tr w:rsidR="00144017" w:rsidTr="00144017">
        <w:tc>
          <w:tcPr>
            <w:tcW w:w="2265" w:type="dxa"/>
          </w:tcPr>
          <w:p w:rsidR="00144017" w:rsidRDefault="00144017" w:rsidP="007B5379">
            <w:r>
              <w:t>Sojabonen (gedroogd)</w:t>
            </w:r>
          </w:p>
        </w:tc>
        <w:tc>
          <w:tcPr>
            <w:tcW w:w="2265" w:type="dxa"/>
          </w:tcPr>
          <w:p w:rsidR="00144017" w:rsidRDefault="00144017" w:rsidP="007B5379">
            <w:r>
              <w:t>260</w:t>
            </w:r>
          </w:p>
        </w:tc>
        <w:tc>
          <w:tcPr>
            <w:tcW w:w="2266" w:type="dxa"/>
          </w:tcPr>
          <w:p w:rsidR="00144017" w:rsidRDefault="00144017" w:rsidP="007B5379">
            <w:r>
              <w:t>Sperziebonen</w:t>
            </w:r>
          </w:p>
        </w:tc>
        <w:tc>
          <w:tcPr>
            <w:tcW w:w="2266" w:type="dxa"/>
          </w:tcPr>
          <w:p w:rsidR="00144017" w:rsidRDefault="00144017" w:rsidP="007B5379">
            <w:r>
              <w:t>60</w:t>
            </w:r>
          </w:p>
        </w:tc>
      </w:tr>
      <w:tr w:rsidR="00144017" w:rsidTr="00144017">
        <w:tc>
          <w:tcPr>
            <w:tcW w:w="2265" w:type="dxa"/>
          </w:tcPr>
          <w:p w:rsidR="00144017" w:rsidRDefault="00144017" w:rsidP="007B5379">
            <w:r>
              <w:t>Boerenkool</w:t>
            </w:r>
          </w:p>
        </w:tc>
        <w:tc>
          <w:tcPr>
            <w:tcW w:w="2265" w:type="dxa"/>
          </w:tcPr>
          <w:p w:rsidR="00144017" w:rsidRDefault="00144017" w:rsidP="007B5379">
            <w:r>
              <w:t>210</w:t>
            </w:r>
          </w:p>
        </w:tc>
        <w:tc>
          <w:tcPr>
            <w:tcW w:w="2266" w:type="dxa"/>
          </w:tcPr>
          <w:p w:rsidR="00144017" w:rsidRDefault="00144017" w:rsidP="007B5379">
            <w:r>
              <w:t>Vis</w:t>
            </w:r>
          </w:p>
        </w:tc>
        <w:tc>
          <w:tcPr>
            <w:tcW w:w="2266" w:type="dxa"/>
          </w:tcPr>
          <w:p w:rsidR="00144017" w:rsidRDefault="00144017" w:rsidP="007B5379">
            <w:r>
              <w:t>30</w:t>
            </w:r>
          </w:p>
        </w:tc>
      </w:tr>
      <w:tr w:rsidR="00144017" w:rsidTr="00144017">
        <w:tc>
          <w:tcPr>
            <w:tcW w:w="2265" w:type="dxa"/>
          </w:tcPr>
          <w:p w:rsidR="00144017" w:rsidRDefault="00144017" w:rsidP="007B5379">
            <w:r>
              <w:t>Spinazie</w:t>
            </w:r>
          </w:p>
        </w:tc>
        <w:tc>
          <w:tcPr>
            <w:tcW w:w="2265" w:type="dxa"/>
          </w:tcPr>
          <w:p w:rsidR="00144017" w:rsidRDefault="00144017" w:rsidP="007B5379">
            <w:r>
              <w:t>120</w:t>
            </w:r>
          </w:p>
        </w:tc>
        <w:tc>
          <w:tcPr>
            <w:tcW w:w="2266" w:type="dxa"/>
          </w:tcPr>
          <w:p w:rsidR="00144017" w:rsidRDefault="00144017" w:rsidP="007B5379">
            <w:r>
              <w:t>Rijst</w:t>
            </w:r>
          </w:p>
        </w:tc>
        <w:tc>
          <w:tcPr>
            <w:tcW w:w="2266" w:type="dxa"/>
          </w:tcPr>
          <w:p w:rsidR="00144017" w:rsidRDefault="00144017" w:rsidP="007B5379">
            <w:r>
              <w:t>20</w:t>
            </w:r>
          </w:p>
        </w:tc>
      </w:tr>
      <w:tr w:rsidR="00144017" w:rsidTr="00144017">
        <w:tc>
          <w:tcPr>
            <w:tcW w:w="2265" w:type="dxa"/>
          </w:tcPr>
          <w:p w:rsidR="00144017" w:rsidRDefault="00144017" w:rsidP="007B5379">
            <w:r>
              <w:t>Tofu/tahoe</w:t>
            </w:r>
          </w:p>
        </w:tc>
        <w:tc>
          <w:tcPr>
            <w:tcW w:w="2265" w:type="dxa"/>
          </w:tcPr>
          <w:p w:rsidR="00144017" w:rsidRDefault="00144017" w:rsidP="007B5379">
            <w:r>
              <w:t>200</w:t>
            </w:r>
          </w:p>
        </w:tc>
        <w:tc>
          <w:tcPr>
            <w:tcW w:w="2266" w:type="dxa"/>
          </w:tcPr>
          <w:p w:rsidR="00144017" w:rsidRDefault="00144017" w:rsidP="007B5379">
            <w:r>
              <w:t>Melk</w:t>
            </w:r>
          </w:p>
        </w:tc>
        <w:tc>
          <w:tcPr>
            <w:tcW w:w="2266" w:type="dxa"/>
          </w:tcPr>
          <w:p w:rsidR="00144017" w:rsidRDefault="00144017" w:rsidP="007B5379">
            <w:r>
              <w:t>118</w:t>
            </w:r>
          </w:p>
        </w:tc>
      </w:tr>
    </w:tbl>
    <w:p w:rsidR="007B5379" w:rsidRDefault="00144017" w:rsidP="007B5379">
      <w:r>
        <w:br/>
      </w:r>
      <w:r w:rsidR="007B5379">
        <w:t xml:space="preserve">Wanneer je weinig tot geen zuivelproducten </w:t>
      </w:r>
      <w:r w:rsidR="007E34DF">
        <w:t xml:space="preserve">eet of drinkt is de kans groot dat je niet genoeg calcium binnen krijgt. </w:t>
      </w:r>
      <w:r w:rsidR="007B5379">
        <w:t xml:space="preserve"> </w:t>
      </w:r>
      <w:r w:rsidR="00C5254D">
        <w:br/>
      </w:r>
      <w:r w:rsidR="007E34DF">
        <w:t xml:space="preserve">Op jonge leeftijd kan dan een verstoorde botontwikkeling plaats vinden. </w:t>
      </w:r>
      <w:r w:rsidR="00381763">
        <w:t>Dit gebeurt als de kinderen</w:t>
      </w:r>
      <w:r w:rsidR="00173E43">
        <w:t xml:space="preserve"> minder dan 125mg calcium binnenkrijgen per dag. Ze kunnen ook last krijgen van spierkrampen. Deze aandoening komt vooral doordat de kinderen dan te weinig vitamine D binnenkrijgen. De calciumopname uit de voeding is dan verstoord. Dit geldt ook als de voeding genoeg calcium bevat, maar te weinig vitamine D.</w:t>
      </w:r>
      <w:r w:rsidR="00C5254D">
        <w:br/>
        <w:t>Op oudere leeftijd wordt calcium minder goe</w:t>
      </w:r>
      <w:r w:rsidR="00381763">
        <w:t>d opgenomen in het bloed. Als oudere</w:t>
      </w:r>
      <w:r w:rsidR="00C5254D">
        <w:t xml:space="preserve"> dan te weinig</w:t>
      </w:r>
      <w:r w:rsidR="00381763">
        <w:t xml:space="preserve"> calcium binnenkrijgen</w:t>
      </w:r>
      <w:r w:rsidR="00C5254D">
        <w:t xml:space="preserve"> gaan de botten langzaam ontkalken. Daardoor kunnen oudere mensen sneller iets breken. Hoe meer kalk er in de botten zit op jongere leeftijd, hoe langer de botten stevig blijven. Beweging helpt tegen ontkalking van de botten op latere leeftijd. </w:t>
      </w:r>
      <w:r w:rsidR="007E34DF">
        <w:t xml:space="preserve"> </w:t>
      </w:r>
      <w:r w:rsidR="00173E43">
        <w:br/>
        <w:t>Vrouwen vallen onder ouderen vanaf de 50 jaar. Mannen vallen onder de ouderen vanaf de 70 jaar.</w:t>
      </w:r>
    </w:p>
    <w:p w:rsidR="007E34DF" w:rsidRDefault="007E34DF" w:rsidP="007B5379">
      <w:r>
        <w:t xml:space="preserve">Vitamine D </w:t>
      </w:r>
      <w:r w:rsidR="00381763">
        <w:t xml:space="preserve">en lactose </w:t>
      </w:r>
      <w:r>
        <w:t xml:space="preserve">zorgt ervoor dat je calcium in het lichaam opneemt vanuit de darmen en het in botweefsel vast legt. </w:t>
      </w:r>
    </w:p>
    <w:p w:rsidR="007E34DF" w:rsidRDefault="007E34DF" w:rsidP="007B5379">
      <w:r>
        <w:t xml:space="preserve">Via urine kan het lichaam calcium verliezen. Dat komt door alcohol, cafeïne in koffie, thee, cola en zout. Voedingsvezels, spinazie en rabarber verminderen ook de opnamen van calcium in het lichaam. Dat komt doordat deze groentes oxaalzuur bevatten. Samen met calcium vormt dat een onlosbare verbinding in darmen. </w:t>
      </w:r>
      <w:r w:rsidR="00381763">
        <w:t>Het lichaam kan van het aangeboden calcium ongeveer 30-50% opnemen.</w:t>
      </w:r>
      <w:r>
        <w:br/>
        <w:t xml:space="preserve">Als je gevarieerd eet en je voeding voldoende calcium levert, hoeft dit niet een probleem te leveren. </w:t>
      </w:r>
    </w:p>
    <w:p w:rsidR="006805B5" w:rsidRDefault="00C5254D" w:rsidP="007B5379">
      <w:r>
        <w:t>Als je meer dan 2.500mg calcium binnenkrijgt per dag, kunnen urine</w:t>
      </w:r>
      <w:r w:rsidR="00381763">
        <w:t xml:space="preserve">stenen, </w:t>
      </w:r>
      <w:r>
        <w:t>verkalking van de nieren en blo</w:t>
      </w:r>
      <w:r w:rsidR="00381763">
        <w:t>edwanden ontstaan</w:t>
      </w:r>
      <w:r>
        <w:t xml:space="preserve">. Dit geldt vooral als langdurige tijd tabletten worden geslikt tegen maagzuur, zoals Rennies. </w:t>
      </w:r>
    </w:p>
    <w:p w:rsidR="006805B5" w:rsidRDefault="006805B5" w:rsidP="007B5379"/>
    <w:p w:rsidR="00144017" w:rsidRPr="00144017" w:rsidRDefault="00144017" w:rsidP="007B5379">
      <w:r>
        <w:rPr>
          <w:b/>
        </w:rPr>
        <w:lastRenderedPageBreak/>
        <w:t xml:space="preserve">Aanbevolen dagelijkse hoeveelheid van calcium </w:t>
      </w:r>
    </w:p>
    <w:tbl>
      <w:tblPr>
        <w:tblW w:w="5000" w:type="pct"/>
        <w:tblCellMar>
          <w:top w:w="15" w:type="dxa"/>
          <w:left w:w="15" w:type="dxa"/>
          <w:bottom w:w="15" w:type="dxa"/>
          <w:right w:w="15" w:type="dxa"/>
        </w:tblCellMar>
        <w:tblLook w:val="04A0" w:firstRow="1" w:lastRow="0" w:firstColumn="1" w:lastColumn="0" w:noHBand="0" w:noVBand="1"/>
      </w:tblPr>
      <w:tblGrid>
        <w:gridCol w:w="1135"/>
        <w:gridCol w:w="639"/>
        <w:gridCol w:w="639"/>
        <w:gridCol w:w="705"/>
        <w:gridCol w:w="770"/>
        <w:gridCol w:w="770"/>
        <w:gridCol w:w="770"/>
        <w:gridCol w:w="770"/>
        <w:gridCol w:w="412"/>
        <w:gridCol w:w="1190"/>
        <w:gridCol w:w="1272"/>
      </w:tblGrid>
      <w:tr w:rsidR="00335927" w:rsidRPr="00335927" w:rsidTr="00335927">
        <w:tc>
          <w:tcPr>
            <w:tcW w:w="0" w:type="auto"/>
            <w:shd w:val="clear" w:color="auto" w:fill="808080"/>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color w:val="FFFFFF"/>
                <w:sz w:val="20"/>
                <w:szCs w:val="20"/>
                <w:lang w:eastAsia="nl-NL"/>
              </w:rPr>
            </w:pPr>
            <w:r w:rsidRPr="00335927">
              <w:rPr>
                <w:rFonts w:ascii="Trebuchet MS" w:eastAsia="Times New Roman" w:hAnsi="Trebuchet MS" w:cs="Times New Roman"/>
                <w:b/>
                <w:bCs/>
                <w:color w:val="FFFFFF"/>
                <w:sz w:val="20"/>
                <w:szCs w:val="20"/>
                <w:lang w:eastAsia="nl-NL"/>
              </w:rPr>
              <w:t>Nutriënt</w:t>
            </w:r>
          </w:p>
        </w:tc>
        <w:tc>
          <w:tcPr>
            <w:tcW w:w="0" w:type="auto"/>
            <w:shd w:val="clear" w:color="auto" w:fill="808080"/>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color w:val="FFFFFF"/>
                <w:sz w:val="20"/>
                <w:szCs w:val="20"/>
                <w:lang w:eastAsia="nl-NL"/>
              </w:rPr>
            </w:pPr>
            <w:r w:rsidRPr="00335927">
              <w:rPr>
                <w:rFonts w:ascii="Trebuchet MS" w:eastAsia="Times New Roman" w:hAnsi="Trebuchet MS" w:cs="Times New Roman"/>
                <w:b/>
                <w:bCs/>
                <w:color w:val="FFFFFF"/>
                <w:sz w:val="20"/>
                <w:szCs w:val="20"/>
                <w:lang w:eastAsia="nl-NL"/>
              </w:rPr>
              <w:t>1-3 jaar</w:t>
            </w:r>
          </w:p>
        </w:tc>
        <w:tc>
          <w:tcPr>
            <w:tcW w:w="0" w:type="auto"/>
            <w:shd w:val="clear" w:color="auto" w:fill="808080"/>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color w:val="FFFFFF"/>
                <w:sz w:val="20"/>
                <w:szCs w:val="20"/>
                <w:lang w:eastAsia="nl-NL"/>
              </w:rPr>
            </w:pPr>
            <w:r w:rsidRPr="00335927">
              <w:rPr>
                <w:rFonts w:ascii="Trebuchet MS" w:eastAsia="Times New Roman" w:hAnsi="Trebuchet MS" w:cs="Times New Roman"/>
                <w:b/>
                <w:bCs/>
                <w:color w:val="FFFFFF"/>
                <w:sz w:val="20"/>
                <w:szCs w:val="20"/>
                <w:lang w:eastAsia="nl-NL"/>
              </w:rPr>
              <w:t>4-8 jaar</w:t>
            </w:r>
          </w:p>
        </w:tc>
        <w:tc>
          <w:tcPr>
            <w:tcW w:w="0" w:type="auto"/>
            <w:shd w:val="clear" w:color="auto" w:fill="808080"/>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color w:val="FFFFFF"/>
                <w:sz w:val="20"/>
                <w:szCs w:val="20"/>
                <w:lang w:eastAsia="nl-NL"/>
              </w:rPr>
            </w:pPr>
            <w:r w:rsidRPr="00335927">
              <w:rPr>
                <w:rFonts w:ascii="Trebuchet MS" w:eastAsia="Times New Roman" w:hAnsi="Trebuchet MS" w:cs="Times New Roman"/>
                <w:b/>
                <w:bCs/>
                <w:color w:val="FFFFFF"/>
                <w:sz w:val="20"/>
                <w:szCs w:val="20"/>
                <w:lang w:eastAsia="nl-NL"/>
              </w:rPr>
              <w:t>9-13 jaar</w:t>
            </w:r>
          </w:p>
        </w:tc>
        <w:tc>
          <w:tcPr>
            <w:tcW w:w="0" w:type="auto"/>
            <w:shd w:val="clear" w:color="auto" w:fill="808080"/>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color w:val="FFFFFF"/>
                <w:sz w:val="20"/>
                <w:szCs w:val="20"/>
                <w:lang w:eastAsia="nl-NL"/>
              </w:rPr>
            </w:pPr>
            <w:r w:rsidRPr="00335927">
              <w:rPr>
                <w:rFonts w:ascii="Trebuchet MS" w:eastAsia="Times New Roman" w:hAnsi="Trebuchet MS" w:cs="Times New Roman"/>
                <w:b/>
                <w:bCs/>
                <w:color w:val="FFFFFF"/>
                <w:sz w:val="20"/>
                <w:szCs w:val="20"/>
                <w:lang w:eastAsia="nl-NL"/>
              </w:rPr>
              <w:t>14-18 jaar</w:t>
            </w:r>
          </w:p>
        </w:tc>
        <w:tc>
          <w:tcPr>
            <w:tcW w:w="0" w:type="auto"/>
            <w:shd w:val="clear" w:color="auto" w:fill="808080"/>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color w:val="FFFFFF"/>
                <w:sz w:val="20"/>
                <w:szCs w:val="20"/>
                <w:lang w:eastAsia="nl-NL"/>
              </w:rPr>
            </w:pPr>
            <w:r w:rsidRPr="00335927">
              <w:rPr>
                <w:rFonts w:ascii="Trebuchet MS" w:eastAsia="Times New Roman" w:hAnsi="Trebuchet MS" w:cs="Times New Roman"/>
                <w:b/>
                <w:bCs/>
                <w:color w:val="FFFFFF"/>
                <w:sz w:val="20"/>
                <w:szCs w:val="20"/>
                <w:lang w:eastAsia="nl-NL"/>
              </w:rPr>
              <w:t>19-30 jaar</w:t>
            </w:r>
          </w:p>
        </w:tc>
        <w:tc>
          <w:tcPr>
            <w:tcW w:w="0" w:type="auto"/>
            <w:shd w:val="clear" w:color="auto" w:fill="808080"/>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color w:val="FFFFFF"/>
                <w:sz w:val="20"/>
                <w:szCs w:val="20"/>
                <w:lang w:eastAsia="nl-NL"/>
              </w:rPr>
            </w:pPr>
            <w:r w:rsidRPr="00335927">
              <w:rPr>
                <w:rFonts w:ascii="Trebuchet MS" w:eastAsia="Times New Roman" w:hAnsi="Trebuchet MS" w:cs="Times New Roman"/>
                <w:b/>
                <w:bCs/>
                <w:color w:val="FFFFFF"/>
                <w:sz w:val="20"/>
                <w:szCs w:val="20"/>
                <w:lang w:eastAsia="nl-NL"/>
              </w:rPr>
              <w:t>31-50 jaar</w:t>
            </w:r>
          </w:p>
        </w:tc>
        <w:tc>
          <w:tcPr>
            <w:tcW w:w="0" w:type="auto"/>
            <w:shd w:val="clear" w:color="auto" w:fill="808080"/>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color w:val="FFFFFF"/>
                <w:sz w:val="20"/>
                <w:szCs w:val="20"/>
                <w:lang w:eastAsia="nl-NL"/>
              </w:rPr>
            </w:pPr>
            <w:r w:rsidRPr="00335927">
              <w:rPr>
                <w:rFonts w:ascii="Trebuchet MS" w:eastAsia="Times New Roman" w:hAnsi="Trebuchet MS" w:cs="Times New Roman"/>
                <w:b/>
                <w:bCs/>
                <w:color w:val="FFFFFF"/>
                <w:sz w:val="20"/>
                <w:szCs w:val="20"/>
                <w:lang w:eastAsia="nl-NL"/>
              </w:rPr>
              <w:t>51-70 jaar</w:t>
            </w:r>
          </w:p>
        </w:tc>
        <w:tc>
          <w:tcPr>
            <w:tcW w:w="0" w:type="auto"/>
            <w:shd w:val="clear" w:color="auto" w:fill="808080"/>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color w:val="FFFFFF"/>
                <w:sz w:val="20"/>
                <w:szCs w:val="20"/>
                <w:lang w:eastAsia="nl-NL"/>
              </w:rPr>
            </w:pPr>
            <w:r w:rsidRPr="00335927">
              <w:rPr>
                <w:rFonts w:ascii="Trebuchet MS" w:eastAsia="Times New Roman" w:hAnsi="Trebuchet MS" w:cs="Times New Roman"/>
                <w:b/>
                <w:bCs/>
                <w:color w:val="FFFFFF"/>
                <w:sz w:val="20"/>
                <w:szCs w:val="20"/>
                <w:lang w:eastAsia="nl-NL"/>
              </w:rPr>
              <w:t xml:space="preserve">&gt;70 </w:t>
            </w:r>
          </w:p>
        </w:tc>
        <w:tc>
          <w:tcPr>
            <w:tcW w:w="0" w:type="auto"/>
            <w:shd w:val="clear" w:color="auto" w:fill="808080"/>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color w:val="FFFFFF"/>
                <w:sz w:val="20"/>
                <w:szCs w:val="20"/>
                <w:lang w:eastAsia="nl-NL"/>
              </w:rPr>
            </w:pPr>
            <w:r w:rsidRPr="00335927">
              <w:rPr>
                <w:rFonts w:ascii="Trebuchet MS" w:eastAsia="Times New Roman" w:hAnsi="Trebuchet MS" w:cs="Times New Roman"/>
                <w:b/>
                <w:bCs/>
                <w:color w:val="FFFFFF"/>
                <w:sz w:val="20"/>
                <w:szCs w:val="20"/>
                <w:lang w:eastAsia="nl-NL"/>
              </w:rPr>
              <w:t>Zwanger</w:t>
            </w:r>
          </w:p>
        </w:tc>
        <w:tc>
          <w:tcPr>
            <w:tcW w:w="0" w:type="auto"/>
            <w:shd w:val="clear" w:color="auto" w:fill="808080"/>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color w:val="FFFFFF"/>
                <w:sz w:val="20"/>
                <w:szCs w:val="20"/>
                <w:lang w:eastAsia="nl-NL"/>
              </w:rPr>
            </w:pPr>
            <w:r w:rsidRPr="00335927">
              <w:rPr>
                <w:rFonts w:ascii="Trebuchet MS" w:eastAsia="Times New Roman" w:hAnsi="Trebuchet MS" w:cs="Times New Roman"/>
                <w:color w:val="FFFFFF"/>
                <w:sz w:val="20"/>
                <w:szCs w:val="20"/>
                <w:lang w:eastAsia="nl-NL"/>
              </w:rPr>
              <w:t> Borstvoeding</w:t>
            </w:r>
          </w:p>
        </w:tc>
      </w:tr>
      <w:tr w:rsidR="00335927" w:rsidRPr="00335927" w:rsidTr="00335927">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r>
      <w:tr w:rsidR="00335927" w:rsidRPr="00335927" w:rsidTr="00335927">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Calcium g/dag</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r>
      <w:tr w:rsidR="00335927" w:rsidRPr="00335927" w:rsidTr="00335927">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r>
      <w:tr w:rsidR="00335927" w:rsidRPr="00335927" w:rsidTr="00335927">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Man</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0,5</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0,7</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1,2</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1,2</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1,1</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1,2</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w:t>
            </w:r>
          </w:p>
        </w:tc>
      </w:tr>
      <w:tr w:rsidR="00335927" w:rsidRPr="00335927" w:rsidTr="00335927">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Vrouw</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0,5</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0,7</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1,1</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1,1</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1,1</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1,2</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                </w:t>
            </w:r>
          </w:p>
        </w:tc>
        <w:tc>
          <w:tcPr>
            <w:tcW w:w="0" w:type="auto"/>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1</w:t>
            </w:r>
          </w:p>
        </w:tc>
      </w:tr>
      <w:tr w:rsidR="00335927" w:rsidRPr="00335927" w:rsidTr="00335927">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max.</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2,5</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2,5</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2,5</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2,5</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2,5</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2,5</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2,5</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2,5</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 2,5</w:t>
            </w:r>
          </w:p>
        </w:tc>
        <w:tc>
          <w:tcPr>
            <w:tcW w:w="0" w:type="auto"/>
            <w:shd w:val="clear" w:color="auto" w:fill="F2F2F2"/>
            <w:tcMar>
              <w:top w:w="30" w:type="dxa"/>
              <w:left w:w="30" w:type="dxa"/>
              <w:bottom w:w="30" w:type="dxa"/>
              <w:right w:w="30" w:type="dxa"/>
            </w:tcMar>
            <w:hideMark/>
          </w:tcPr>
          <w:p w:rsidR="00335927" w:rsidRPr="00335927" w:rsidRDefault="00335927" w:rsidP="00335927">
            <w:pPr>
              <w:spacing w:after="0" w:line="315" w:lineRule="atLeast"/>
              <w:rPr>
                <w:rFonts w:ascii="Trebuchet MS" w:eastAsia="Times New Roman" w:hAnsi="Trebuchet MS" w:cs="Times New Roman"/>
                <w:sz w:val="20"/>
                <w:szCs w:val="20"/>
                <w:lang w:eastAsia="nl-NL"/>
              </w:rPr>
            </w:pPr>
            <w:r w:rsidRPr="00335927">
              <w:rPr>
                <w:rFonts w:ascii="Trebuchet MS" w:eastAsia="Times New Roman" w:hAnsi="Trebuchet MS" w:cs="Times New Roman"/>
                <w:sz w:val="20"/>
                <w:szCs w:val="20"/>
                <w:lang w:eastAsia="nl-NL"/>
              </w:rPr>
              <w:t>2,5 </w:t>
            </w:r>
          </w:p>
        </w:tc>
      </w:tr>
    </w:tbl>
    <w:p w:rsidR="00335927" w:rsidRDefault="00335927" w:rsidP="007B5379"/>
    <w:p w:rsidR="00335927" w:rsidRDefault="00335927" w:rsidP="007B5379">
      <w:r>
        <w:t>Volgens het schema zie je dat een volwassenen man en vrouw vanaf hun 19</w:t>
      </w:r>
      <w:r w:rsidRPr="00335927">
        <w:rPr>
          <w:vertAlign w:val="superscript"/>
        </w:rPr>
        <w:t>e</w:t>
      </w:r>
      <w:r>
        <w:t xml:space="preserve"> tot 50</w:t>
      </w:r>
      <w:r w:rsidRPr="00335927">
        <w:rPr>
          <w:vertAlign w:val="superscript"/>
        </w:rPr>
        <w:t>e</w:t>
      </w:r>
      <w:r>
        <w:t xml:space="preserve"> jaar 0,2-0,1 gram calcium minder binnen hoeven te krijgen. Na hun 50</w:t>
      </w:r>
      <w:r w:rsidRPr="00335927">
        <w:rPr>
          <w:vertAlign w:val="superscript"/>
        </w:rPr>
        <w:t>e</w:t>
      </w:r>
      <w:r>
        <w:t xml:space="preserve"> moeten ze weer meer gram calcium binnenkrijgen. </w:t>
      </w:r>
    </w:p>
    <w:p w:rsidR="006805B5" w:rsidRDefault="006805B5" w:rsidP="007B5379"/>
    <w:p w:rsidR="006805B5" w:rsidRDefault="006805B5" w:rsidP="007B5379"/>
    <w:p w:rsidR="006805B5" w:rsidRDefault="006805B5" w:rsidP="007B5379"/>
    <w:p w:rsidR="006805B5" w:rsidRDefault="006805B5" w:rsidP="007B5379"/>
    <w:p w:rsidR="006805B5" w:rsidRDefault="006805B5" w:rsidP="007B5379"/>
    <w:p w:rsidR="006805B5" w:rsidRPr="006805B5" w:rsidRDefault="006805B5" w:rsidP="007B5379">
      <w:r>
        <w:rPr>
          <w:b/>
        </w:rPr>
        <w:t>Bronvermelding:</w:t>
      </w:r>
      <w:r>
        <w:rPr>
          <w:b/>
        </w:rPr>
        <w:br/>
      </w:r>
      <w:hyperlink r:id="rId4" w:history="1">
        <w:r w:rsidRPr="00697457">
          <w:rPr>
            <w:rStyle w:val="Hyperlink"/>
            <w:rFonts w:ascii="Segoe UI" w:hAnsi="Segoe UI" w:cs="Segoe UI"/>
            <w:sz w:val="20"/>
            <w:szCs w:val="20"/>
          </w:rPr>
          <w:t>http://www.voedingscentrum.nl/encyclopedie/calcium.aspx</w:t>
        </w:r>
      </w:hyperlink>
      <w:r>
        <w:rPr>
          <w:rFonts w:ascii="Segoe UI" w:hAnsi="Segoe UI" w:cs="Segoe UI"/>
          <w:color w:val="000000"/>
          <w:sz w:val="20"/>
          <w:szCs w:val="20"/>
        </w:rPr>
        <w:br/>
        <w:t>Handboek:</w:t>
      </w:r>
      <w:r>
        <w:rPr>
          <w:rFonts w:ascii="Segoe UI" w:hAnsi="Segoe UI" w:cs="Segoe UI"/>
          <w:color w:val="000000"/>
          <w:sz w:val="20"/>
          <w:szCs w:val="20"/>
        </w:rPr>
        <w:br/>
        <w:t>Titel: Ons voedsel</w:t>
      </w:r>
      <w:r>
        <w:rPr>
          <w:rFonts w:ascii="Segoe UI" w:hAnsi="Segoe UI" w:cs="Segoe UI"/>
          <w:color w:val="000000"/>
          <w:sz w:val="20"/>
          <w:szCs w:val="20"/>
        </w:rPr>
        <w:br/>
        <w:t>Schrijver: Frans M.de Jong</w:t>
      </w:r>
      <w:r>
        <w:rPr>
          <w:rFonts w:ascii="Segoe UI" w:hAnsi="Segoe UI" w:cs="Segoe UI"/>
          <w:color w:val="000000"/>
          <w:sz w:val="20"/>
          <w:szCs w:val="20"/>
        </w:rPr>
        <w:br/>
        <w:t xml:space="preserve">Uitgever: Fontaine Uitgevers. </w:t>
      </w:r>
      <w:bookmarkStart w:id="0" w:name="_GoBack"/>
      <w:bookmarkEnd w:id="0"/>
    </w:p>
    <w:p w:rsidR="00E17798" w:rsidRPr="00E17798" w:rsidRDefault="00E17798"/>
    <w:sectPr w:rsidR="00E17798" w:rsidRPr="00E17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98"/>
    <w:rsid w:val="00144017"/>
    <w:rsid w:val="00173E43"/>
    <w:rsid w:val="00335927"/>
    <w:rsid w:val="00381763"/>
    <w:rsid w:val="003E01A2"/>
    <w:rsid w:val="006805B5"/>
    <w:rsid w:val="007B5379"/>
    <w:rsid w:val="007E34DF"/>
    <w:rsid w:val="00C5254D"/>
    <w:rsid w:val="00CB2D47"/>
    <w:rsid w:val="00E17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04F1A-75A0-4731-A086-A346DEFF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35927"/>
    <w:rPr>
      <w:b/>
      <w:bCs/>
    </w:rPr>
  </w:style>
  <w:style w:type="table" w:styleId="Tabelraster">
    <w:name w:val="Table Grid"/>
    <w:basedOn w:val="Standaardtabel"/>
    <w:uiPriority w:val="39"/>
    <w:rsid w:val="00144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80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699024">
      <w:bodyDiv w:val="1"/>
      <w:marLeft w:val="0"/>
      <w:marRight w:val="0"/>
      <w:marTop w:val="0"/>
      <w:marBottom w:val="0"/>
      <w:divBdr>
        <w:top w:val="none" w:sz="0" w:space="0" w:color="auto"/>
        <w:left w:val="none" w:sz="0" w:space="0" w:color="auto"/>
        <w:bottom w:val="none" w:sz="0" w:space="0" w:color="auto"/>
        <w:right w:val="none" w:sz="0" w:space="0" w:color="auto"/>
      </w:divBdr>
      <w:divsChild>
        <w:div w:id="1240210735">
          <w:marLeft w:val="0"/>
          <w:marRight w:val="0"/>
          <w:marTop w:val="0"/>
          <w:marBottom w:val="0"/>
          <w:divBdr>
            <w:top w:val="none" w:sz="0" w:space="0" w:color="auto"/>
            <w:left w:val="none" w:sz="0" w:space="0" w:color="auto"/>
            <w:bottom w:val="none" w:sz="0" w:space="0" w:color="auto"/>
            <w:right w:val="none" w:sz="0" w:space="0" w:color="auto"/>
          </w:divBdr>
          <w:divsChild>
            <w:div w:id="879130704">
              <w:marLeft w:val="0"/>
              <w:marRight w:val="0"/>
              <w:marTop w:val="0"/>
              <w:marBottom w:val="0"/>
              <w:divBdr>
                <w:top w:val="none" w:sz="0" w:space="0" w:color="auto"/>
                <w:left w:val="none" w:sz="0" w:space="0" w:color="auto"/>
                <w:bottom w:val="none" w:sz="0" w:space="0" w:color="auto"/>
                <w:right w:val="none" w:sz="0" w:space="0" w:color="auto"/>
              </w:divBdr>
              <w:divsChild>
                <w:div w:id="794181251">
                  <w:marLeft w:val="0"/>
                  <w:marRight w:val="3"/>
                  <w:marTop w:val="0"/>
                  <w:marBottom w:val="0"/>
                  <w:divBdr>
                    <w:top w:val="none" w:sz="0" w:space="0" w:color="auto"/>
                    <w:left w:val="none" w:sz="0" w:space="0" w:color="auto"/>
                    <w:bottom w:val="none" w:sz="0" w:space="0" w:color="auto"/>
                    <w:right w:val="none" w:sz="0" w:space="0" w:color="auto"/>
                  </w:divBdr>
                  <w:divsChild>
                    <w:div w:id="393889458">
                      <w:marLeft w:val="0"/>
                      <w:marRight w:val="0"/>
                      <w:marTop w:val="0"/>
                      <w:marBottom w:val="0"/>
                      <w:divBdr>
                        <w:top w:val="none" w:sz="0" w:space="0" w:color="auto"/>
                        <w:left w:val="none" w:sz="0" w:space="0" w:color="auto"/>
                        <w:bottom w:val="none" w:sz="0" w:space="0" w:color="auto"/>
                        <w:right w:val="none" w:sz="0" w:space="0" w:color="auto"/>
                      </w:divBdr>
                      <w:divsChild>
                        <w:div w:id="1683166750">
                          <w:marLeft w:val="0"/>
                          <w:marRight w:val="0"/>
                          <w:marTop w:val="0"/>
                          <w:marBottom w:val="0"/>
                          <w:divBdr>
                            <w:top w:val="none" w:sz="0" w:space="0" w:color="auto"/>
                            <w:left w:val="none" w:sz="0" w:space="0" w:color="auto"/>
                            <w:bottom w:val="none" w:sz="0" w:space="0" w:color="auto"/>
                            <w:right w:val="none" w:sz="0" w:space="0" w:color="auto"/>
                          </w:divBdr>
                          <w:divsChild>
                            <w:div w:id="1811744638">
                              <w:marLeft w:val="0"/>
                              <w:marRight w:val="0"/>
                              <w:marTop w:val="150"/>
                              <w:marBottom w:val="300"/>
                              <w:divBdr>
                                <w:top w:val="single" w:sz="6" w:space="0" w:color="F0F0F0"/>
                                <w:left w:val="single" w:sz="6" w:space="0" w:color="F0F0F0"/>
                                <w:bottom w:val="single" w:sz="6" w:space="0" w:color="F0F0F0"/>
                                <w:right w:val="single" w:sz="6" w:space="0" w:color="F0F0F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edingscentrum.nl/encyclopedie/calcium.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557</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van herpen</dc:creator>
  <cp:keywords/>
  <dc:description/>
  <cp:lastModifiedBy>marloes van herpen</cp:lastModifiedBy>
  <cp:revision>3</cp:revision>
  <dcterms:created xsi:type="dcterms:W3CDTF">2015-09-26T10:30:00Z</dcterms:created>
  <dcterms:modified xsi:type="dcterms:W3CDTF">2015-10-01T09:45:00Z</dcterms:modified>
</cp:coreProperties>
</file>