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28" w:rsidRPr="005C54D2" w:rsidRDefault="006538AD" w:rsidP="006538AD">
      <w:pPr>
        <w:jc w:val="center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 w:rsidRPr="005C54D2">
        <w:rPr>
          <w:rFonts w:asciiTheme="minorHAnsi" w:hAnsiTheme="minorHAnsi"/>
          <w:b/>
          <w:sz w:val="40"/>
          <w:szCs w:val="40"/>
        </w:rPr>
        <w:t xml:space="preserve">Procedure </w:t>
      </w:r>
      <w:r w:rsidR="00872528" w:rsidRPr="005C54D2">
        <w:rPr>
          <w:rFonts w:asciiTheme="minorHAnsi" w:hAnsiTheme="minorHAnsi"/>
          <w:b/>
          <w:sz w:val="40"/>
          <w:szCs w:val="40"/>
        </w:rPr>
        <w:t xml:space="preserve">+ reglement </w:t>
      </w:r>
    </w:p>
    <w:p w:rsidR="005C54D2" w:rsidRDefault="006538AD" w:rsidP="006538AD">
      <w:pPr>
        <w:jc w:val="center"/>
        <w:rPr>
          <w:rFonts w:asciiTheme="minorHAnsi" w:hAnsiTheme="minorHAnsi"/>
          <w:b/>
          <w:sz w:val="40"/>
          <w:szCs w:val="40"/>
        </w:rPr>
      </w:pPr>
      <w:r w:rsidRPr="005C54D2">
        <w:rPr>
          <w:rFonts w:asciiTheme="minorHAnsi" w:hAnsiTheme="minorHAnsi"/>
          <w:b/>
          <w:sz w:val="40"/>
          <w:szCs w:val="40"/>
        </w:rPr>
        <w:t>Melding Incident Patiënt</w:t>
      </w:r>
      <w:r w:rsidR="00D241AF" w:rsidRPr="005C54D2">
        <w:rPr>
          <w:rFonts w:asciiTheme="minorHAnsi" w:hAnsiTheme="minorHAnsi"/>
          <w:b/>
          <w:sz w:val="40"/>
          <w:szCs w:val="40"/>
        </w:rPr>
        <w:t xml:space="preserve"> (MIP)</w:t>
      </w:r>
      <w:r w:rsidR="005C54D2">
        <w:rPr>
          <w:rFonts w:asciiTheme="minorHAnsi" w:hAnsiTheme="minorHAnsi"/>
          <w:b/>
          <w:sz w:val="40"/>
          <w:szCs w:val="40"/>
        </w:rPr>
        <w:t xml:space="preserve"> </w:t>
      </w:r>
      <w:r w:rsidR="00261EAD" w:rsidRPr="005C54D2">
        <w:rPr>
          <w:rFonts w:asciiTheme="minorHAnsi" w:hAnsiTheme="minorHAnsi"/>
          <w:b/>
          <w:sz w:val="40"/>
          <w:szCs w:val="40"/>
        </w:rPr>
        <w:t>/</w:t>
      </w:r>
      <w:r w:rsidR="005C54D2">
        <w:rPr>
          <w:rFonts w:asciiTheme="minorHAnsi" w:hAnsiTheme="minorHAnsi"/>
          <w:b/>
          <w:sz w:val="40"/>
          <w:szCs w:val="40"/>
        </w:rPr>
        <w:t xml:space="preserve"> </w:t>
      </w:r>
    </w:p>
    <w:p w:rsidR="006538AD" w:rsidRPr="005C54D2" w:rsidRDefault="00261EAD" w:rsidP="006538AD">
      <w:pPr>
        <w:jc w:val="center"/>
        <w:rPr>
          <w:rFonts w:asciiTheme="minorHAnsi" w:hAnsiTheme="minorHAnsi"/>
          <w:b/>
          <w:sz w:val="40"/>
          <w:szCs w:val="40"/>
        </w:rPr>
      </w:pPr>
      <w:r w:rsidRPr="005C54D2">
        <w:rPr>
          <w:rFonts w:asciiTheme="minorHAnsi" w:hAnsiTheme="minorHAnsi"/>
          <w:b/>
          <w:sz w:val="40"/>
          <w:szCs w:val="40"/>
        </w:rPr>
        <w:t>Veilig Incident Melden (VIM)</w:t>
      </w:r>
    </w:p>
    <w:p w:rsidR="00D241AF" w:rsidRPr="005C54D2" w:rsidRDefault="00D241AF" w:rsidP="006538AD">
      <w:pPr>
        <w:jc w:val="center"/>
        <w:rPr>
          <w:rFonts w:asciiTheme="minorHAnsi" w:hAnsiTheme="minorHAnsi"/>
          <w:b/>
          <w:sz w:val="40"/>
          <w:szCs w:val="40"/>
        </w:rPr>
      </w:pPr>
      <w:r w:rsidRPr="005C54D2">
        <w:rPr>
          <w:rFonts w:asciiTheme="minorHAnsi" w:hAnsiTheme="minorHAnsi"/>
          <w:b/>
          <w:sz w:val="40"/>
          <w:szCs w:val="40"/>
        </w:rPr>
        <w:t>Voorbeeld</w:t>
      </w:r>
    </w:p>
    <w:p w:rsidR="007D7B9E" w:rsidRPr="006538AD" w:rsidRDefault="007D7B9E">
      <w:pPr>
        <w:tabs>
          <w:tab w:val="left" w:pos="-1440"/>
          <w:tab w:val="left" w:pos="-720"/>
        </w:tabs>
        <w:jc w:val="center"/>
        <w:rPr>
          <w:rFonts w:asciiTheme="minorHAnsi" w:hAnsiTheme="minorHAnsi" w:cs="Arial"/>
          <w:spacing w:val="-2"/>
          <w:kern w:val="2"/>
          <w:sz w:val="22"/>
          <w:szCs w:val="22"/>
        </w:rPr>
      </w:pPr>
    </w:p>
    <w:p w:rsidR="005404D7" w:rsidRPr="006538AD" w:rsidRDefault="00B01357" w:rsidP="00B01357">
      <w:pPr>
        <w:tabs>
          <w:tab w:val="left" w:pos="-1440"/>
          <w:tab w:val="left" w:pos="-720"/>
        </w:tabs>
        <w:rPr>
          <w:rFonts w:asciiTheme="minorHAnsi" w:hAnsiTheme="minorHAnsi" w:cs="Arial"/>
          <w:b/>
          <w:spacing w:val="-2"/>
          <w:kern w:val="2"/>
          <w:sz w:val="22"/>
          <w:szCs w:val="22"/>
        </w:rPr>
      </w:pPr>
      <w:r w:rsidRPr="006538AD">
        <w:rPr>
          <w:rFonts w:asciiTheme="minorHAnsi" w:hAnsiTheme="minorHAnsi" w:cs="Arial"/>
          <w:b/>
          <w:spacing w:val="-2"/>
          <w:kern w:val="2"/>
          <w:sz w:val="22"/>
          <w:szCs w:val="22"/>
        </w:rPr>
        <w:t xml:space="preserve"> </w:t>
      </w:r>
    </w:p>
    <w:p w:rsidR="005404D7" w:rsidRPr="006538AD" w:rsidRDefault="005404D7" w:rsidP="00DC4919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6538AD">
        <w:rPr>
          <w:rFonts w:asciiTheme="minorHAnsi" w:hAnsiTheme="minorHAnsi" w:cs="Arial"/>
          <w:b/>
          <w:spacing w:val="-2"/>
          <w:kern w:val="2"/>
          <w:sz w:val="22"/>
          <w:szCs w:val="22"/>
        </w:rPr>
        <w:t>Wetgeving</w:t>
      </w:r>
    </w:p>
    <w:p w:rsidR="005404D7" w:rsidRPr="006538AD" w:rsidRDefault="005404D7" w:rsidP="00DC4919">
      <w:pPr>
        <w:pStyle w:val="Plattetekst"/>
        <w:jc w:val="left"/>
        <w:rPr>
          <w:rFonts w:asciiTheme="minorHAnsi" w:hAnsiTheme="minorHAnsi"/>
          <w:sz w:val="22"/>
          <w:szCs w:val="22"/>
        </w:rPr>
      </w:pPr>
      <w:r w:rsidRPr="006538AD">
        <w:rPr>
          <w:rFonts w:asciiTheme="minorHAnsi" w:hAnsiTheme="minorHAnsi"/>
          <w:sz w:val="22"/>
          <w:szCs w:val="22"/>
        </w:rPr>
        <w:t>De Kwaliteitswet Zorginstellingen verplicht de zorgaanbieder om verantwoorde zorg aan te bieden. Hiertoe dient de zorgaanbieder gegevens te verzame</w:t>
      </w:r>
      <w:r w:rsidRPr="006538AD">
        <w:rPr>
          <w:rFonts w:asciiTheme="minorHAnsi" w:hAnsiTheme="minorHAnsi"/>
          <w:sz w:val="22"/>
          <w:szCs w:val="22"/>
        </w:rPr>
        <w:softHyphen/>
        <w:t>len en te registreren, die hem in staat stellen om de kwaliteit van de geleverde zorg systema</w:t>
      </w:r>
      <w:r w:rsidRPr="006538AD">
        <w:rPr>
          <w:rFonts w:asciiTheme="minorHAnsi" w:hAnsiTheme="minorHAnsi"/>
          <w:sz w:val="22"/>
          <w:szCs w:val="22"/>
        </w:rPr>
        <w:softHyphen/>
        <w:t xml:space="preserve">tisch te toetsen. </w:t>
      </w:r>
    </w:p>
    <w:p w:rsidR="00D241AF" w:rsidRDefault="00D241AF" w:rsidP="00DC4919">
      <w:pPr>
        <w:tabs>
          <w:tab w:val="left" w:pos="-1440"/>
          <w:tab w:val="left" w:pos="-720"/>
        </w:tabs>
        <w:rPr>
          <w:rFonts w:asciiTheme="minorHAnsi" w:hAnsiTheme="minorHAnsi" w:cs="Arial"/>
          <w:b/>
          <w:bCs/>
          <w:spacing w:val="-2"/>
          <w:kern w:val="2"/>
          <w:sz w:val="22"/>
          <w:szCs w:val="22"/>
        </w:rPr>
      </w:pPr>
    </w:p>
    <w:p w:rsidR="00D241AF" w:rsidRDefault="00D241AF" w:rsidP="00DC4919">
      <w:pPr>
        <w:tabs>
          <w:tab w:val="left" w:pos="-1440"/>
          <w:tab w:val="left" w:pos="-720"/>
        </w:tabs>
        <w:rPr>
          <w:rFonts w:asciiTheme="minorHAnsi" w:hAnsiTheme="minorHAnsi" w:cs="Arial"/>
          <w:b/>
          <w:bCs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b/>
          <w:bCs/>
          <w:spacing w:val="-2"/>
          <w:kern w:val="2"/>
          <w:sz w:val="22"/>
          <w:szCs w:val="22"/>
        </w:rPr>
        <w:t>Normering</w:t>
      </w:r>
    </w:p>
    <w:p w:rsidR="00D241AF" w:rsidRDefault="00D241AF" w:rsidP="00D241AF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rPr>
          <w:rFonts w:asciiTheme="minorHAnsi" w:hAnsiTheme="minorHAnsi" w:cs="Arial"/>
          <w:bCs/>
          <w:spacing w:val="-2"/>
          <w:kern w:val="2"/>
          <w:sz w:val="22"/>
          <w:szCs w:val="22"/>
        </w:rPr>
      </w:pPr>
      <w:r w:rsidRPr="00D241AF">
        <w:rPr>
          <w:rFonts w:asciiTheme="minorHAnsi" w:hAnsiTheme="minorHAnsi" w:cs="Arial"/>
          <w:bCs/>
          <w:spacing w:val="-2"/>
          <w:kern w:val="2"/>
          <w:sz w:val="22"/>
          <w:szCs w:val="22"/>
        </w:rPr>
        <w:t xml:space="preserve">ZKN keurmerk </w:t>
      </w:r>
      <w:r>
        <w:rPr>
          <w:rFonts w:asciiTheme="minorHAnsi" w:hAnsiTheme="minorHAnsi" w:cs="Arial"/>
          <w:bCs/>
          <w:spacing w:val="-2"/>
          <w:kern w:val="2"/>
          <w:sz w:val="22"/>
          <w:szCs w:val="22"/>
        </w:rPr>
        <w:t>toetsingscriteria , 2013 (19)</w:t>
      </w:r>
    </w:p>
    <w:p w:rsidR="00D241AF" w:rsidRDefault="00D241AF" w:rsidP="00D241AF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rPr>
          <w:rFonts w:asciiTheme="minorHAnsi" w:hAnsiTheme="minorHAnsi" w:cs="Arial"/>
          <w:bCs/>
          <w:spacing w:val="-2"/>
          <w:kern w:val="2"/>
          <w:sz w:val="22"/>
          <w:szCs w:val="22"/>
        </w:rPr>
      </w:pPr>
      <w:r w:rsidRPr="00D241AF">
        <w:rPr>
          <w:rFonts w:asciiTheme="minorHAnsi" w:hAnsiTheme="minorHAnsi" w:cs="Arial"/>
          <w:bCs/>
          <w:spacing w:val="-2"/>
          <w:kern w:val="2"/>
          <w:sz w:val="22"/>
          <w:szCs w:val="22"/>
        </w:rPr>
        <w:t>VMS addendum</w:t>
      </w:r>
      <w:r w:rsidR="00261EAD">
        <w:rPr>
          <w:rFonts w:asciiTheme="minorHAnsi" w:hAnsiTheme="minorHAnsi" w:cs="Arial"/>
          <w:bCs/>
          <w:spacing w:val="-2"/>
          <w:kern w:val="2"/>
          <w:sz w:val="22"/>
          <w:szCs w:val="22"/>
        </w:rPr>
        <w:t xml:space="preserve"> (34-39)</w:t>
      </w:r>
    </w:p>
    <w:p w:rsidR="00261EAD" w:rsidRDefault="00261EAD" w:rsidP="00261EAD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rPr>
          <w:rFonts w:asciiTheme="minorHAnsi" w:hAnsiTheme="minorHAnsi" w:cs="Arial"/>
          <w:bCs/>
          <w:spacing w:val="-2"/>
          <w:kern w:val="2"/>
          <w:sz w:val="22"/>
          <w:szCs w:val="22"/>
        </w:rPr>
      </w:pPr>
      <w:r w:rsidRPr="00D241AF">
        <w:rPr>
          <w:rFonts w:asciiTheme="minorHAnsi" w:hAnsiTheme="minorHAnsi" w:cs="Arial"/>
          <w:bCs/>
          <w:spacing w:val="-2"/>
          <w:kern w:val="2"/>
          <w:sz w:val="22"/>
          <w:szCs w:val="22"/>
        </w:rPr>
        <w:t xml:space="preserve">ISO 9001 </w:t>
      </w:r>
      <w:r>
        <w:rPr>
          <w:rFonts w:asciiTheme="minorHAnsi" w:hAnsiTheme="minorHAnsi" w:cs="Arial"/>
          <w:bCs/>
          <w:spacing w:val="-2"/>
          <w:kern w:val="2"/>
          <w:sz w:val="22"/>
          <w:szCs w:val="22"/>
        </w:rPr>
        <w:t>(8.5.2 corrigerende maatregel)</w:t>
      </w:r>
    </w:p>
    <w:p w:rsidR="00D241AF" w:rsidRPr="006538AD" w:rsidRDefault="00D241AF" w:rsidP="00DC4919">
      <w:pPr>
        <w:tabs>
          <w:tab w:val="left" w:pos="-1440"/>
          <w:tab w:val="left" w:pos="-720"/>
        </w:tabs>
        <w:rPr>
          <w:rFonts w:asciiTheme="minorHAnsi" w:hAnsiTheme="minorHAnsi" w:cs="Arial"/>
          <w:b/>
          <w:bCs/>
          <w:spacing w:val="-2"/>
          <w:kern w:val="2"/>
          <w:sz w:val="22"/>
          <w:szCs w:val="22"/>
        </w:rPr>
      </w:pPr>
    </w:p>
    <w:p w:rsidR="005404D7" w:rsidRPr="006538AD" w:rsidRDefault="005404D7" w:rsidP="00DC4919">
      <w:pPr>
        <w:tabs>
          <w:tab w:val="left" w:pos="-1440"/>
          <w:tab w:val="left" w:pos="-720"/>
          <w:tab w:val="left" w:pos="0"/>
        </w:tabs>
        <w:ind w:left="720" w:hanging="720"/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6538AD">
        <w:rPr>
          <w:rFonts w:asciiTheme="minorHAnsi" w:hAnsiTheme="minorHAnsi" w:cs="Arial"/>
          <w:b/>
          <w:bCs/>
          <w:spacing w:val="-2"/>
          <w:kern w:val="2"/>
          <w:sz w:val="22"/>
          <w:szCs w:val="22"/>
        </w:rPr>
        <w:t>Doel</w:t>
      </w:r>
    </w:p>
    <w:p w:rsidR="00261EAD" w:rsidRDefault="00261EAD" w:rsidP="00261EAD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R</w:t>
      </w:r>
      <w:r w:rsidR="005404D7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>egistre</w:t>
      </w:r>
      <w:r w:rsidR="005404D7" w:rsidRPr="00261EAD">
        <w:rPr>
          <w:rFonts w:asciiTheme="minorHAnsi" w:hAnsiTheme="minorHAnsi" w:cs="Arial"/>
          <w:spacing w:val="-2"/>
          <w:kern w:val="2"/>
          <w:sz w:val="22"/>
          <w:szCs w:val="22"/>
        </w:rPr>
        <w:softHyphen/>
        <w:t>ren en rubriceren va</w:t>
      </w:r>
      <w:r w:rsidR="00D37959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>n</w:t>
      </w:r>
      <w:r w:rsidR="002C1247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(bijna)</w:t>
      </w:r>
      <w:r w:rsidR="00D37959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incidenten in de patiëntenzorg</w:t>
      </w:r>
      <w:r w:rsidR="005404D7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>en ondersteunende processen</w:t>
      </w:r>
    </w:p>
    <w:p w:rsidR="005404D7" w:rsidRPr="00261EAD" w:rsidRDefault="00261EAD" w:rsidP="00261EAD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B</w:t>
      </w:r>
      <w:r w:rsidR="005404D7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>ewaking en verbetering van de kwaliteit van de patiën</w:t>
      </w:r>
      <w:r w:rsidR="005404D7" w:rsidRPr="00261EAD">
        <w:rPr>
          <w:rFonts w:asciiTheme="minorHAnsi" w:hAnsiTheme="minorHAnsi" w:cs="Arial"/>
          <w:spacing w:val="-2"/>
          <w:kern w:val="2"/>
          <w:sz w:val="22"/>
          <w:szCs w:val="22"/>
        </w:rPr>
        <w:softHyphen/>
        <w:t>tenzorg.</w:t>
      </w:r>
    </w:p>
    <w:p w:rsidR="00E44D64" w:rsidRDefault="00E44D64" w:rsidP="00ED4A5E">
      <w:pPr>
        <w:pStyle w:val="Kop1"/>
        <w:jc w:val="left"/>
        <w:rPr>
          <w:rFonts w:asciiTheme="minorHAnsi" w:hAnsiTheme="minorHAnsi"/>
          <w:sz w:val="22"/>
          <w:szCs w:val="22"/>
        </w:rPr>
      </w:pPr>
    </w:p>
    <w:p w:rsidR="00ED4A5E" w:rsidRDefault="00C53431" w:rsidP="00ED4A5E">
      <w:pPr>
        <w:pStyle w:val="Kop1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Melding</w:t>
      </w:r>
    </w:p>
    <w:p w:rsidR="00002506" w:rsidRPr="00261EAD" w:rsidRDefault="00261EAD" w:rsidP="00261EAD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rPr>
          <w:rFonts w:ascii="Verdana" w:hAnsi="Verdana" w:cs="Arial"/>
          <w:spacing w:val="-2"/>
          <w:kern w:val="2"/>
          <w:sz w:val="20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Door wie? Direct en indirect betrokkenen bij het incident</w:t>
      </w:r>
    </w:p>
    <w:p w:rsidR="00E44D64" w:rsidRDefault="00261EAD" w:rsidP="00261EAD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Verwijzing naar te gebruiken formulieren of digitale meldsystemen</w:t>
      </w:r>
    </w:p>
    <w:p w:rsidR="00E44D64" w:rsidRDefault="00E44D64" w:rsidP="00ED4A5E">
      <w:pPr>
        <w:pStyle w:val="Kop1"/>
        <w:jc w:val="left"/>
        <w:rPr>
          <w:rFonts w:asciiTheme="minorHAnsi" w:hAnsiTheme="minorHAnsi"/>
          <w:sz w:val="22"/>
          <w:szCs w:val="22"/>
        </w:rPr>
      </w:pPr>
    </w:p>
    <w:p w:rsidR="00E44D64" w:rsidRPr="00743ABD" w:rsidRDefault="00E360A3" w:rsidP="00E44D64">
      <w:pPr>
        <w:tabs>
          <w:tab w:val="left" w:pos="-1440"/>
          <w:tab w:val="left" w:pos="-720"/>
        </w:tabs>
        <w:rPr>
          <w:rFonts w:asciiTheme="minorHAnsi" w:hAnsiTheme="minorHAnsi" w:cs="Arial"/>
          <w:b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b/>
          <w:spacing w:val="-2"/>
          <w:kern w:val="2"/>
          <w:sz w:val="22"/>
          <w:szCs w:val="22"/>
        </w:rPr>
        <w:t>Communicatie naar e</w:t>
      </w:r>
      <w:r w:rsidR="00C53431">
        <w:rPr>
          <w:rFonts w:asciiTheme="minorHAnsi" w:hAnsiTheme="minorHAnsi" w:cs="Arial"/>
          <w:b/>
          <w:spacing w:val="-2"/>
          <w:kern w:val="2"/>
          <w:sz w:val="22"/>
          <w:szCs w:val="22"/>
        </w:rPr>
        <w:t xml:space="preserve">xterne </w:t>
      </w:r>
    </w:p>
    <w:p w:rsidR="00261EAD" w:rsidRDefault="00261EAD" w:rsidP="003829D2">
      <w:pPr>
        <w:numPr>
          <w:ilvl w:val="0"/>
          <w:numId w:val="5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Informeren patiënt of vertegenwoordiger binnen x aantal uren ingeval van calamiteit / incident</w:t>
      </w:r>
    </w:p>
    <w:p w:rsidR="003829D2" w:rsidRPr="003829D2" w:rsidRDefault="00261EAD" w:rsidP="003829D2">
      <w:pPr>
        <w:numPr>
          <w:ilvl w:val="0"/>
          <w:numId w:val="5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D</w:t>
      </w:r>
      <w:r w:rsidR="00E44D64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irectie 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stelt </w:t>
      </w:r>
      <w:r w:rsidR="00E44D64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de IGZ 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op de hoogte </w:t>
      </w:r>
      <w:r w:rsidR="00E44D64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van </w:t>
      </w:r>
      <w:r w:rsidR="002C1247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calamiteiten (fataal en zéér ernstige </w:t>
      </w:r>
      <w:r w:rsidR="00E44D64">
        <w:rPr>
          <w:rFonts w:asciiTheme="minorHAnsi" w:hAnsiTheme="minorHAnsi" w:cs="Arial"/>
          <w:spacing w:val="-2"/>
          <w:kern w:val="2"/>
          <w:sz w:val="22"/>
          <w:szCs w:val="22"/>
        </w:rPr>
        <w:t>incident</w:t>
      </w:r>
      <w:r w:rsidR="002C1247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en) 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</w:t>
      </w:r>
      <w:r w:rsidR="00E360A3">
        <w:rPr>
          <w:rFonts w:asciiTheme="minorHAnsi" w:hAnsiTheme="minorHAnsi" w:cs="Arial"/>
          <w:spacing w:val="-2"/>
          <w:kern w:val="2"/>
          <w:sz w:val="22"/>
          <w:szCs w:val="22"/>
        </w:rPr>
        <w:t>op basis van beoordelingskader (VMS eis 39)</w:t>
      </w:r>
    </w:p>
    <w:p w:rsidR="00E44D64" w:rsidRDefault="00E44D64" w:rsidP="00ED4A5E">
      <w:pPr>
        <w:pStyle w:val="Kop1"/>
        <w:jc w:val="left"/>
        <w:rPr>
          <w:rFonts w:asciiTheme="minorHAnsi" w:hAnsiTheme="minorHAnsi"/>
          <w:sz w:val="22"/>
          <w:szCs w:val="22"/>
        </w:rPr>
      </w:pPr>
    </w:p>
    <w:p w:rsidR="002C1247" w:rsidRPr="002C1247" w:rsidRDefault="003829D2" w:rsidP="002C1247">
      <w:pPr>
        <w:tabs>
          <w:tab w:val="left" w:pos="-1440"/>
          <w:tab w:val="left" w:pos="-720"/>
        </w:tabs>
        <w:jc w:val="both"/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2C1247">
        <w:rPr>
          <w:rFonts w:asciiTheme="minorHAnsi" w:hAnsiTheme="minorHAnsi" w:cs="Arial"/>
          <w:b/>
          <w:spacing w:val="-2"/>
          <w:kern w:val="2"/>
          <w:sz w:val="22"/>
          <w:szCs w:val="22"/>
        </w:rPr>
        <w:t>Inzage</w:t>
      </w:r>
    </w:p>
    <w:p w:rsidR="00E44D64" w:rsidRPr="002C1247" w:rsidRDefault="002C1247" w:rsidP="002C1247">
      <w:pPr>
        <w:pStyle w:val="Lijstalinea"/>
        <w:numPr>
          <w:ilvl w:val="0"/>
          <w:numId w:val="9"/>
        </w:numPr>
        <w:tabs>
          <w:tab w:val="left" w:pos="-1440"/>
          <w:tab w:val="left" w:pos="-720"/>
        </w:tabs>
        <w:jc w:val="both"/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Regels, voorwaarden en / of beperkingen ten aanzien van het inzien van geregistreerde informatie door betrokken p</w:t>
      </w:r>
      <w:r w:rsidR="003829D2" w:rsidRPr="002C1247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atiënt of diens vertegenwoordiger 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>en medewerkers van de kliniek.</w:t>
      </w:r>
    </w:p>
    <w:p w:rsidR="00E44D64" w:rsidRDefault="00E44D64" w:rsidP="00E44D64">
      <w:pPr>
        <w:tabs>
          <w:tab w:val="left" w:pos="-1440"/>
          <w:tab w:val="left" w:pos="-720"/>
        </w:tabs>
        <w:jc w:val="both"/>
        <w:rPr>
          <w:rFonts w:asciiTheme="minorHAnsi" w:hAnsiTheme="minorHAnsi" w:cs="Arial"/>
          <w:b/>
          <w:spacing w:val="-2"/>
          <w:kern w:val="2"/>
          <w:sz w:val="22"/>
          <w:szCs w:val="22"/>
        </w:rPr>
      </w:pPr>
    </w:p>
    <w:p w:rsidR="00E44D64" w:rsidRPr="00743ABD" w:rsidRDefault="00E44D64" w:rsidP="00E44D64">
      <w:pPr>
        <w:tabs>
          <w:tab w:val="left" w:pos="-1440"/>
          <w:tab w:val="left" w:pos="-720"/>
        </w:tabs>
        <w:jc w:val="both"/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743ABD">
        <w:rPr>
          <w:rFonts w:asciiTheme="minorHAnsi" w:hAnsiTheme="minorHAnsi" w:cs="Arial"/>
          <w:b/>
          <w:spacing w:val="-2"/>
          <w:kern w:val="2"/>
          <w:sz w:val="22"/>
          <w:szCs w:val="22"/>
        </w:rPr>
        <w:t>Doelstelling van de commissie MIP</w:t>
      </w:r>
      <w:r w:rsidR="00261EAD">
        <w:rPr>
          <w:rFonts w:asciiTheme="minorHAnsi" w:hAnsiTheme="minorHAnsi" w:cs="Arial"/>
          <w:b/>
          <w:spacing w:val="-2"/>
          <w:kern w:val="2"/>
          <w:sz w:val="22"/>
          <w:szCs w:val="22"/>
        </w:rPr>
        <w:t xml:space="preserve"> </w:t>
      </w:r>
      <w:r w:rsidR="002C1247">
        <w:rPr>
          <w:rFonts w:asciiTheme="minorHAnsi" w:hAnsiTheme="minorHAnsi" w:cs="Arial"/>
          <w:b/>
          <w:spacing w:val="-2"/>
          <w:kern w:val="2"/>
          <w:sz w:val="22"/>
          <w:szCs w:val="22"/>
        </w:rPr>
        <w:t>/ VIM team</w:t>
      </w:r>
      <w:r w:rsidR="002C1247">
        <w:rPr>
          <w:rStyle w:val="Voetnootmarkering"/>
          <w:rFonts w:asciiTheme="minorHAnsi" w:hAnsiTheme="minorHAnsi" w:cs="Arial"/>
          <w:b/>
          <w:spacing w:val="-2"/>
          <w:kern w:val="2"/>
          <w:sz w:val="22"/>
          <w:szCs w:val="22"/>
        </w:rPr>
        <w:footnoteReference w:id="1"/>
      </w:r>
    </w:p>
    <w:p w:rsidR="00261EAD" w:rsidRDefault="00261EAD" w:rsidP="00261EA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B</w:t>
      </w:r>
      <w:r w:rsidR="00E44D64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ewaken en verbeteren van de kwaliteit van zorg door het onderzoeken van de </w:t>
      </w:r>
      <w:r w:rsidR="002C1247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oorzaak </w:t>
      </w:r>
      <w:r w:rsidR="00E44D64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van  incidenten die voor de patiënt(en) een schadelijk gevolg hebben gehad, zouden kunnen hebben, of waar dit schadelijk gevolg (door een toeval) nog voorkomen is. </w:t>
      </w:r>
    </w:p>
    <w:p w:rsidR="00261EAD" w:rsidRDefault="00E44D64" w:rsidP="00261EA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De MIP-commissie </w:t>
      </w:r>
      <w:r w:rsidR="00E360A3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stelt </w:t>
      </w:r>
      <w:r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</w:t>
      </w:r>
      <w:r w:rsid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corrigerende </w:t>
      </w:r>
      <w:r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maatregelen </w:t>
      </w:r>
      <w:r w:rsidR="00E360A3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vast </w:t>
      </w:r>
      <w:r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voor het voorkomen </w:t>
      </w:r>
      <w:r w:rsidR="008E276E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van incidenten in de toekomst </w:t>
      </w:r>
      <w:r w:rsid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dan wel preventieve maatregelen in het geval van bijna-incidenten.</w:t>
      </w:r>
    </w:p>
    <w:p w:rsidR="00E44D64" w:rsidRPr="00261EAD" w:rsidRDefault="00261EAD" w:rsidP="00261EA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A</w:t>
      </w:r>
      <w:r w:rsidR="00E44D64"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dviserende rol naar de directie met betrekking tot preventieve maatregelen. </w:t>
      </w:r>
    </w:p>
    <w:p w:rsidR="005C54D2" w:rsidRPr="00261EAD" w:rsidRDefault="005C54D2" w:rsidP="005C54D2">
      <w:pPr>
        <w:pStyle w:val="Lijstalinea"/>
        <w:tabs>
          <w:tab w:val="left" w:pos="-1440"/>
          <w:tab w:val="left" w:pos="-720"/>
        </w:tabs>
        <w:ind w:left="360"/>
        <w:rPr>
          <w:rFonts w:asciiTheme="minorHAnsi" w:hAnsiTheme="minorHAnsi" w:cs="Arial"/>
          <w:b/>
          <w:spacing w:val="-2"/>
          <w:kern w:val="2"/>
          <w:sz w:val="22"/>
          <w:szCs w:val="22"/>
        </w:rPr>
      </w:pPr>
    </w:p>
    <w:p w:rsidR="00E44D64" w:rsidRPr="00743ABD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b/>
          <w:spacing w:val="-2"/>
          <w:kern w:val="2"/>
          <w:sz w:val="22"/>
          <w:szCs w:val="22"/>
        </w:rPr>
      </w:pPr>
      <w:r w:rsidRPr="00743ABD">
        <w:rPr>
          <w:rFonts w:asciiTheme="minorHAnsi" w:hAnsiTheme="minorHAnsi" w:cs="Arial"/>
          <w:b/>
          <w:spacing w:val="-2"/>
          <w:kern w:val="2"/>
          <w:sz w:val="22"/>
          <w:szCs w:val="22"/>
        </w:rPr>
        <w:t>Taakstelling van de commissie MIP</w:t>
      </w:r>
    </w:p>
    <w:p w:rsidR="00E44D64" w:rsidRPr="00743ABD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743ABD">
        <w:rPr>
          <w:rFonts w:asciiTheme="minorHAnsi" w:hAnsiTheme="minorHAnsi" w:cs="Arial"/>
          <w:spacing w:val="-2"/>
          <w:kern w:val="2"/>
          <w:sz w:val="22"/>
          <w:szCs w:val="22"/>
        </w:rPr>
        <w:t>De MIP-commissie onderzoekt de toedracht van een bepaald incident en onderzoekt op welke wijze dit in de toekomst voorkomen kan worden.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</w:t>
      </w:r>
      <w:r w:rsidRPr="00743AB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De taak van de MIP-commissie is gericht op het onderzoek doen en materiaal verzamelen ten behoeve van: </w:t>
      </w:r>
    </w:p>
    <w:p w:rsidR="00E44D64" w:rsidRPr="00743ABD" w:rsidRDefault="005C54D2" w:rsidP="00E44D64">
      <w:pPr>
        <w:numPr>
          <w:ilvl w:val="0"/>
          <w:numId w:val="7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lastRenderedPageBreak/>
        <w:t>A</w:t>
      </w:r>
      <w:r w:rsidR="00E44D64" w:rsidRPr="00743AB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dviezen geven met betrekking tot 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corrigerende en </w:t>
      </w:r>
      <w:r w:rsidR="00E44D64" w:rsidRPr="00743ABD">
        <w:rPr>
          <w:rFonts w:asciiTheme="minorHAnsi" w:hAnsiTheme="minorHAnsi" w:cs="Arial"/>
          <w:spacing w:val="-2"/>
          <w:kern w:val="2"/>
          <w:sz w:val="22"/>
          <w:szCs w:val="22"/>
        </w:rPr>
        <w:t>preventieve maatregelen</w:t>
      </w:r>
      <w:r w:rsidR="002C1247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door:</w:t>
      </w:r>
    </w:p>
    <w:p w:rsidR="002C1247" w:rsidRDefault="002C1247" w:rsidP="002C1247">
      <w:pPr>
        <w:pStyle w:val="Lijstalinea"/>
        <w:numPr>
          <w:ilvl w:val="1"/>
          <w:numId w:val="7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261EAD">
        <w:rPr>
          <w:rFonts w:asciiTheme="minorHAnsi" w:hAnsiTheme="minorHAnsi" w:cs="Arial"/>
          <w:spacing w:val="-2"/>
          <w:kern w:val="2"/>
          <w:sz w:val="22"/>
          <w:szCs w:val="22"/>
        </w:rPr>
        <w:t>Bespreken van incidenten en melding</w:t>
      </w:r>
      <w:r w:rsidR="00AD2A1B">
        <w:rPr>
          <w:rFonts w:asciiTheme="minorHAnsi" w:hAnsiTheme="minorHAnsi" w:cs="Arial"/>
          <w:spacing w:val="-2"/>
          <w:kern w:val="2"/>
          <w:sz w:val="22"/>
          <w:szCs w:val="22"/>
        </w:rPr>
        <w:t>en</w:t>
      </w:r>
      <w:r w:rsidRPr="00261EA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met betrokkenen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voor het gezamenlijk zoeken naar de (basis)-oorzaken</w:t>
      </w:r>
      <w:r w:rsidRPr="002C1247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</w:t>
      </w:r>
    </w:p>
    <w:p w:rsidR="002C1247" w:rsidRPr="00261EAD" w:rsidRDefault="002C1247" w:rsidP="002C1247">
      <w:pPr>
        <w:pStyle w:val="Lijstalinea"/>
        <w:numPr>
          <w:ilvl w:val="1"/>
          <w:numId w:val="7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Gezamenlijk dus VIM-team met melder en betrokkenen zoeken naar en formuleren van verbetermaatregelen ter voorkoming in de toekomst</w:t>
      </w:r>
    </w:p>
    <w:p w:rsidR="005C54D2" w:rsidRDefault="005C54D2" w:rsidP="00E44D64">
      <w:pPr>
        <w:numPr>
          <w:ilvl w:val="0"/>
          <w:numId w:val="7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H</w:t>
      </w:r>
      <w:r w:rsidR="00E44D64"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et verstrekken van adviezen aan de direct bij het incident betrokkene</w:t>
      </w:r>
      <w:r w:rsidR="008E276E"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(n)</w:t>
      </w:r>
      <w:r w:rsidR="00E44D64" w:rsidRPr="005C54D2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</w:t>
      </w:r>
    </w:p>
    <w:p w:rsidR="005C54D2" w:rsidRDefault="00E44D64" w:rsidP="005C54D2">
      <w:pPr>
        <w:numPr>
          <w:ilvl w:val="0"/>
          <w:numId w:val="7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De MIP-commissie fungeert als adviesorgaan voor de directie.</w:t>
      </w:r>
    </w:p>
    <w:p w:rsidR="005C54D2" w:rsidRDefault="005C54D2" w:rsidP="005C54D2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</w:p>
    <w:p w:rsidR="00E44D64" w:rsidRPr="005C54D2" w:rsidRDefault="00E44D64" w:rsidP="005C54D2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De MIP-commissie houdt zich niet bezig met de schuldvraag en het straffen van de veroorzaker, n</w:t>
      </w:r>
      <w:r w:rsidR="005C54D2"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och met de klachtenafhandeling, maar</w:t>
      </w:r>
      <w:r w:rsidR="005C54D2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met het zoeken naar de oorzaak  van een incident.</w:t>
      </w:r>
    </w:p>
    <w:p w:rsidR="00E44D64" w:rsidRPr="00743ABD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b/>
          <w:spacing w:val="-2"/>
          <w:kern w:val="2"/>
          <w:sz w:val="22"/>
          <w:szCs w:val="22"/>
        </w:rPr>
      </w:pPr>
    </w:p>
    <w:p w:rsidR="00E44D64" w:rsidRPr="00743ABD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743ABD">
        <w:rPr>
          <w:rFonts w:asciiTheme="minorHAnsi" w:hAnsiTheme="minorHAnsi" w:cs="Arial"/>
          <w:b/>
          <w:spacing w:val="-2"/>
          <w:kern w:val="2"/>
          <w:sz w:val="22"/>
          <w:szCs w:val="22"/>
        </w:rPr>
        <w:t>Benoeming</w:t>
      </w:r>
      <w:r w:rsidRPr="00743ABD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</w:t>
      </w:r>
      <w:r w:rsidRPr="00743ABD">
        <w:rPr>
          <w:rFonts w:asciiTheme="minorHAnsi" w:hAnsiTheme="minorHAnsi" w:cs="Arial"/>
          <w:b/>
          <w:spacing w:val="-2"/>
          <w:kern w:val="2"/>
          <w:sz w:val="22"/>
          <w:szCs w:val="22"/>
        </w:rPr>
        <w:t>en samenstelling van de commissie MIP</w:t>
      </w:r>
    </w:p>
    <w:p w:rsidR="005C54D2" w:rsidRDefault="005C54D2" w:rsidP="005C54D2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Vaste voorzitter met wisselende leden afhankelijk van het incident(en)</w:t>
      </w:r>
    </w:p>
    <w:p w:rsidR="00E44D64" w:rsidRDefault="005C54D2" w:rsidP="00E44D64">
      <w:pPr>
        <w:numPr>
          <w:ilvl w:val="0"/>
          <w:numId w:val="6"/>
        </w:numPr>
        <w:tabs>
          <w:tab w:val="left" w:pos="-1440"/>
          <w:tab w:val="left" w:pos="-720"/>
          <w:tab w:val="left" w:pos="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Vaste commissieleden</w:t>
      </w:r>
    </w:p>
    <w:p w:rsidR="00E44D64" w:rsidRDefault="00E44D64" w:rsidP="00E44D64"/>
    <w:p w:rsidR="00E44D64" w:rsidRPr="00E44D64" w:rsidRDefault="005404D7" w:rsidP="00E44D64">
      <w:pPr>
        <w:rPr>
          <w:rFonts w:asciiTheme="minorHAnsi" w:hAnsiTheme="minorHAnsi" w:cs="Arial"/>
          <w:b/>
          <w:spacing w:val="-2"/>
          <w:kern w:val="2"/>
          <w:sz w:val="22"/>
          <w:szCs w:val="22"/>
        </w:rPr>
      </w:pPr>
      <w:r w:rsidRPr="00E44D64">
        <w:rPr>
          <w:rFonts w:asciiTheme="minorHAnsi" w:hAnsiTheme="minorHAnsi"/>
          <w:b/>
          <w:sz w:val="22"/>
          <w:szCs w:val="22"/>
        </w:rPr>
        <w:t>Procedure</w:t>
      </w:r>
    </w:p>
    <w:p w:rsidR="009405B2" w:rsidRPr="009405B2" w:rsidRDefault="004878AE" w:rsidP="004878AE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  <w:r w:rsidRPr="009405B2">
        <w:rPr>
          <w:rFonts w:asciiTheme="minorHAnsi" w:hAnsiTheme="minorHAnsi" w:cs="Arial"/>
          <w:spacing w:val="-2"/>
          <w:kern w:val="2"/>
          <w:sz w:val="22"/>
          <w:szCs w:val="22"/>
        </w:rPr>
        <w:t>Hoe vaak</w:t>
      </w:r>
      <w:r w:rsidR="009405B2" w:rsidRPr="009405B2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bijeenkomen</w:t>
      </w:r>
      <w:r w:rsidRPr="009405B2">
        <w:rPr>
          <w:rFonts w:asciiTheme="minorHAnsi" w:hAnsiTheme="minorHAnsi" w:cs="Arial"/>
          <w:spacing w:val="-2"/>
          <w:kern w:val="2"/>
          <w:sz w:val="22"/>
          <w:szCs w:val="22"/>
        </w:rPr>
        <w:t>?</w:t>
      </w:r>
      <w:r w:rsidR="009405B2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</w:t>
      </w:r>
    </w:p>
    <w:p w:rsidR="004878AE" w:rsidRPr="00AD2A1B" w:rsidRDefault="004878AE" w:rsidP="004878AE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  <w:r w:rsidRPr="009405B2">
        <w:rPr>
          <w:rFonts w:asciiTheme="minorHAnsi" w:hAnsiTheme="minorHAnsi" w:cs="Arial"/>
          <w:spacing w:val="-2"/>
          <w:kern w:val="2"/>
          <w:sz w:val="22"/>
          <w:szCs w:val="22"/>
        </w:rPr>
        <w:t>Binnen welke termijn na incident?</w:t>
      </w:r>
    </w:p>
    <w:p w:rsidR="00AD2A1B" w:rsidRPr="009405B2" w:rsidRDefault="00AD2A1B" w:rsidP="004878AE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Alle incidenten, steekproef of met een bepaalde ernst?</w:t>
      </w:r>
    </w:p>
    <w:p w:rsidR="004878AE" w:rsidRPr="004878AE" w:rsidRDefault="004878AE" w:rsidP="004878AE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Alternatief in geval niet bij elkaar kunnen komen (conference call, mail)</w:t>
      </w:r>
    </w:p>
    <w:p w:rsidR="004878AE" w:rsidRPr="009405B2" w:rsidRDefault="004878AE" w:rsidP="004878AE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Verantwoordelijkheid voor het bepalen of maatregel noodzakelijk is ter voorkoming van herhaling incident</w:t>
      </w:r>
    </w:p>
    <w:p w:rsidR="004878AE" w:rsidRPr="009405B2" w:rsidRDefault="001D1813" w:rsidP="004878AE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Regels met betrekking tot de m</w:t>
      </w:r>
      <w:r w:rsidR="004878AE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elding 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>strafbare feiten aan officier van Justitie en calamiteiten aan IGZ.</w:t>
      </w:r>
    </w:p>
    <w:p w:rsidR="009405B2" w:rsidRPr="004878AE" w:rsidRDefault="009405B2" w:rsidP="009405B2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Jaarlijkse rapportage  met (overkoepelende) analyse van alle incidenten als input voor directiebeoordeling. Denk aan zaken als patronen, soorten en aantallen incidenten, waar liggen de oorzaken (organisatorisch, technisch, menselijk handelen),  etc.</w:t>
      </w:r>
    </w:p>
    <w:p w:rsidR="00E44D64" w:rsidRPr="00E44D64" w:rsidRDefault="00E44D64" w:rsidP="00DC4919">
      <w:pPr>
        <w:pStyle w:val="Plattetekst"/>
        <w:jc w:val="left"/>
        <w:rPr>
          <w:rFonts w:asciiTheme="minorHAnsi" w:hAnsiTheme="minorHAnsi"/>
          <w:sz w:val="22"/>
          <w:szCs w:val="22"/>
        </w:rPr>
      </w:pPr>
    </w:p>
    <w:p w:rsidR="005404D7" w:rsidRPr="006538AD" w:rsidRDefault="005404D7" w:rsidP="00DC4919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6538AD">
        <w:rPr>
          <w:rFonts w:asciiTheme="minorHAnsi" w:hAnsiTheme="minorHAnsi" w:cs="Arial"/>
          <w:b/>
          <w:bCs/>
          <w:spacing w:val="-2"/>
          <w:kern w:val="2"/>
          <w:sz w:val="22"/>
          <w:szCs w:val="22"/>
        </w:rPr>
        <w:t>Geheimhoudingsplicht</w:t>
      </w:r>
    </w:p>
    <w:p w:rsidR="004878AE" w:rsidRDefault="004878AE" w:rsidP="004878AE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G</w:t>
      </w:r>
      <w:r w:rsidR="005404D7" w:rsidRPr="004878AE">
        <w:rPr>
          <w:rFonts w:asciiTheme="minorHAnsi" w:hAnsiTheme="minorHAnsi" w:cs="Arial"/>
          <w:spacing w:val="-2"/>
          <w:kern w:val="2"/>
          <w:sz w:val="22"/>
          <w:szCs w:val="22"/>
        </w:rPr>
        <w:t>eheimhoudingsplicht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voor leden naar buiten en binnenshuis. </w:t>
      </w:r>
    </w:p>
    <w:p w:rsidR="00B36FEF" w:rsidRPr="004878AE" w:rsidRDefault="004878AE" w:rsidP="004878AE">
      <w:pPr>
        <w:pStyle w:val="Lijstalinea"/>
        <w:numPr>
          <w:ilvl w:val="0"/>
          <w:numId w:val="6"/>
        </w:num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Denk hierbij aan de voorwaarde voor het </w:t>
      </w:r>
      <w:r w:rsidR="00AD2A1B">
        <w:rPr>
          <w:rFonts w:asciiTheme="minorHAnsi" w:hAnsiTheme="minorHAnsi" w:cs="Arial"/>
          <w:spacing w:val="-2"/>
          <w:kern w:val="2"/>
          <w:sz w:val="22"/>
          <w:szCs w:val="22"/>
        </w:rPr>
        <w:t>creëren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 van een veilige cultuur waarin fouten juist bespreekbaar moeten kunnen worden gemaakt. </w:t>
      </w:r>
      <w:r w:rsidR="00AD2A1B">
        <w:rPr>
          <w:rFonts w:asciiTheme="minorHAnsi" w:hAnsiTheme="minorHAnsi" w:cs="Arial"/>
          <w:spacing w:val="-2"/>
          <w:kern w:val="2"/>
          <w:sz w:val="22"/>
          <w:szCs w:val="22"/>
        </w:rPr>
        <w:t>O</w:t>
      </w:r>
      <w:r>
        <w:rPr>
          <w:rFonts w:asciiTheme="minorHAnsi" w:hAnsiTheme="minorHAnsi" w:cs="Arial"/>
          <w:spacing w:val="-2"/>
          <w:kern w:val="2"/>
          <w:sz w:val="22"/>
          <w:szCs w:val="22"/>
        </w:rPr>
        <w:t>ok buiten de commissie.</w:t>
      </w:r>
    </w:p>
    <w:p w:rsidR="005404D7" w:rsidRPr="006538AD" w:rsidRDefault="005404D7" w:rsidP="00DC4919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</w:p>
    <w:p w:rsidR="00E44D64" w:rsidRPr="00743ABD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b/>
          <w:spacing w:val="-2"/>
          <w:kern w:val="2"/>
          <w:sz w:val="22"/>
          <w:szCs w:val="22"/>
        </w:rPr>
      </w:pPr>
      <w:r w:rsidRPr="00743ABD">
        <w:rPr>
          <w:rFonts w:asciiTheme="minorHAnsi" w:hAnsiTheme="minorHAnsi" w:cs="Arial"/>
          <w:b/>
          <w:spacing w:val="-2"/>
          <w:kern w:val="2"/>
          <w:sz w:val="22"/>
          <w:szCs w:val="22"/>
        </w:rPr>
        <w:t>Begripsbepaling:</w:t>
      </w:r>
    </w:p>
    <w:p w:rsidR="00E44D64" w:rsidRPr="00FD2DBB" w:rsidRDefault="005C54D2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FD2DBB">
        <w:rPr>
          <w:rFonts w:asciiTheme="minorHAnsi" w:hAnsiTheme="minorHAnsi" w:cs="Arial"/>
          <w:spacing w:val="-2"/>
          <w:kern w:val="2"/>
          <w:sz w:val="22"/>
          <w:szCs w:val="22"/>
        </w:rPr>
        <w:t>Incident</w:t>
      </w:r>
    </w:p>
    <w:p w:rsidR="00E44D64" w:rsidRPr="00FD2DBB" w:rsidRDefault="00CD37E0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>
        <w:rPr>
          <w:rFonts w:asciiTheme="minorHAnsi" w:hAnsiTheme="minorHAnsi" w:cs="Arial"/>
          <w:spacing w:val="-2"/>
          <w:kern w:val="2"/>
          <w:sz w:val="22"/>
          <w:szCs w:val="22"/>
        </w:rPr>
        <w:t>Directe zorg voor de patiënt</w:t>
      </w:r>
    </w:p>
    <w:p w:rsidR="00E44D64" w:rsidRPr="00FD2DBB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FD2DBB">
        <w:rPr>
          <w:rFonts w:asciiTheme="minorHAnsi" w:hAnsiTheme="minorHAnsi" w:cs="Arial"/>
          <w:spacing w:val="-2"/>
          <w:kern w:val="2"/>
          <w:sz w:val="22"/>
          <w:szCs w:val="22"/>
        </w:rPr>
        <w:t>Complicatie</w:t>
      </w:r>
    </w:p>
    <w:p w:rsidR="00E44D64" w:rsidRPr="00FD2DBB" w:rsidRDefault="005C54D2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FD2DBB">
        <w:rPr>
          <w:rFonts w:asciiTheme="minorHAnsi" w:hAnsiTheme="minorHAnsi" w:cs="Arial"/>
          <w:spacing w:val="-2"/>
          <w:kern w:val="2"/>
          <w:sz w:val="22"/>
          <w:szCs w:val="22"/>
        </w:rPr>
        <w:t>Schadelijk (nadelig) gevolg</w:t>
      </w:r>
      <w:r w:rsidRPr="00FD2DBB">
        <w:rPr>
          <w:rFonts w:asciiTheme="minorHAnsi" w:hAnsiTheme="minorHAnsi" w:cs="Arial"/>
          <w:spacing w:val="-2"/>
          <w:kern w:val="2"/>
          <w:sz w:val="22"/>
          <w:szCs w:val="22"/>
        </w:rPr>
        <w:br/>
      </w:r>
      <w:r w:rsidR="00E44D64" w:rsidRPr="00FD2DBB">
        <w:rPr>
          <w:rFonts w:asciiTheme="minorHAnsi" w:hAnsiTheme="minorHAnsi" w:cs="Arial"/>
          <w:spacing w:val="-2"/>
          <w:kern w:val="2"/>
          <w:sz w:val="22"/>
          <w:szCs w:val="22"/>
        </w:rPr>
        <w:t>Potentieel schadelijk (nadelig) gevolg</w:t>
      </w:r>
    </w:p>
    <w:p w:rsidR="00E44D64" w:rsidRPr="005C54D2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Calamiteit</w:t>
      </w:r>
    </w:p>
    <w:p w:rsidR="00E44D64" w:rsidRPr="005C54D2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Medewerker</w:t>
      </w:r>
    </w:p>
    <w:p w:rsidR="00E44D64" w:rsidRPr="005C54D2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Direct betrokkene</w:t>
      </w:r>
    </w:p>
    <w:p w:rsidR="00E44D64" w:rsidRPr="005C54D2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Indirect betrokkene </w:t>
      </w:r>
    </w:p>
    <w:p w:rsidR="00E44D64" w:rsidRPr="005C54D2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MIP commissie</w:t>
      </w:r>
    </w:p>
    <w:p w:rsidR="00E44D64" w:rsidRPr="005C54D2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>Melder</w:t>
      </w:r>
    </w:p>
    <w:p w:rsidR="00E44D64" w:rsidRPr="005C54D2" w:rsidRDefault="00E44D64" w:rsidP="00E44D64">
      <w:pPr>
        <w:tabs>
          <w:tab w:val="left" w:pos="-1440"/>
          <w:tab w:val="left" w:pos="-720"/>
        </w:tabs>
        <w:rPr>
          <w:rFonts w:asciiTheme="minorHAnsi" w:hAnsiTheme="minorHAnsi" w:cs="Arial"/>
          <w:spacing w:val="-2"/>
          <w:kern w:val="2"/>
          <w:sz w:val="22"/>
          <w:szCs w:val="22"/>
        </w:rPr>
      </w:pPr>
      <w:r w:rsidRPr="005C54D2">
        <w:rPr>
          <w:rFonts w:asciiTheme="minorHAnsi" w:hAnsiTheme="minorHAnsi" w:cs="Arial"/>
          <w:spacing w:val="-2"/>
          <w:kern w:val="2"/>
          <w:sz w:val="22"/>
          <w:szCs w:val="22"/>
        </w:rPr>
        <w:t xml:space="preserve">Melding </w:t>
      </w:r>
    </w:p>
    <w:p w:rsidR="005404D7" w:rsidRPr="006538AD" w:rsidRDefault="005404D7" w:rsidP="00DC4919">
      <w:pPr>
        <w:tabs>
          <w:tab w:val="left" w:pos="-1440"/>
          <w:tab w:val="left" w:pos="-720"/>
        </w:tabs>
        <w:rPr>
          <w:rFonts w:asciiTheme="minorHAnsi" w:hAnsiTheme="minorHAnsi" w:cs="Arial"/>
          <w:sz w:val="22"/>
          <w:szCs w:val="22"/>
        </w:rPr>
      </w:pPr>
    </w:p>
    <w:sectPr w:rsidR="005404D7" w:rsidRPr="006538AD" w:rsidSect="00C2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AD" w:rsidRDefault="006538AD" w:rsidP="006538AD">
      <w:r>
        <w:separator/>
      </w:r>
    </w:p>
  </w:endnote>
  <w:endnote w:type="continuationSeparator" w:id="0">
    <w:p w:rsidR="006538AD" w:rsidRDefault="006538AD" w:rsidP="006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itor-Norm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AD" w:rsidRDefault="006538AD" w:rsidP="006538AD">
      <w:r>
        <w:separator/>
      </w:r>
    </w:p>
  </w:footnote>
  <w:footnote w:type="continuationSeparator" w:id="0">
    <w:p w:rsidR="006538AD" w:rsidRDefault="006538AD" w:rsidP="006538AD">
      <w:r>
        <w:continuationSeparator/>
      </w:r>
    </w:p>
  </w:footnote>
  <w:footnote w:id="1">
    <w:p w:rsidR="002C1247" w:rsidRPr="002C1247" w:rsidRDefault="002C1247">
      <w:pPr>
        <w:pStyle w:val="Voetnoottekst"/>
        <w:rPr>
          <w:sz w:val="16"/>
          <w:szCs w:val="16"/>
        </w:rPr>
      </w:pPr>
      <w:r w:rsidRPr="002C1247">
        <w:rPr>
          <w:rStyle w:val="Voetnootmarkering"/>
          <w:sz w:val="16"/>
          <w:szCs w:val="16"/>
        </w:rPr>
        <w:footnoteRef/>
      </w:r>
      <w:r w:rsidRPr="002C1247">
        <w:rPr>
          <w:sz w:val="16"/>
          <w:szCs w:val="16"/>
        </w:rPr>
        <w:t xml:space="preserve"> </w:t>
      </w:r>
      <w:r w:rsidR="004878AE">
        <w:rPr>
          <w:sz w:val="16"/>
          <w:szCs w:val="16"/>
        </w:rPr>
        <w:t xml:space="preserve">De </w:t>
      </w:r>
      <w:r w:rsidRPr="002C1247">
        <w:rPr>
          <w:sz w:val="16"/>
          <w:szCs w:val="16"/>
        </w:rPr>
        <w:t xml:space="preserve">MIP commissie is wettelijke verplicht. </w:t>
      </w:r>
      <w:r w:rsidR="004878AE">
        <w:rPr>
          <w:sz w:val="16"/>
          <w:szCs w:val="16"/>
        </w:rPr>
        <w:t>V</w:t>
      </w:r>
      <w:r w:rsidRPr="002C1247">
        <w:rPr>
          <w:sz w:val="16"/>
          <w:szCs w:val="16"/>
        </w:rPr>
        <w:t xml:space="preserve">eilig incident melden </w:t>
      </w:r>
      <w:r w:rsidR="004878AE">
        <w:rPr>
          <w:sz w:val="16"/>
          <w:szCs w:val="16"/>
        </w:rPr>
        <w:t xml:space="preserve">met </w:t>
      </w:r>
      <w:r w:rsidR="00AD2A1B">
        <w:rPr>
          <w:sz w:val="16"/>
          <w:szCs w:val="16"/>
        </w:rPr>
        <w:t xml:space="preserve">gebruikmaking van </w:t>
      </w:r>
      <w:r w:rsidR="004878AE">
        <w:rPr>
          <w:sz w:val="16"/>
          <w:szCs w:val="16"/>
        </w:rPr>
        <w:t xml:space="preserve">VIM-teams </w:t>
      </w:r>
      <w:r w:rsidRPr="002C1247">
        <w:rPr>
          <w:sz w:val="16"/>
          <w:szCs w:val="16"/>
        </w:rPr>
        <w:t xml:space="preserve">is meer een manier van werken </w:t>
      </w:r>
      <w:r w:rsidR="004878AE">
        <w:rPr>
          <w:sz w:val="16"/>
          <w:szCs w:val="16"/>
        </w:rPr>
        <w:t>waarbij de afstand tussen melder</w:t>
      </w:r>
      <w:r w:rsidRPr="002C1247">
        <w:rPr>
          <w:sz w:val="16"/>
          <w:szCs w:val="16"/>
        </w:rPr>
        <w:t xml:space="preserve"> en MIP-commissie wordt verkleind door </w:t>
      </w:r>
      <w:r w:rsidR="004878AE">
        <w:rPr>
          <w:sz w:val="16"/>
          <w:szCs w:val="16"/>
        </w:rPr>
        <w:t xml:space="preserve">(meer) </w:t>
      </w:r>
      <w:r w:rsidRPr="002C1247">
        <w:rPr>
          <w:sz w:val="16"/>
          <w:szCs w:val="16"/>
        </w:rPr>
        <w:t>met elkaar in gesprek te gaan over het incident</w:t>
      </w:r>
      <w:r w:rsidR="004878AE">
        <w:rPr>
          <w:sz w:val="16"/>
          <w:szCs w:val="16"/>
        </w:rPr>
        <w:t xml:space="preserve">. Het gaat om de vraag </w:t>
      </w:r>
      <w:r w:rsidRPr="002C1247">
        <w:rPr>
          <w:sz w:val="16"/>
          <w:szCs w:val="16"/>
        </w:rPr>
        <w:t>wat er precies is gebeurd volgens betrokkenen om van</w:t>
      </w:r>
      <w:r w:rsidR="004878AE">
        <w:rPr>
          <w:sz w:val="16"/>
          <w:szCs w:val="16"/>
        </w:rPr>
        <w:t xml:space="preserve"> </w:t>
      </w:r>
      <w:r w:rsidRPr="002C1247">
        <w:rPr>
          <w:sz w:val="16"/>
          <w:szCs w:val="16"/>
        </w:rPr>
        <w:t xml:space="preserve">daaruit te zoeken naar </w:t>
      </w:r>
      <w:r w:rsidR="004878AE">
        <w:rPr>
          <w:sz w:val="16"/>
          <w:szCs w:val="16"/>
        </w:rPr>
        <w:t xml:space="preserve">mogelijke </w:t>
      </w:r>
      <w:r w:rsidR="00AD2A1B">
        <w:rPr>
          <w:sz w:val="16"/>
          <w:szCs w:val="16"/>
        </w:rPr>
        <w:t>(basis-)</w:t>
      </w:r>
      <w:r w:rsidRPr="002C1247">
        <w:rPr>
          <w:sz w:val="16"/>
          <w:szCs w:val="16"/>
        </w:rPr>
        <w:t xml:space="preserve">oorzaken en </w:t>
      </w:r>
      <w:r w:rsidR="004878AE">
        <w:rPr>
          <w:sz w:val="16"/>
          <w:szCs w:val="16"/>
        </w:rPr>
        <w:t xml:space="preserve"> verbetermaatregelen (Zie VMS  Handleiding Invoeren van Veilig Incident Melden  (par. 4.7, blz. 33)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EA7"/>
    <w:multiLevelType w:val="hybridMultilevel"/>
    <w:tmpl w:val="F3BE6C56"/>
    <w:lvl w:ilvl="0" w:tplc="C6B82D8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F8515E"/>
    <w:multiLevelType w:val="hybridMultilevel"/>
    <w:tmpl w:val="CAC48064"/>
    <w:lvl w:ilvl="0" w:tplc="F120E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41D13"/>
    <w:multiLevelType w:val="hybridMultilevel"/>
    <w:tmpl w:val="C420AE30"/>
    <w:lvl w:ilvl="0" w:tplc="9E909E4E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E6A4B"/>
    <w:multiLevelType w:val="hybridMultilevel"/>
    <w:tmpl w:val="40A0CE5C"/>
    <w:lvl w:ilvl="0" w:tplc="16145710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7E5E53"/>
    <w:multiLevelType w:val="hybridMultilevel"/>
    <w:tmpl w:val="E3C6A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F4DF1"/>
    <w:multiLevelType w:val="hybridMultilevel"/>
    <w:tmpl w:val="73784392"/>
    <w:lvl w:ilvl="0" w:tplc="8EDAE4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A181C"/>
    <w:multiLevelType w:val="hybridMultilevel"/>
    <w:tmpl w:val="BEE4E3DE"/>
    <w:lvl w:ilvl="0" w:tplc="5750105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0A3048"/>
    <w:multiLevelType w:val="hybridMultilevel"/>
    <w:tmpl w:val="613E0F9C"/>
    <w:lvl w:ilvl="0" w:tplc="16145710">
      <w:start w:val="1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497179D"/>
    <w:multiLevelType w:val="hybridMultilevel"/>
    <w:tmpl w:val="1B90CE8E"/>
    <w:lvl w:ilvl="0" w:tplc="A6EE75F6">
      <w:numFmt w:val="bullet"/>
      <w:lvlText w:val="-"/>
      <w:lvlJc w:val="left"/>
      <w:pPr>
        <w:ind w:left="360" w:hanging="360"/>
      </w:pPr>
      <w:rPr>
        <w:rFonts w:ascii="Calibri" w:hAnsi="Calibri" w:cs="Monitor-Norm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8"/>
    <w:rsid w:val="00002506"/>
    <w:rsid w:val="000623ED"/>
    <w:rsid w:val="000813AF"/>
    <w:rsid w:val="001578BE"/>
    <w:rsid w:val="00176E0B"/>
    <w:rsid w:val="001D1813"/>
    <w:rsid w:val="002045A9"/>
    <w:rsid w:val="00233864"/>
    <w:rsid w:val="00261EAD"/>
    <w:rsid w:val="002C1247"/>
    <w:rsid w:val="003829D2"/>
    <w:rsid w:val="003B500C"/>
    <w:rsid w:val="004878AE"/>
    <w:rsid w:val="004F5196"/>
    <w:rsid w:val="005404D7"/>
    <w:rsid w:val="00545798"/>
    <w:rsid w:val="005C54D2"/>
    <w:rsid w:val="00625BDB"/>
    <w:rsid w:val="006538AD"/>
    <w:rsid w:val="00661DBD"/>
    <w:rsid w:val="00685C13"/>
    <w:rsid w:val="00713F76"/>
    <w:rsid w:val="00736EBD"/>
    <w:rsid w:val="007D7B9E"/>
    <w:rsid w:val="00872528"/>
    <w:rsid w:val="008B1B39"/>
    <w:rsid w:val="008E276E"/>
    <w:rsid w:val="009405B2"/>
    <w:rsid w:val="00AD2A1B"/>
    <w:rsid w:val="00B01357"/>
    <w:rsid w:val="00B36FEF"/>
    <w:rsid w:val="00B83BB7"/>
    <w:rsid w:val="00C003EE"/>
    <w:rsid w:val="00C26B2D"/>
    <w:rsid w:val="00C53431"/>
    <w:rsid w:val="00CA45E3"/>
    <w:rsid w:val="00CD37E0"/>
    <w:rsid w:val="00CE78ED"/>
    <w:rsid w:val="00D153B3"/>
    <w:rsid w:val="00D241AF"/>
    <w:rsid w:val="00D37959"/>
    <w:rsid w:val="00DB00AD"/>
    <w:rsid w:val="00DC4919"/>
    <w:rsid w:val="00E360A3"/>
    <w:rsid w:val="00E44D64"/>
    <w:rsid w:val="00E65115"/>
    <w:rsid w:val="00E9776D"/>
    <w:rsid w:val="00ED4259"/>
    <w:rsid w:val="00ED4A5E"/>
    <w:rsid w:val="00EE2DA1"/>
    <w:rsid w:val="00FD2DBB"/>
    <w:rsid w:val="00FD4C48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87DFF9-9C59-4A3E-81A8-BC912761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6B2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C26B2D"/>
    <w:pPr>
      <w:keepNext/>
      <w:tabs>
        <w:tab w:val="left" w:pos="-1440"/>
        <w:tab w:val="left" w:pos="-720"/>
      </w:tabs>
      <w:jc w:val="both"/>
      <w:outlineLvl w:val="0"/>
    </w:pPr>
    <w:rPr>
      <w:rFonts w:ascii="Arial" w:hAnsi="Arial" w:cs="Arial"/>
      <w:b/>
      <w:bCs/>
      <w:spacing w:val="-2"/>
      <w:kern w:val="2"/>
      <w:sz w:val="20"/>
    </w:rPr>
  </w:style>
  <w:style w:type="paragraph" w:styleId="Kop2">
    <w:name w:val="heading 2"/>
    <w:basedOn w:val="Standaard"/>
    <w:next w:val="Standaard"/>
    <w:qFormat/>
    <w:rsid w:val="00C26B2D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C26B2D"/>
    <w:pPr>
      <w:tabs>
        <w:tab w:val="left" w:pos="-1440"/>
        <w:tab w:val="left" w:pos="-720"/>
      </w:tabs>
      <w:jc w:val="both"/>
    </w:pPr>
    <w:rPr>
      <w:rFonts w:ascii="Arial" w:hAnsi="Arial" w:cs="Arial"/>
      <w:spacing w:val="-2"/>
      <w:kern w:val="2"/>
      <w:sz w:val="20"/>
    </w:rPr>
  </w:style>
  <w:style w:type="paragraph" w:styleId="Plattetekstinspringen">
    <w:name w:val="Body Text Indent"/>
    <w:basedOn w:val="Standaard"/>
    <w:semiHidden/>
    <w:rsid w:val="00C26B2D"/>
    <w:pPr>
      <w:tabs>
        <w:tab w:val="left" w:pos="-1440"/>
        <w:tab w:val="left" w:pos="-720"/>
        <w:tab w:val="left" w:pos="0"/>
      </w:tabs>
      <w:ind w:left="720" w:hanging="720"/>
      <w:jc w:val="both"/>
    </w:pPr>
    <w:rPr>
      <w:rFonts w:ascii="Arial" w:hAnsi="Arial" w:cs="Arial"/>
      <w:spacing w:val="-2"/>
      <w:kern w:val="2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6E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6EB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6EB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6E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6EB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6E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EB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C4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38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38AD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538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38AD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D241A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124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1247"/>
  </w:style>
  <w:style w:type="character" w:styleId="Voetnootmarkering">
    <w:name w:val="footnote reference"/>
    <w:basedOn w:val="Standaardalinea-lettertype"/>
    <w:uiPriority w:val="99"/>
    <w:semiHidden/>
    <w:unhideWhenUsed/>
    <w:rsid w:val="002C1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D1AD-1097-45F8-9DB1-905C525E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Mip Protocol</vt:lpstr>
    </vt:vector>
  </TitlesOfParts>
  <Company>EMC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 Protocol</dc:title>
  <dc:creator>louise</dc:creator>
  <cp:lastModifiedBy>dorine kilian</cp:lastModifiedBy>
  <cp:revision>2</cp:revision>
  <cp:lastPrinted>2010-02-04T14:38:00Z</cp:lastPrinted>
  <dcterms:created xsi:type="dcterms:W3CDTF">2014-11-17T15:21:00Z</dcterms:created>
  <dcterms:modified xsi:type="dcterms:W3CDTF">2014-11-17T15:21:00Z</dcterms:modified>
</cp:coreProperties>
</file>