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AA2" w:rsidRDefault="00D74AA2" w:rsidP="00D74AA2">
      <w:pPr>
        <w:pStyle w:val="Geenafstand"/>
        <w:rPr>
          <w:rFonts w:ascii="TTE1692610t00" w:hAnsi="TTE1692610t00" w:cs="TTE1692610t00"/>
          <w:sz w:val="25"/>
          <w:szCs w:val="25"/>
        </w:rPr>
      </w:pPr>
    </w:p>
    <w:p w:rsidR="00D74AA2" w:rsidRDefault="00D74AA2" w:rsidP="00D74AA2">
      <w:pPr>
        <w:autoSpaceDE w:val="0"/>
        <w:autoSpaceDN w:val="0"/>
        <w:adjustRightInd w:val="0"/>
        <w:spacing w:after="0" w:line="240" w:lineRule="auto"/>
        <w:rPr>
          <w:rFonts w:ascii="TTE16BABE0t00" w:hAnsi="TTE16BABE0t00" w:cs="TTE16BABE0t00"/>
          <w:b/>
          <w:i/>
          <w:sz w:val="24"/>
          <w:szCs w:val="24"/>
        </w:rPr>
      </w:pPr>
      <w:r w:rsidRPr="00D74AA2">
        <w:rPr>
          <w:rFonts w:ascii="TTE16BABE0t00" w:hAnsi="TTE16BABE0t00" w:cs="TTE16BABE0t00"/>
          <w:b/>
          <w:i/>
          <w:sz w:val="24"/>
          <w:szCs w:val="24"/>
        </w:rPr>
        <w:t>De vuilniszak</w:t>
      </w:r>
    </w:p>
    <w:p w:rsidR="00D74AA2" w:rsidRPr="00D74AA2" w:rsidRDefault="00D74AA2" w:rsidP="00D74AA2">
      <w:pPr>
        <w:autoSpaceDE w:val="0"/>
        <w:autoSpaceDN w:val="0"/>
        <w:adjustRightInd w:val="0"/>
        <w:spacing w:after="0" w:line="240" w:lineRule="auto"/>
        <w:rPr>
          <w:rFonts w:ascii="TTE16BABE0t00" w:hAnsi="TTE16BABE0t00" w:cs="TTE16BABE0t00"/>
          <w:b/>
          <w:i/>
          <w:sz w:val="24"/>
          <w:szCs w:val="24"/>
        </w:rPr>
      </w:pPr>
    </w:p>
    <w:p w:rsidR="00D74AA2" w:rsidRDefault="00D74AA2" w:rsidP="00D74AA2">
      <w:pPr>
        <w:autoSpaceDE w:val="0"/>
        <w:autoSpaceDN w:val="0"/>
        <w:adjustRightInd w:val="0"/>
        <w:spacing w:after="0" w:line="240" w:lineRule="auto"/>
        <w:rPr>
          <w:rFonts w:ascii="TTE1692610t00" w:hAnsi="TTE1692610t00" w:cs="TTE1692610t00"/>
          <w:sz w:val="24"/>
          <w:szCs w:val="24"/>
        </w:rPr>
      </w:pPr>
      <w:r>
        <w:rPr>
          <w:rFonts w:ascii="TTE1692610t00" w:hAnsi="TTE1692610t00" w:cs="TTE1692610t00"/>
          <w:sz w:val="24"/>
          <w:szCs w:val="24"/>
        </w:rPr>
        <w:t>Materiaal: een vuilniszak</w:t>
      </w:r>
    </w:p>
    <w:p w:rsidR="00D74AA2" w:rsidRDefault="00D74AA2" w:rsidP="00D74AA2">
      <w:pPr>
        <w:autoSpaceDE w:val="0"/>
        <w:autoSpaceDN w:val="0"/>
        <w:adjustRightInd w:val="0"/>
        <w:spacing w:after="0" w:line="240" w:lineRule="auto"/>
        <w:rPr>
          <w:rFonts w:ascii="TTE1692610t00" w:hAnsi="TTE1692610t00" w:cs="TTE1692610t00"/>
          <w:sz w:val="24"/>
          <w:szCs w:val="24"/>
        </w:rPr>
      </w:pPr>
    </w:p>
    <w:p w:rsidR="00D74AA2" w:rsidRPr="00D74AA2" w:rsidRDefault="00D74AA2" w:rsidP="00D74AA2">
      <w:pPr>
        <w:autoSpaceDE w:val="0"/>
        <w:autoSpaceDN w:val="0"/>
        <w:adjustRightInd w:val="0"/>
        <w:spacing w:after="0" w:line="240" w:lineRule="auto"/>
        <w:rPr>
          <w:rFonts w:ascii="TTE1692610t00" w:hAnsi="TTE1692610t00" w:cs="TTE1692610t00"/>
          <w:sz w:val="24"/>
          <w:szCs w:val="24"/>
          <w:u w:val="single"/>
        </w:rPr>
      </w:pPr>
      <w:r w:rsidRPr="00D74AA2">
        <w:rPr>
          <w:rFonts w:ascii="TTE1692610t00" w:hAnsi="TTE1692610t00" w:cs="TTE1692610t00"/>
          <w:sz w:val="24"/>
          <w:szCs w:val="24"/>
          <w:u w:val="single"/>
        </w:rPr>
        <w:t>Spelverloop:</w:t>
      </w:r>
    </w:p>
    <w:p w:rsidR="00D74AA2" w:rsidRDefault="00D74AA2" w:rsidP="00D74AA2">
      <w:pPr>
        <w:autoSpaceDE w:val="0"/>
        <w:autoSpaceDN w:val="0"/>
        <w:adjustRightInd w:val="0"/>
        <w:spacing w:after="0" w:line="240" w:lineRule="auto"/>
        <w:rPr>
          <w:rFonts w:ascii="TTE1692610t00" w:hAnsi="TTE1692610t00" w:cs="TTE1692610t00"/>
          <w:sz w:val="24"/>
          <w:szCs w:val="24"/>
        </w:rPr>
      </w:pPr>
      <w:r>
        <w:rPr>
          <w:rFonts w:ascii="TTE1692610t00" w:hAnsi="TTE1692610t00" w:cs="TTE1692610t00"/>
          <w:sz w:val="24"/>
          <w:szCs w:val="24"/>
        </w:rPr>
        <w:t>Sta met de ganse groep op een vuilniszak. Deze moet omgedraaid worden, maar</w:t>
      </w:r>
    </w:p>
    <w:p w:rsidR="00D74AA2" w:rsidRDefault="00D74AA2" w:rsidP="00D74AA2">
      <w:pPr>
        <w:autoSpaceDE w:val="0"/>
        <w:autoSpaceDN w:val="0"/>
        <w:adjustRightInd w:val="0"/>
        <w:spacing w:after="0" w:line="240" w:lineRule="auto"/>
        <w:rPr>
          <w:rFonts w:ascii="TTE1692610t00" w:hAnsi="TTE1692610t00" w:cs="TTE1692610t00"/>
          <w:sz w:val="24"/>
          <w:szCs w:val="24"/>
        </w:rPr>
      </w:pPr>
      <w:r>
        <w:rPr>
          <w:rFonts w:ascii="TTE1692610t00" w:hAnsi="TTE1692610t00" w:cs="TTE1692610t00"/>
          <w:sz w:val="24"/>
          <w:szCs w:val="24"/>
        </w:rPr>
        <w:t>niemand van de personen op de vuilniszak mag de grond raken. Ze blijven m.a.w. op de zak staan.</w:t>
      </w:r>
    </w:p>
    <w:p w:rsidR="00D74AA2" w:rsidRDefault="00D74AA2" w:rsidP="00D74AA2">
      <w:pPr>
        <w:pStyle w:val="Geenafstand"/>
        <w:rPr>
          <w:rFonts w:ascii="TTE1692610t00" w:hAnsi="TTE1692610t00" w:cs="TTE1692610t00"/>
          <w:sz w:val="24"/>
          <w:szCs w:val="24"/>
        </w:rPr>
      </w:pPr>
      <w:r>
        <w:rPr>
          <w:rFonts w:ascii="TTE1692610t00" w:hAnsi="TTE1692610t00" w:cs="TTE1692610t00"/>
          <w:sz w:val="24"/>
          <w:szCs w:val="24"/>
        </w:rPr>
        <w:t>Eventjes diep nadenken, doordacht handelen en ... klaar is Kees!</w:t>
      </w:r>
    </w:p>
    <w:p w:rsidR="00157847" w:rsidRDefault="00157847" w:rsidP="00D74AA2">
      <w:pPr>
        <w:pStyle w:val="Geenafstand"/>
        <w:rPr>
          <w:rFonts w:ascii="TTE1692610t00" w:hAnsi="TTE1692610t00" w:cs="TTE1692610t00"/>
          <w:sz w:val="24"/>
          <w:szCs w:val="24"/>
        </w:rPr>
      </w:pPr>
    </w:p>
    <w:p w:rsidR="00D74AA2" w:rsidRDefault="00D74AA2" w:rsidP="00D74AA2">
      <w:pPr>
        <w:pStyle w:val="Geenafstand"/>
        <w:rPr>
          <w:rFonts w:ascii="TTE1692610t00" w:hAnsi="TTE1692610t00" w:cs="TTE1692610t00"/>
          <w:sz w:val="24"/>
          <w:szCs w:val="24"/>
        </w:rPr>
      </w:pPr>
    </w:p>
    <w:p w:rsidR="00157847" w:rsidRDefault="00157847" w:rsidP="00D74AA2">
      <w:pPr>
        <w:pStyle w:val="Geenafstand"/>
        <w:rPr>
          <w:rFonts w:ascii="TTE1692610t00" w:hAnsi="TTE1692610t00" w:cs="TTE1692610t00"/>
          <w:b/>
          <w:i/>
          <w:sz w:val="24"/>
          <w:szCs w:val="24"/>
        </w:rPr>
      </w:pPr>
      <w:r>
        <w:rPr>
          <w:rFonts w:ascii="TTE1692610t00" w:hAnsi="TTE1692610t00" w:cs="TTE1692610t00"/>
          <w:b/>
          <w:i/>
          <w:sz w:val="24"/>
          <w:szCs w:val="24"/>
        </w:rPr>
        <w:t>Knoop</w:t>
      </w:r>
    </w:p>
    <w:p w:rsidR="00157847" w:rsidRDefault="00157847" w:rsidP="00D74AA2">
      <w:pPr>
        <w:pStyle w:val="Geenafstand"/>
        <w:rPr>
          <w:rFonts w:ascii="TTE1692610t00" w:hAnsi="TTE1692610t00" w:cs="TTE1692610t00"/>
          <w:sz w:val="24"/>
          <w:szCs w:val="24"/>
        </w:rPr>
      </w:pPr>
    </w:p>
    <w:p w:rsidR="00157847" w:rsidRDefault="00157847" w:rsidP="00D74AA2">
      <w:pPr>
        <w:pStyle w:val="Geenafstand"/>
        <w:rPr>
          <w:rFonts w:ascii="TTE1692610t00" w:hAnsi="TTE1692610t00" w:cs="TTE1692610t00"/>
          <w:sz w:val="24"/>
          <w:szCs w:val="24"/>
        </w:rPr>
      </w:pPr>
      <w:r>
        <w:rPr>
          <w:rFonts w:ascii="TTE1692610t00" w:hAnsi="TTE1692610t00" w:cs="TTE1692610t00"/>
          <w:sz w:val="24"/>
          <w:szCs w:val="24"/>
        </w:rPr>
        <w:t>Materiaal: geen</w:t>
      </w:r>
    </w:p>
    <w:p w:rsidR="00157847" w:rsidRDefault="00157847" w:rsidP="00D74AA2">
      <w:pPr>
        <w:pStyle w:val="Geenafstand"/>
        <w:rPr>
          <w:rFonts w:ascii="TTE1692610t00" w:hAnsi="TTE1692610t00" w:cs="TTE1692610t00"/>
          <w:sz w:val="24"/>
          <w:szCs w:val="24"/>
        </w:rPr>
      </w:pPr>
    </w:p>
    <w:p w:rsidR="00157847" w:rsidRDefault="00157847" w:rsidP="00D74AA2">
      <w:pPr>
        <w:pStyle w:val="Geenafstand"/>
        <w:rPr>
          <w:rFonts w:ascii="TTE1692610t00" w:hAnsi="TTE1692610t00" w:cs="TTE1692610t00"/>
          <w:sz w:val="24"/>
          <w:szCs w:val="24"/>
          <w:u w:val="single"/>
        </w:rPr>
      </w:pPr>
      <w:r w:rsidRPr="00157847">
        <w:rPr>
          <w:rFonts w:ascii="TTE1692610t00" w:hAnsi="TTE1692610t00" w:cs="TTE1692610t00"/>
          <w:sz w:val="24"/>
          <w:szCs w:val="24"/>
          <w:u w:val="single"/>
        </w:rPr>
        <w:t>Spelverloop:</w:t>
      </w:r>
    </w:p>
    <w:p w:rsidR="00157847" w:rsidRDefault="00157847" w:rsidP="00D74AA2">
      <w:pPr>
        <w:pStyle w:val="Geenafstand"/>
        <w:rPr>
          <w:rFonts w:ascii="TTE1692610t00" w:hAnsi="TTE1692610t00" w:cs="TTE1692610t00"/>
          <w:sz w:val="24"/>
          <w:szCs w:val="24"/>
        </w:rPr>
      </w:pPr>
      <w:r>
        <w:rPr>
          <w:rFonts w:ascii="TTE1692610t00" w:hAnsi="TTE1692610t00" w:cs="TTE1692610t00"/>
          <w:sz w:val="24"/>
          <w:szCs w:val="24"/>
        </w:rPr>
        <w:t>Neem 2 deelnemers apart.</w:t>
      </w:r>
    </w:p>
    <w:p w:rsidR="00157847" w:rsidRDefault="00157847" w:rsidP="00D74AA2">
      <w:pPr>
        <w:pStyle w:val="Geenafstand"/>
        <w:rPr>
          <w:rFonts w:ascii="TTE1692610t00" w:hAnsi="TTE1692610t00" w:cs="TTE1692610t00"/>
          <w:sz w:val="24"/>
          <w:szCs w:val="24"/>
        </w:rPr>
      </w:pPr>
      <w:r>
        <w:rPr>
          <w:rFonts w:ascii="TTE1692610t00" w:hAnsi="TTE1692610t00" w:cs="TTE1692610t00"/>
          <w:sz w:val="24"/>
          <w:szCs w:val="24"/>
        </w:rPr>
        <w:t xml:space="preserve">De overige deelnemers maken een kring en houden elkaar stevig vast. Laat de deelnemers in de kring </w:t>
      </w:r>
      <w:r w:rsidR="00F90145">
        <w:rPr>
          <w:rFonts w:ascii="TTE1692610t00" w:hAnsi="TTE1692610t00" w:cs="TTE1692610t00"/>
          <w:sz w:val="24"/>
          <w:szCs w:val="24"/>
        </w:rPr>
        <w:t>zich kris kras door elkaar</w:t>
      </w:r>
      <w:r>
        <w:rPr>
          <w:rFonts w:ascii="TTE1692610t00" w:hAnsi="TTE1692610t00" w:cs="TTE1692610t00"/>
          <w:sz w:val="24"/>
          <w:szCs w:val="24"/>
        </w:rPr>
        <w:t xml:space="preserve"> staan, maar ze moeten zich wel vast</w:t>
      </w:r>
      <w:r w:rsidR="00F90145">
        <w:rPr>
          <w:rFonts w:ascii="TTE1692610t00" w:hAnsi="TTE1692610t00" w:cs="TTE1692610t00"/>
          <w:sz w:val="24"/>
          <w:szCs w:val="24"/>
        </w:rPr>
        <w:t>houden (benen over armen etc.)</w:t>
      </w:r>
    </w:p>
    <w:p w:rsidR="00157847" w:rsidRDefault="00157847" w:rsidP="00D74AA2">
      <w:pPr>
        <w:pStyle w:val="Geenafstand"/>
        <w:rPr>
          <w:rFonts w:ascii="TTE1692610t00" w:hAnsi="TTE1692610t00" w:cs="TTE1692610t00"/>
          <w:sz w:val="24"/>
          <w:szCs w:val="24"/>
        </w:rPr>
      </w:pPr>
      <w:r>
        <w:rPr>
          <w:rFonts w:ascii="TTE1692610t00" w:hAnsi="TTE1692610t00" w:cs="TTE1692610t00"/>
          <w:sz w:val="24"/>
          <w:szCs w:val="24"/>
        </w:rPr>
        <w:t>De 2 aparte de</w:t>
      </w:r>
      <w:r w:rsidR="00F90145">
        <w:rPr>
          <w:rFonts w:ascii="TTE1692610t00" w:hAnsi="TTE1692610t00" w:cs="TTE1692610t00"/>
          <w:sz w:val="24"/>
          <w:szCs w:val="24"/>
        </w:rPr>
        <w:t>elnemers halen doormiddel van</w:t>
      </w:r>
      <w:r>
        <w:rPr>
          <w:rFonts w:ascii="TTE1692610t00" w:hAnsi="TTE1692610t00" w:cs="TTE1692610t00"/>
          <w:sz w:val="24"/>
          <w:szCs w:val="24"/>
        </w:rPr>
        <w:t xml:space="preserve"> overleggen en aanwijzingen te geven aan de groepsleden de knoop uitelkaar.</w:t>
      </w:r>
    </w:p>
    <w:p w:rsidR="00F90145" w:rsidRDefault="00F90145" w:rsidP="00D74AA2">
      <w:pPr>
        <w:pStyle w:val="Geenafstand"/>
        <w:rPr>
          <w:rFonts w:ascii="TTE1692610t00" w:hAnsi="TTE1692610t00" w:cs="TTE1692610t00"/>
          <w:sz w:val="24"/>
          <w:szCs w:val="24"/>
        </w:rPr>
      </w:pPr>
    </w:p>
    <w:p w:rsidR="00F90145" w:rsidRDefault="00F90145" w:rsidP="00D74AA2">
      <w:pPr>
        <w:pStyle w:val="Geenafstand"/>
        <w:rPr>
          <w:rFonts w:ascii="TTE1692610t00" w:hAnsi="TTE1692610t00" w:cs="TTE1692610t00"/>
          <w:sz w:val="24"/>
          <w:szCs w:val="24"/>
        </w:rPr>
      </w:pPr>
    </w:p>
    <w:p w:rsidR="00F90145" w:rsidRDefault="00F90145" w:rsidP="00D74AA2">
      <w:pPr>
        <w:pStyle w:val="Geenafstand"/>
        <w:rPr>
          <w:rFonts w:ascii="TTE1692610t00" w:hAnsi="TTE1692610t00" w:cs="TTE1692610t00"/>
          <w:b/>
          <w:i/>
          <w:sz w:val="24"/>
          <w:szCs w:val="24"/>
        </w:rPr>
      </w:pPr>
      <w:r>
        <w:rPr>
          <w:rFonts w:ascii="TTE1692610t00" w:hAnsi="TTE1692610t00" w:cs="TTE1692610t00"/>
          <w:b/>
          <w:i/>
          <w:sz w:val="24"/>
          <w:szCs w:val="24"/>
        </w:rPr>
        <w:t>Rivier oversteken</w:t>
      </w:r>
    </w:p>
    <w:p w:rsidR="00F90145" w:rsidRDefault="00F90145" w:rsidP="00D74AA2">
      <w:pPr>
        <w:pStyle w:val="Geenafstand"/>
        <w:rPr>
          <w:rFonts w:ascii="TTE1692610t00" w:hAnsi="TTE1692610t00" w:cs="TTE1692610t00"/>
          <w:sz w:val="24"/>
          <w:szCs w:val="24"/>
        </w:rPr>
      </w:pPr>
    </w:p>
    <w:p w:rsidR="00F90145" w:rsidRDefault="00F90145" w:rsidP="00D74AA2">
      <w:pPr>
        <w:pStyle w:val="Geenafstand"/>
        <w:rPr>
          <w:rFonts w:ascii="TTE1692610t00" w:hAnsi="TTE1692610t00" w:cs="TTE1692610t00"/>
          <w:sz w:val="24"/>
          <w:szCs w:val="24"/>
        </w:rPr>
      </w:pPr>
      <w:r>
        <w:rPr>
          <w:rFonts w:ascii="TTE1692610t00" w:hAnsi="TTE1692610t00" w:cs="TTE1692610t00"/>
          <w:sz w:val="24"/>
          <w:szCs w:val="24"/>
        </w:rPr>
        <w:t>Materiaal: A3- Papier</w:t>
      </w:r>
    </w:p>
    <w:p w:rsidR="00F90145" w:rsidRDefault="00F90145" w:rsidP="00D74AA2">
      <w:pPr>
        <w:pStyle w:val="Geenafstand"/>
        <w:rPr>
          <w:rFonts w:ascii="TTE1692610t00" w:hAnsi="TTE1692610t00" w:cs="TTE1692610t00"/>
          <w:sz w:val="24"/>
          <w:szCs w:val="24"/>
        </w:rPr>
      </w:pPr>
    </w:p>
    <w:p w:rsidR="00F90145" w:rsidRDefault="00F90145" w:rsidP="00D74AA2">
      <w:pPr>
        <w:pStyle w:val="Geenafstand"/>
        <w:rPr>
          <w:rFonts w:ascii="TTE1692610t00" w:hAnsi="TTE1692610t00" w:cs="TTE1692610t00"/>
          <w:sz w:val="24"/>
          <w:szCs w:val="24"/>
          <w:u w:val="single"/>
        </w:rPr>
      </w:pPr>
      <w:r>
        <w:rPr>
          <w:rFonts w:ascii="TTE1692610t00" w:hAnsi="TTE1692610t00" w:cs="TTE1692610t00"/>
          <w:sz w:val="24"/>
          <w:szCs w:val="24"/>
          <w:u w:val="single"/>
        </w:rPr>
        <w:t>Spelverloop:</w:t>
      </w:r>
    </w:p>
    <w:p w:rsidR="00F90145" w:rsidRDefault="00F90145" w:rsidP="00D74AA2">
      <w:pPr>
        <w:pStyle w:val="Geenafstand"/>
        <w:rPr>
          <w:rFonts w:ascii="TTE1692610t00" w:hAnsi="TTE1692610t00" w:cs="TTE1692610t00"/>
          <w:sz w:val="24"/>
          <w:szCs w:val="24"/>
        </w:rPr>
      </w:pPr>
      <w:r>
        <w:rPr>
          <w:rFonts w:ascii="TTE1692610t00" w:hAnsi="TTE1692610t00" w:cs="TTE1692610t00"/>
          <w:sz w:val="24"/>
          <w:szCs w:val="24"/>
        </w:rPr>
        <w:t>Maak een denkbeeldige rivier.</w:t>
      </w:r>
    </w:p>
    <w:p w:rsidR="00F90145" w:rsidRDefault="00F90145" w:rsidP="00D74AA2">
      <w:pPr>
        <w:pStyle w:val="Geenafstand"/>
        <w:rPr>
          <w:rFonts w:ascii="TTE1692610t00" w:hAnsi="TTE1692610t00" w:cs="TTE1692610t00"/>
          <w:sz w:val="24"/>
          <w:szCs w:val="24"/>
        </w:rPr>
      </w:pPr>
      <w:r>
        <w:rPr>
          <w:rFonts w:ascii="TTE1692610t00" w:hAnsi="TTE1692610t00" w:cs="TTE1692610t00"/>
          <w:sz w:val="24"/>
          <w:szCs w:val="24"/>
        </w:rPr>
        <w:t xml:space="preserve">Per groepje ontvangt iedereen een vel papier (dit zijn stenen). </w:t>
      </w:r>
    </w:p>
    <w:p w:rsidR="00F90145" w:rsidRDefault="00F90145" w:rsidP="00D74AA2">
      <w:pPr>
        <w:pStyle w:val="Geenafstand"/>
        <w:rPr>
          <w:rFonts w:ascii="TTE1692610t00" w:hAnsi="TTE1692610t00" w:cs="TTE1692610t00"/>
          <w:sz w:val="24"/>
          <w:szCs w:val="24"/>
        </w:rPr>
      </w:pPr>
      <w:r>
        <w:rPr>
          <w:rFonts w:ascii="TTE1692610t00" w:hAnsi="TTE1692610t00" w:cs="TTE1692610t00"/>
          <w:sz w:val="24"/>
          <w:szCs w:val="24"/>
        </w:rPr>
        <w:t xml:space="preserve">Steek de rivier over, zonder het water (grond) aan te raken. </w:t>
      </w:r>
    </w:p>
    <w:p w:rsidR="00F90145" w:rsidRDefault="00F90145" w:rsidP="00D74AA2">
      <w:pPr>
        <w:pStyle w:val="Geenafstand"/>
        <w:rPr>
          <w:rFonts w:ascii="TTE1692610t00" w:hAnsi="TTE1692610t00" w:cs="TTE1692610t00"/>
          <w:sz w:val="24"/>
          <w:szCs w:val="24"/>
        </w:rPr>
      </w:pPr>
      <w:r>
        <w:rPr>
          <w:rFonts w:ascii="TTE1692610t00" w:hAnsi="TTE1692610t00" w:cs="TTE1692610t00"/>
          <w:sz w:val="24"/>
          <w:szCs w:val="24"/>
        </w:rPr>
        <w:t>Welke groep komt als eerste aan de overkant…..</w:t>
      </w:r>
    </w:p>
    <w:p w:rsidR="00D855F5" w:rsidRDefault="00D855F5" w:rsidP="00D74AA2">
      <w:pPr>
        <w:pStyle w:val="Geenafstand"/>
        <w:rPr>
          <w:rFonts w:ascii="TTE1692610t00" w:hAnsi="TTE1692610t00" w:cs="TTE1692610t00"/>
          <w:sz w:val="24"/>
          <w:szCs w:val="24"/>
        </w:rPr>
      </w:pPr>
    </w:p>
    <w:p w:rsidR="00D855F5" w:rsidRPr="00D855F5" w:rsidRDefault="00D855F5" w:rsidP="00D74AA2">
      <w:pPr>
        <w:pStyle w:val="Geenafstand"/>
        <w:rPr>
          <w:rFonts w:ascii="TTE1692610t00" w:hAnsi="TTE1692610t00" w:cs="TTE1692610t00"/>
          <w:b/>
          <w:i/>
          <w:sz w:val="24"/>
          <w:szCs w:val="24"/>
        </w:rPr>
      </w:pPr>
    </w:p>
    <w:p w:rsidR="00D855F5" w:rsidRDefault="00D855F5" w:rsidP="00D74AA2">
      <w:pPr>
        <w:pStyle w:val="Geenafstand"/>
        <w:rPr>
          <w:rFonts w:ascii="TTE1692610t00" w:hAnsi="TTE1692610t00" w:cs="TTE1692610t00"/>
          <w:b/>
          <w:i/>
          <w:sz w:val="24"/>
          <w:szCs w:val="24"/>
        </w:rPr>
      </w:pPr>
      <w:r w:rsidRPr="00D855F5">
        <w:rPr>
          <w:rFonts w:ascii="TTE1692610t00" w:hAnsi="TTE1692610t00" w:cs="TTE1692610t00"/>
          <w:b/>
          <w:i/>
          <w:sz w:val="24"/>
          <w:szCs w:val="24"/>
        </w:rPr>
        <w:t>Brugbouwen</w:t>
      </w:r>
    </w:p>
    <w:p w:rsidR="00D855F5" w:rsidRDefault="00D855F5" w:rsidP="00D74AA2">
      <w:pPr>
        <w:pStyle w:val="Geenafstand"/>
        <w:rPr>
          <w:rFonts w:ascii="TTE1692610t00" w:hAnsi="TTE1692610t00" w:cs="TTE1692610t00"/>
          <w:b/>
          <w:i/>
          <w:sz w:val="24"/>
          <w:szCs w:val="24"/>
        </w:rPr>
      </w:pPr>
    </w:p>
    <w:p w:rsidR="00D855F5" w:rsidRDefault="00D855F5" w:rsidP="00D74AA2">
      <w:pPr>
        <w:pStyle w:val="Geenafstand"/>
        <w:rPr>
          <w:rFonts w:ascii="TTE1692610t00" w:hAnsi="TTE1692610t00" w:cs="TTE1692610t00"/>
          <w:sz w:val="24"/>
          <w:szCs w:val="24"/>
        </w:rPr>
      </w:pPr>
      <w:r>
        <w:rPr>
          <w:rFonts w:ascii="TTE1692610t00" w:hAnsi="TTE1692610t00" w:cs="TTE1692610t00"/>
          <w:sz w:val="24"/>
          <w:szCs w:val="24"/>
        </w:rPr>
        <w:t>Materiaal: emmer, gieter, weegschaal, liniaal, bekertjes, A4 papier, rolletjes plakband</w:t>
      </w:r>
    </w:p>
    <w:p w:rsidR="00D855F5" w:rsidRDefault="00D855F5" w:rsidP="00D74AA2">
      <w:pPr>
        <w:pStyle w:val="Geenafstand"/>
        <w:rPr>
          <w:rFonts w:ascii="TTE1692610t00" w:hAnsi="TTE1692610t00" w:cs="TTE1692610t00"/>
          <w:sz w:val="24"/>
          <w:szCs w:val="24"/>
        </w:rPr>
      </w:pPr>
    </w:p>
    <w:p w:rsidR="00D855F5" w:rsidRDefault="00D855F5" w:rsidP="00D74AA2">
      <w:pPr>
        <w:pStyle w:val="Geenafstand"/>
        <w:rPr>
          <w:rFonts w:ascii="TTE1692610t00" w:hAnsi="TTE1692610t00" w:cs="TTE1692610t00"/>
          <w:sz w:val="24"/>
          <w:szCs w:val="24"/>
          <w:u w:val="single"/>
        </w:rPr>
      </w:pPr>
      <w:r w:rsidRPr="00D855F5">
        <w:rPr>
          <w:rFonts w:ascii="TTE1692610t00" w:hAnsi="TTE1692610t00" w:cs="TTE1692610t00"/>
          <w:sz w:val="24"/>
          <w:szCs w:val="24"/>
          <w:u w:val="single"/>
        </w:rPr>
        <w:t>Spelverloop:</w:t>
      </w:r>
    </w:p>
    <w:p w:rsidR="00D855F5" w:rsidRPr="00D855F5" w:rsidRDefault="00D855F5" w:rsidP="00D74AA2">
      <w:pPr>
        <w:pStyle w:val="Geenafstand"/>
        <w:rPr>
          <w:rFonts w:ascii="TTE1692610t00" w:hAnsi="TTE1692610t00" w:cs="TTE1692610t00"/>
          <w:sz w:val="24"/>
          <w:szCs w:val="24"/>
        </w:rPr>
      </w:pPr>
      <w:r>
        <w:rPr>
          <w:rFonts w:ascii="TTE1692610t00" w:hAnsi="TTE1692610t00" w:cs="TTE1692610t00"/>
          <w:sz w:val="24"/>
          <w:szCs w:val="24"/>
        </w:rPr>
        <w:t>Bouw binnen 20min een brug van papier, koffie bekertjes en plakband dat een minimale overspanning heeft van 50cm. Daarna wordt de draagkracht van de brug getest door de brug tussen twee tafeltjes te plaatsen en er een emmer aan te hangen. Deze emmer wordt langzaamaan gevuld met water. Zodra de brug inzakt wordt de emmer gewogen.</w:t>
      </w:r>
      <w:bookmarkStart w:id="0" w:name="_GoBack"/>
      <w:bookmarkEnd w:id="0"/>
    </w:p>
    <w:p w:rsidR="00D855F5" w:rsidRPr="00D855F5" w:rsidRDefault="00D855F5" w:rsidP="00D74AA2">
      <w:pPr>
        <w:pStyle w:val="Geenafstand"/>
        <w:rPr>
          <w:rFonts w:ascii="TTE1692610t00" w:hAnsi="TTE1692610t00" w:cs="TTE1692610t00"/>
          <w:sz w:val="24"/>
          <w:szCs w:val="24"/>
        </w:rPr>
      </w:pPr>
    </w:p>
    <w:p w:rsidR="00F90145" w:rsidRDefault="00F90145" w:rsidP="00D74AA2">
      <w:pPr>
        <w:pStyle w:val="Geenafstand"/>
        <w:rPr>
          <w:rFonts w:ascii="TTE1692610t00" w:hAnsi="TTE1692610t00" w:cs="TTE1692610t00"/>
          <w:sz w:val="24"/>
          <w:szCs w:val="24"/>
        </w:rPr>
      </w:pPr>
    </w:p>
    <w:p w:rsidR="00F90145" w:rsidRPr="00F90145" w:rsidRDefault="00F90145" w:rsidP="00D74AA2">
      <w:pPr>
        <w:pStyle w:val="Geenafstand"/>
        <w:rPr>
          <w:rFonts w:ascii="TTE1692610t00" w:hAnsi="TTE1692610t00" w:cs="TTE1692610t00"/>
          <w:sz w:val="24"/>
          <w:szCs w:val="24"/>
        </w:rPr>
      </w:pPr>
    </w:p>
    <w:p w:rsidR="00D74AA2" w:rsidRDefault="00D74AA2" w:rsidP="00D74AA2">
      <w:pPr>
        <w:pStyle w:val="Geenafstand"/>
      </w:pPr>
    </w:p>
    <w:sectPr w:rsidR="00D74A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TE1692610t00">
    <w:panose1 w:val="00000000000000000000"/>
    <w:charset w:val="00"/>
    <w:family w:val="auto"/>
    <w:notTrueType/>
    <w:pitch w:val="default"/>
    <w:sig w:usb0="00000003" w:usb1="00000000" w:usb2="00000000" w:usb3="00000000" w:csb0="00000001" w:csb1="00000000"/>
  </w:font>
  <w:font w:name="TTE16BABE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A2"/>
    <w:rsid w:val="00157847"/>
    <w:rsid w:val="00D74AA2"/>
    <w:rsid w:val="00D855F5"/>
    <w:rsid w:val="00EF7046"/>
    <w:rsid w:val="00F901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74AA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74A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212</Words>
  <Characters>1168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CITAVERDE College</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Beunen</dc:creator>
  <cp:lastModifiedBy>Etienne Beckers</cp:lastModifiedBy>
  <cp:revision>2</cp:revision>
  <dcterms:created xsi:type="dcterms:W3CDTF">2013-10-29T09:45:00Z</dcterms:created>
  <dcterms:modified xsi:type="dcterms:W3CDTF">2013-11-29T13:48:00Z</dcterms:modified>
</cp:coreProperties>
</file>