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44AB" w:rsidRPr="00FB395E" w:rsidRDefault="0093185E" w:rsidP="00FB395E">
      <w:pPr>
        <w:spacing w:after="0"/>
        <w:rPr>
          <w:b/>
        </w:rPr>
      </w:pPr>
      <w:r w:rsidRPr="00FB395E">
        <w:rPr>
          <w:b/>
        </w:rPr>
        <w:t>Publicatie Nationale bibliotheek van Nederland</w:t>
      </w:r>
    </w:p>
    <w:p w:rsidR="0093185E" w:rsidRDefault="0093185E" w:rsidP="00FB395E">
      <w:pPr>
        <w:spacing w:after="0"/>
        <w:rPr>
          <w:rFonts w:ascii="Calibri" w:eastAsiaTheme="majorEastAsia" w:hAnsi="Calibri" w:cstheme="majorBidi"/>
          <w:b/>
          <w:bCs/>
          <w:color w:val="F68C32"/>
          <w:sz w:val="30"/>
          <w:szCs w:val="28"/>
        </w:rPr>
      </w:pPr>
      <w:r>
        <w:br w:type="page"/>
      </w:r>
    </w:p>
    <w:p w:rsidR="00694B8B" w:rsidRDefault="00694B8B" w:rsidP="00FB395E">
      <w:pPr>
        <w:pStyle w:val="Kop1"/>
        <w:spacing w:after="0"/>
      </w:pPr>
    </w:p>
    <w:p w:rsidR="005A4D00" w:rsidRPr="00FB395E" w:rsidRDefault="005A4D00" w:rsidP="00FB395E">
      <w:pPr>
        <w:spacing w:after="0"/>
        <w:rPr>
          <w:rFonts w:eastAsia="Times New Roman"/>
          <w:color w:val="FF0000"/>
        </w:rPr>
      </w:pPr>
      <w:bookmarkStart w:id="0" w:name="_Toc512415372"/>
      <w:r w:rsidRPr="00FB395E">
        <w:rPr>
          <w:rFonts w:eastAsia="Times New Roman"/>
          <w:color w:val="FF0000"/>
        </w:rPr>
        <w:t>Bezoeken aan bibliotheken</w:t>
      </w:r>
      <w:bookmarkEnd w:id="0"/>
    </w:p>
    <w:p w:rsidR="00FB395E" w:rsidRDefault="00FB395E" w:rsidP="00FB395E">
      <w:pPr>
        <w:spacing w:after="0"/>
        <w:rPr>
          <w:rFonts w:ascii="Arial" w:eastAsia="Times New Roman" w:hAnsi="Arial" w:cs="Arial"/>
          <w:b/>
          <w:bCs/>
          <w:color w:val="221E1F"/>
        </w:rPr>
      </w:pPr>
    </w:p>
    <w:p w:rsidR="005A4D00" w:rsidRPr="00BC60E5" w:rsidRDefault="005A4D00" w:rsidP="00FB395E">
      <w:pPr>
        <w:spacing w:after="0"/>
        <w:rPr>
          <w:rFonts w:ascii="Arial" w:eastAsia="Times New Roman" w:hAnsi="Arial" w:cs="Arial"/>
          <w:b/>
          <w:bCs/>
          <w:color w:val="221E1F"/>
        </w:rPr>
      </w:pPr>
      <w:r w:rsidRPr="00BC60E5">
        <w:rPr>
          <w:rFonts w:ascii="Arial" w:eastAsia="Times New Roman" w:hAnsi="Arial" w:cs="Arial"/>
          <w:b/>
          <w:bCs/>
          <w:color w:val="221E1F"/>
        </w:rPr>
        <w:t>Velen zien het uitlenen van boeken als de kerntaak van de openbare bibliotheek. De bibliotheek is er óók voor wie ter plekke informatie wil raadplegen zonder iets mee naar huis t</w:t>
      </w:r>
      <w:r w:rsidR="001350CC">
        <w:rPr>
          <w:rFonts w:ascii="Arial" w:eastAsia="Times New Roman" w:hAnsi="Arial" w:cs="Arial"/>
          <w:b/>
          <w:bCs/>
          <w:color w:val="221E1F"/>
        </w:rPr>
        <w:t>e nemen of om een andere reden</w:t>
      </w:r>
      <w:r w:rsidRPr="00BC60E5">
        <w:rPr>
          <w:rFonts w:ascii="Arial" w:eastAsia="Times New Roman" w:hAnsi="Arial" w:cs="Arial"/>
          <w:b/>
          <w:bCs/>
          <w:color w:val="221E1F"/>
        </w:rPr>
        <w:t xml:space="preserve"> van de bibliotheek gebruik wil maken. Bijvoorbeeld om te studeren of een lezing bij te wonen.</w:t>
      </w:r>
    </w:p>
    <w:p w:rsidR="005A4D00" w:rsidRPr="00BC60E5" w:rsidRDefault="005A4D00" w:rsidP="00FB395E">
      <w:pPr>
        <w:spacing w:after="0"/>
        <w:rPr>
          <w:rFonts w:ascii="Arial" w:eastAsia="Times New Roman" w:hAnsi="Arial" w:cs="Arial"/>
          <w:color w:val="221E1F"/>
        </w:rPr>
      </w:pPr>
      <w:r w:rsidRPr="00BC60E5">
        <w:rPr>
          <w:rFonts w:ascii="Arial" w:eastAsia="Times New Roman" w:hAnsi="Arial" w:cs="Arial"/>
          <w:color w:val="221E1F"/>
        </w:rPr>
        <w:t xml:space="preserve">Met name vanaf 2007 zijn er in een aantal steden nieuwe bibliotheken geopend, waarin meer aandacht en ruimte is voor bezoekers. In de zomer van 2010 is de Airport Library (Schiphol) geopend: een initiatief van de openbare bibliotheken van Amsterdam, Delft, Haarlemmermeer en </w:t>
      </w:r>
      <w:proofErr w:type="spellStart"/>
      <w:r w:rsidRPr="00BC60E5">
        <w:rPr>
          <w:rFonts w:ascii="Arial" w:eastAsia="Times New Roman" w:hAnsi="Arial" w:cs="Arial"/>
          <w:color w:val="221E1F"/>
        </w:rPr>
        <w:t>Probiblio</w:t>
      </w:r>
      <w:proofErr w:type="spellEnd"/>
      <w:r w:rsidRPr="00BC60E5">
        <w:rPr>
          <w:rFonts w:ascii="Arial" w:eastAsia="Times New Roman" w:hAnsi="Arial" w:cs="Arial"/>
          <w:color w:val="221E1F"/>
        </w:rPr>
        <w:t>. De bezoekersaantallen worden vanaf die tijd meegeteld.</w:t>
      </w:r>
    </w:p>
    <w:p w:rsidR="005A4D00" w:rsidRPr="00BC60E5" w:rsidRDefault="005A4D00" w:rsidP="00FB395E">
      <w:pPr>
        <w:spacing w:after="0"/>
        <w:rPr>
          <w:rFonts w:ascii="Arial" w:eastAsia="Times New Roman" w:hAnsi="Arial" w:cs="Arial"/>
          <w:color w:val="221E1F"/>
        </w:rPr>
      </w:pPr>
      <w:r w:rsidRPr="00BC60E5">
        <w:rPr>
          <w:rFonts w:ascii="Arial" w:eastAsia="Times New Roman" w:hAnsi="Arial" w:cs="Arial"/>
          <w:color w:val="221E1F"/>
        </w:rPr>
        <w:t xml:space="preserve">Volgens opgave van de Vereniging van Openbare Bibliotheken en </w:t>
      </w:r>
      <w:proofErr w:type="spellStart"/>
      <w:r w:rsidRPr="00BC60E5">
        <w:rPr>
          <w:rFonts w:ascii="Arial" w:eastAsia="Times New Roman" w:hAnsi="Arial" w:cs="Arial"/>
          <w:color w:val="221E1F"/>
        </w:rPr>
        <w:t>Probiblio</w:t>
      </w:r>
      <w:proofErr w:type="spellEnd"/>
      <w:r w:rsidRPr="00BC60E5">
        <w:rPr>
          <w:rFonts w:ascii="Arial" w:eastAsia="Times New Roman" w:hAnsi="Arial" w:cs="Arial"/>
          <w:color w:val="221E1F"/>
        </w:rPr>
        <w:t xml:space="preserve"> (Airport </w:t>
      </w:r>
      <w:proofErr w:type="spellStart"/>
      <w:r w:rsidRPr="00BC60E5">
        <w:rPr>
          <w:rFonts w:ascii="Arial" w:eastAsia="Times New Roman" w:hAnsi="Arial" w:cs="Arial"/>
          <w:color w:val="221E1F"/>
        </w:rPr>
        <w:t>library</w:t>
      </w:r>
      <w:proofErr w:type="spellEnd"/>
      <w:r w:rsidRPr="00BC60E5">
        <w:rPr>
          <w:rFonts w:ascii="Arial" w:eastAsia="Times New Roman" w:hAnsi="Arial" w:cs="Arial"/>
          <w:color w:val="221E1F"/>
        </w:rPr>
        <w:t>) kwam het aantal bibliotheekbezoeken in 2012 uit op 64,</w:t>
      </w:r>
      <w:r w:rsidR="001350CC">
        <w:rPr>
          <w:rFonts w:ascii="Arial" w:eastAsia="Times New Roman" w:hAnsi="Arial" w:cs="Arial"/>
          <w:color w:val="221E1F"/>
        </w:rPr>
        <w:t>4 miljoen. In de periode 2005-</w:t>
      </w:r>
      <w:r w:rsidRPr="00BC60E5">
        <w:rPr>
          <w:rFonts w:ascii="Arial" w:eastAsia="Times New Roman" w:hAnsi="Arial" w:cs="Arial"/>
          <w:color w:val="221E1F"/>
        </w:rPr>
        <w:t>2012 nam het aantal bezoeken vrijwel elk jaar af. Van de mensen die géén lid zijn van de bibliotheek blijkt een derde in het voorgaande jaar de bibliotheek ten</w:t>
      </w:r>
      <w:r w:rsidR="001350CC">
        <w:rPr>
          <w:rFonts w:ascii="Arial" w:eastAsia="Times New Roman" w:hAnsi="Arial" w:cs="Arial"/>
          <w:color w:val="221E1F"/>
        </w:rPr>
        <w:t xml:space="preserve"> </w:t>
      </w:r>
      <w:r w:rsidRPr="00BC60E5">
        <w:rPr>
          <w:rFonts w:ascii="Arial" w:eastAsia="Times New Roman" w:hAnsi="Arial" w:cs="Arial"/>
          <w:color w:val="221E1F"/>
        </w:rPr>
        <w:t>minste eenmaal te hebben bezocht.</w:t>
      </w:r>
      <w:r w:rsidR="001350CC">
        <w:rPr>
          <w:rFonts w:ascii="Arial" w:eastAsia="Times New Roman" w:hAnsi="Arial" w:cs="Arial"/>
          <w:color w:val="221E1F"/>
        </w:rPr>
        <w:t xml:space="preserve"> </w:t>
      </w:r>
      <w:r w:rsidRPr="00BC60E5">
        <w:rPr>
          <w:rFonts w:ascii="Arial" w:eastAsia="Times New Roman" w:hAnsi="Arial" w:cs="Arial"/>
          <w:color w:val="221E1F"/>
        </w:rPr>
        <w:t>(Bron: Stichting Marktond</w:t>
      </w:r>
      <w:r w:rsidR="001350CC">
        <w:rPr>
          <w:rFonts w:ascii="Arial" w:eastAsia="Times New Roman" w:hAnsi="Arial" w:cs="Arial"/>
          <w:color w:val="221E1F"/>
        </w:rPr>
        <w:t xml:space="preserve">erzoek Boekenvak februari </w:t>
      </w:r>
      <w:proofErr w:type="gramStart"/>
      <w:r w:rsidR="001350CC">
        <w:rPr>
          <w:rFonts w:ascii="Arial" w:eastAsia="Times New Roman" w:hAnsi="Arial" w:cs="Arial"/>
          <w:color w:val="221E1F"/>
        </w:rPr>
        <w:t>2012)</w:t>
      </w:r>
      <w:r w:rsidRPr="00BC60E5">
        <w:rPr>
          <w:rFonts w:ascii="Arial" w:eastAsia="Times New Roman" w:hAnsi="Arial" w:cs="Arial"/>
          <w:color w:val="221E1F"/>
        </w:rPr>
        <w:t>﻿</w:t>
      </w:r>
      <w:proofErr w:type="gramEnd"/>
    </w:p>
    <w:p w:rsidR="005A4D00" w:rsidRPr="00BC60E5" w:rsidRDefault="005A4D00" w:rsidP="00FB395E">
      <w:pPr>
        <w:spacing w:after="0"/>
        <w:rPr>
          <w:rFonts w:ascii="Arial" w:eastAsia="Times New Roman" w:hAnsi="Arial" w:cs="Arial"/>
        </w:rPr>
      </w:pPr>
      <w:r w:rsidRPr="00BC60E5">
        <w:rPr>
          <w:rFonts w:ascii="Arial" w:hAnsi="Arial" w:cs="Arial"/>
          <w:noProof/>
        </w:rPr>
        <w:drawing>
          <wp:inline distT="0" distB="0" distL="0" distR="0" wp14:anchorId="54AE6A51" wp14:editId="423190CC">
            <wp:extent cx="4386935" cy="313372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389807" cy="3135776"/>
                    </a:xfrm>
                    <a:prstGeom prst="rect">
                      <a:avLst/>
                    </a:prstGeom>
                  </pic:spPr>
                </pic:pic>
              </a:graphicData>
            </a:graphic>
          </wp:inline>
        </w:drawing>
      </w:r>
    </w:p>
    <w:p w:rsidR="00FB395E" w:rsidRDefault="001350CC" w:rsidP="00FB395E">
      <w:pPr>
        <w:spacing w:after="0"/>
      </w:pPr>
      <w:r>
        <w:t>NB</w:t>
      </w:r>
      <w:r w:rsidR="005A4D00" w:rsidRPr="00BC60E5">
        <w:t xml:space="preserve"> De hierboven getoonde gegevens zijn gebaseerd deels op metingen bij de ingang door telpoortjes en deels </w:t>
      </w:r>
      <w:r>
        <w:t>op</w:t>
      </w:r>
      <w:r w:rsidR="005A4D00" w:rsidRPr="00BC60E5">
        <w:t xml:space="preserve"> schatting van het aantal personen dat de bibliotheek bezoekt.</w:t>
      </w:r>
      <w:r w:rsidR="00072918" w:rsidRPr="00BC60E5">
        <w:t xml:space="preserve"> </w:t>
      </w:r>
      <w:r w:rsidR="005A4D00" w:rsidRPr="00BC60E5">
        <w:br/>
      </w:r>
    </w:p>
    <w:p w:rsidR="005A4D00" w:rsidRPr="00BC60E5" w:rsidRDefault="005A4D00" w:rsidP="00FB395E">
      <w:pPr>
        <w:spacing w:after="0"/>
      </w:pPr>
      <w:r w:rsidRPr="00BC60E5">
        <w:t>Van de mensen die géén lid zijn van de bibliotheek blijkt een derde in het voorgaande jaar de bibliotheek tenminste eenmaal te hebben bezocht.</w:t>
      </w:r>
      <w:r w:rsidR="001350CC">
        <w:t xml:space="preserve"> </w:t>
      </w:r>
      <w:r w:rsidRPr="00BC60E5">
        <w:t>(Bron: Stichting Marktond</w:t>
      </w:r>
      <w:r w:rsidR="001350CC">
        <w:t>erzoek Boekenvak februari 2012)</w:t>
      </w:r>
    </w:p>
    <w:p w:rsidR="00FB395E" w:rsidRDefault="00FB395E" w:rsidP="00FB395E">
      <w:pPr>
        <w:pStyle w:val="Kop2"/>
        <w:rPr>
          <w:color w:val="00B050"/>
        </w:rPr>
      </w:pPr>
      <w:bookmarkStart w:id="1" w:name="_Toc512415373"/>
    </w:p>
    <w:p w:rsidR="005A4D00" w:rsidRPr="00FB395E" w:rsidRDefault="006E36C4" w:rsidP="00FB395E">
      <w:pPr>
        <w:rPr>
          <w:color w:val="00B050"/>
        </w:rPr>
      </w:pPr>
      <w:r>
        <w:rPr>
          <w:color w:val="00B050"/>
        </w:rPr>
        <w:t>Tijd</w:t>
      </w:r>
      <w:r w:rsidR="005A4D00" w:rsidRPr="00FB395E">
        <w:rPr>
          <w:color w:val="00B050"/>
        </w:rPr>
        <w:t>besteding</w:t>
      </w:r>
      <w:bookmarkEnd w:id="1"/>
    </w:p>
    <w:p w:rsidR="005A4D00" w:rsidRPr="00BC60E5" w:rsidRDefault="005A4D00" w:rsidP="00FB395E">
      <w:pPr>
        <w:spacing w:after="0"/>
        <w:rPr>
          <w:rFonts w:ascii="Arial" w:hAnsi="Arial" w:cs="Arial"/>
          <w:color w:val="221E1F"/>
        </w:rPr>
      </w:pPr>
      <w:r w:rsidRPr="00BC60E5">
        <w:rPr>
          <w:rFonts w:ascii="Arial" w:hAnsi="Arial" w:cs="Arial"/>
          <w:color w:val="221E1F"/>
        </w:rPr>
        <w:t>In de periode 1975-2005 heeft het SCP onderzoek gedaan naar de tijdsbesteding van mannen en vrouwen</w:t>
      </w:r>
      <w:r w:rsidR="00CF78BD">
        <w:rPr>
          <w:rFonts w:ascii="Arial" w:hAnsi="Arial" w:cs="Arial"/>
          <w:color w:val="221E1F"/>
        </w:rPr>
        <w:t xml:space="preserve"> </w:t>
      </w:r>
      <w:r w:rsidRPr="00BC60E5">
        <w:rPr>
          <w:rFonts w:ascii="Arial" w:hAnsi="Arial" w:cs="Arial"/>
          <w:color w:val="221E1F"/>
        </w:rPr>
        <w:t>in de bibliotheek. Gevraagd werd onder andere hoe vaak men de bibliotheek bezocht.</w:t>
      </w:r>
    </w:p>
    <w:p w:rsidR="005A4D00" w:rsidRPr="00BC60E5" w:rsidRDefault="005A4D00" w:rsidP="00FB395E">
      <w:pPr>
        <w:spacing w:after="0"/>
        <w:rPr>
          <w:rFonts w:ascii="Arial" w:eastAsia="Times New Roman" w:hAnsi="Arial" w:cs="Arial"/>
        </w:rPr>
      </w:pPr>
      <w:r w:rsidRPr="00BC60E5">
        <w:rPr>
          <w:rFonts w:ascii="Arial" w:hAnsi="Arial" w:cs="Arial"/>
          <w:noProof/>
        </w:rPr>
        <w:lastRenderedPageBreak/>
        <w:drawing>
          <wp:inline distT="0" distB="0" distL="0" distR="0" wp14:anchorId="21D1881D" wp14:editId="7E5F89BD">
            <wp:extent cx="5535250" cy="4410075"/>
            <wp:effectExtent l="0" t="0" r="889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540750" cy="4414457"/>
                    </a:xfrm>
                    <a:prstGeom prst="rect">
                      <a:avLst/>
                    </a:prstGeom>
                  </pic:spPr>
                </pic:pic>
              </a:graphicData>
            </a:graphic>
          </wp:inline>
        </w:drawing>
      </w:r>
    </w:p>
    <w:p w:rsidR="00FB395E" w:rsidRDefault="00FB395E" w:rsidP="00FB395E">
      <w:pPr>
        <w:spacing w:after="0"/>
        <w:rPr>
          <w:rFonts w:ascii="Arial" w:hAnsi="Arial" w:cs="Arial"/>
          <w:color w:val="221E1F"/>
        </w:rPr>
      </w:pPr>
    </w:p>
    <w:p w:rsidR="00FB395E" w:rsidRDefault="005A4D00" w:rsidP="00FB395E">
      <w:pPr>
        <w:spacing w:after="0"/>
        <w:rPr>
          <w:rFonts w:ascii="Arial" w:hAnsi="Arial" w:cs="Arial"/>
          <w:color w:val="221E1F"/>
        </w:rPr>
      </w:pPr>
      <w:r w:rsidRPr="00BC60E5">
        <w:rPr>
          <w:rFonts w:ascii="Arial" w:hAnsi="Arial" w:cs="Arial"/>
          <w:color w:val="221E1F"/>
        </w:rPr>
        <w:t xml:space="preserve">De afbeelding geeft het percentage Nederlanders vanaf </w:t>
      </w:r>
      <w:r w:rsidR="005459E0">
        <w:rPr>
          <w:rFonts w:ascii="Arial" w:hAnsi="Arial" w:cs="Arial"/>
          <w:color w:val="221E1F"/>
        </w:rPr>
        <w:t>12</w:t>
      </w:r>
      <w:r w:rsidRPr="00BC60E5">
        <w:rPr>
          <w:rFonts w:ascii="Arial" w:hAnsi="Arial" w:cs="Arial"/>
          <w:color w:val="221E1F"/>
        </w:rPr>
        <w:t xml:space="preserve"> jaar weer dat in één concrete onderzoeksweek de openbare bibliotheek bezocht – wat geen goed beeld geeft van het aandeel mensen dat incidenteel naar de bibliotheek komt.</w:t>
      </w:r>
      <w:r w:rsidRPr="00BC60E5">
        <w:rPr>
          <w:rFonts w:ascii="Arial" w:hAnsi="Arial" w:cs="Arial"/>
          <w:color w:val="221E1F"/>
        </w:rPr>
        <w:br/>
      </w:r>
    </w:p>
    <w:p w:rsidR="005A4D00" w:rsidRPr="00BC60E5" w:rsidRDefault="005A4D00" w:rsidP="00FB395E">
      <w:pPr>
        <w:spacing w:after="0"/>
        <w:rPr>
          <w:rFonts w:ascii="Arial" w:hAnsi="Arial" w:cs="Arial"/>
          <w:color w:val="221E1F"/>
        </w:rPr>
      </w:pPr>
      <w:r w:rsidRPr="00BC60E5">
        <w:rPr>
          <w:rFonts w:ascii="Arial" w:hAnsi="Arial" w:cs="Arial"/>
          <w:color w:val="221E1F"/>
        </w:rPr>
        <w:t>De afbeelding maakt daarnaast een aantal andere zaken duidelijk. Na een scherpe stijging tussen 1975 en 1980, mogelijk als gevolg van de versterkte investeringen in de bibliotheken als gevolg van de Wet op het Openbaar Bibliotheekwerk (1975), groeide het aandeel Nederlanders dat in een specifieke week de bibliotheek bezocht nog tot 1990 door. Daarna zette een daling in.</w:t>
      </w:r>
    </w:p>
    <w:p w:rsidR="00FB395E" w:rsidRDefault="00FB395E" w:rsidP="00FB395E">
      <w:pPr>
        <w:pStyle w:val="Kop2"/>
      </w:pPr>
      <w:bookmarkStart w:id="2" w:name="_Toc512415374"/>
    </w:p>
    <w:p w:rsidR="005A4D00" w:rsidRPr="00FB395E" w:rsidRDefault="005A4D00" w:rsidP="00FB395E">
      <w:pPr>
        <w:spacing w:after="0"/>
        <w:rPr>
          <w:color w:val="00B050"/>
        </w:rPr>
      </w:pPr>
      <w:r w:rsidRPr="00FB395E">
        <w:rPr>
          <w:color w:val="00B050"/>
        </w:rPr>
        <w:t>Verschil</w:t>
      </w:r>
      <w:bookmarkEnd w:id="2"/>
    </w:p>
    <w:p w:rsidR="005A4D00" w:rsidRPr="00BC60E5" w:rsidRDefault="005A4D00" w:rsidP="00FB395E">
      <w:pPr>
        <w:spacing w:after="0"/>
        <w:rPr>
          <w:rFonts w:ascii="Arial" w:hAnsi="Arial" w:cs="Arial"/>
          <w:color w:val="221E1F"/>
        </w:rPr>
      </w:pPr>
      <w:r w:rsidRPr="00BC60E5">
        <w:rPr>
          <w:rFonts w:ascii="Arial" w:hAnsi="Arial" w:cs="Arial"/>
          <w:color w:val="221E1F"/>
        </w:rPr>
        <w:t>Opmerkelijk is ook dat er een groter verschil is opgetreden in de verhouding van de aantallen bezoeken door vrouwen en door mannen. Anno 2005 bedroeg het percentage mannen dat de bibliotheek bezocht (4%) voor het eerst minder dan de helft van dat van de vrouwen (11%).</w:t>
      </w:r>
    </w:p>
    <w:p w:rsidR="005A4D00" w:rsidRPr="00BC60E5" w:rsidRDefault="005A4D00" w:rsidP="00FB395E">
      <w:pPr>
        <w:spacing w:after="0"/>
        <w:rPr>
          <w:rFonts w:ascii="Arial" w:eastAsia="Times New Roman" w:hAnsi="Arial" w:cs="Arial"/>
        </w:rPr>
      </w:pPr>
      <w:r w:rsidRPr="00BC60E5">
        <w:rPr>
          <w:rFonts w:ascii="Arial" w:eastAsia="Times New Roman" w:hAnsi="Arial" w:cs="Arial"/>
        </w:rPr>
        <w:br w:type="page"/>
      </w:r>
    </w:p>
    <w:p w:rsidR="005A4D00" w:rsidRPr="00FB395E" w:rsidRDefault="005A4D00" w:rsidP="00FB395E">
      <w:pPr>
        <w:spacing w:after="0"/>
        <w:rPr>
          <w:bCs/>
          <w:color w:val="FF0000"/>
        </w:rPr>
      </w:pPr>
      <w:bookmarkStart w:id="3" w:name="_Toc512415375"/>
      <w:r w:rsidRPr="00FB395E">
        <w:rPr>
          <w:color w:val="FF0000"/>
        </w:rPr>
        <w:lastRenderedPageBreak/>
        <w:t>Verblijfsfunctie bibliotheken</w:t>
      </w:r>
      <w:bookmarkEnd w:id="3"/>
    </w:p>
    <w:p w:rsidR="00FB395E" w:rsidRDefault="00FB395E" w:rsidP="00FB395E">
      <w:pPr>
        <w:spacing w:after="0"/>
        <w:rPr>
          <w:rFonts w:ascii="Arial" w:hAnsi="Arial" w:cs="Arial"/>
          <w:b/>
          <w:bCs/>
          <w:color w:val="221E1F"/>
        </w:rPr>
      </w:pPr>
    </w:p>
    <w:p w:rsidR="005A4D00" w:rsidRPr="00BC60E5" w:rsidRDefault="005A4D00" w:rsidP="00FB395E">
      <w:pPr>
        <w:spacing w:after="0"/>
        <w:rPr>
          <w:rFonts w:ascii="Arial" w:hAnsi="Arial" w:cs="Arial"/>
          <w:b/>
          <w:bCs/>
          <w:color w:val="221E1F"/>
        </w:rPr>
      </w:pPr>
      <w:r w:rsidRPr="00BC60E5">
        <w:rPr>
          <w:rFonts w:ascii="Arial" w:hAnsi="Arial" w:cs="Arial"/>
          <w:b/>
          <w:bCs/>
          <w:color w:val="221E1F"/>
        </w:rPr>
        <w:t>De bibliotheek heeft meer functies dan het uitlenen van boeken. De bibliotheek is er ook voor diegenen die ter plekke boeken willen inzien of gebruik willen maken van andere bibliotheekproducten.</w:t>
      </w:r>
    </w:p>
    <w:p w:rsidR="005A4D00" w:rsidRPr="00BC60E5" w:rsidRDefault="005A4D00" w:rsidP="00FB395E">
      <w:pPr>
        <w:spacing w:after="0"/>
        <w:rPr>
          <w:rFonts w:ascii="Arial" w:hAnsi="Arial" w:cs="Arial"/>
          <w:color w:val="221E1F"/>
        </w:rPr>
      </w:pPr>
      <w:r w:rsidRPr="00BC60E5">
        <w:rPr>
          <w:rFonts w:ascii="Arial" w:hAnsi="Arial" w:cs="Arial"/>
          <w:color w:val="221E1F"/>
        </w:rPr>
        <w:t xml:space="preserve">In de periode 1975-2005 heeft het </w:t>
      </w:r>
      <w:proofErr w:type="gramStart"/>
      <w:r w:rsidRPr="00BC60E5">
        <w:rPr>
          <w:rFonts w:ascii="Arial" w:hAnsi="Arial" w:cs="Arial"/>
          <w:color w:val="221E1F"/>
        </w:rPr>
        <w:t>SCP onderzoek</w:t>
      </w:r>
      <w:proofErr w:type="gramEnd"/>
      <w:r w:rsidRPr="00BC60E5">
        <w:rPr>
          <w:rFonts w:ascii="Arial" w:hAnsi="Arial" w:cs="Arial"/>
          <w:color w:val="221E1F"/>
        </w:rPr>
        <w:t xml:space="preserve"> gedaan naar de tijdbesteding van mannen en vrouwen in de bibliotheek. ﻿Dan</w:t>
      </w:r>
      <w:r w:rsidR="006E36C4">
        <w:rPr>
          <w:rFonts w:ascii="Arial" w:hAnsi="Arial" w:cs="Arial"/>
          <w:color w:val="221E1F"/>
        </w:rPr>
        <w:t>kzij dit onderzoek naar de tijd</w:t>
      </w:r>
      <w:r w:rsidRPr="00BC60E5">
        <w:rPr>
          <w:rFonts w:ascii="Arial" w:hAnsi="Arial" w:cs="Arial"/>
          <w:color w:val="221E1F"/>
        </w:rPr>
        <w:t>besteding</w:t>
      </w:r>
      <w:r w:rsidR="006E36C4">
        <w:rPr>
          <w:rFonts w:ascii="Arial" w:hAnsi="Arial" w:cs="Arial"/>
          <w:color w:val="221E1F"/>
        </w:rPr>
        <w:t xml:space="preserve"> is een beeld te vormen van de </w:t>
      </w:r>
      <w:r w:rsidRPr="00BC60E5">
        <w:rPr>
          <w:rFonts w:ascii="Arial" w:hAnsi="Arial" w:cs="Arial"/>
          <w:color w:val="221E1F"/>
        </w:rPr>
        <w:t>trends in het gebruik van de bibliotheek. Gevraagd werd onder</w:t>
      </w:r>
      <w:r w:rsidR="006E36C4">
        <w:rPr>
          <w:rFonts w:ascii="Arial" w:hAnsi="Arial" w:cs="Arial"/>
          <w:color w:val="221E1F"/>
        </w:rPr>
        <w:t xml:space="preserve"> andere</w:t>
      </w:r>
      <w:r w:rsidRPr="00BC60E5">
        <w:rPr>
          <w:rFonts w:ascii="Arial" w:hAnsi="Arial" w:cs="Arial"/>
          <w:color w:val="221E1F"/>
        </w:rPr>
        <w:t xml:space="preserve"> hoe vaak men de bibliotheek bezocht en welke activiteiten men daar onderneemt. Gevraagd werd naar</w:t>
      </w:r>
      <w:r w:rsidR="006E36C4">
        <w:rPr>
          <w:rFonts w:ascii="Arial" w:hAnsi="Arial" w:cs="Arial"/>
          <w:color w:val="221E1F"/>
        </w:rPr>
        <w:t xml:space="preserve"> </w:t>
      </w:r>
      <w:r w:rsidRPr="00BC60E5">
        <w:rPr>
          <w:rFonts w:ascii="Arial" w:hAnsi="Arial" w:cs="Arial"/>
          <w:color w:val="221E1F"/>
        </w:rPr>
        <w:t>onder andere: ter plekke de krant lezen, naslagwerken inzien en archieven van kranten raadplegen (in papieren of digitale vorm</w:t>
      </w:r>
      <w:r>
        <w:rPr>
          <w:rFonts w:ascii="Arial" w:hAnsi="Arial" w:cs="Arial"/>
          <w:color w:val="221E1F"/>
        </w:rPr>
        <w:t>)</w:t>
      </w:r>
      <w:r w:rsidR="00CF78BD">
        <w:rPr>
          <w:rFonts w:ascii="Arial" w:hAnsi="Arial" w:cs="Arial"/>
          <w:color w:val="221E1F"/>
        </w:rPr>
        <w:t>, stu</w:t>
      </w:r>
      <w:r w:rsidRPr="00BC60E5">
        <w:rPr>
          <w:rFonts w:ascii="Arial" w:hAnsi="Arial" w:cs="Arial"/>
          <w:color w:val="221E1F"/>
        </w:rPr>
        <w:t>deren achter een p</w:t>
      </w:r>
      <w:r w:rsidR="006E36C4">
        <w:rPr>
          <w:rFonts w:ascii="Arial" w:hAnsi="Arial" w:cs="Arial"/>
          <w:color w:val="221E1F"/>
        </w:rPr>
        <w:t>c,</w:t>
      </w:r>
      <w:r w:rsidRPr="00BC60E5">
        <w:rPr>
          <w:rFonts w:ascii="Arial" w:hAnsi="Arial" w:cs="Arial"/>
          <w:color w:val="221E1F"/>
        </w:rPr>
        <w:t xml:space="preserve"> enzovoort. Deze functies vergroten de maatschappelijke waarde van de bibliotheek. </w:t>
      </w:r>
    </w:p>
    <w:p w:rsidR="00FB395E" w:rsidRDefault="00FB395E" w:rsidP="00FB395E">
      <w:pPr>
        <w:spacing w:after="0"/>
        <w:rPr>
          <w:rStyle w:val="Zwaar"/>
          <w:rFonts w:ascii="Arial" w:hAnsi="Arial" w:cs="Arial"/>
          <w:color w:val="92D050"/>
          <w:bdr w:val="none" w:sz="0" w:space="0" w:color="auto" w:frame="1"/>
        </w:rPr>
      </w:pPr>
    </w:p>
    <w:p w:rsidR="005A4D00" w:rsidRPr="00FB395E" w:rsidRDefault="005A4D00" w:rsidP="00FB395E">
      <w:pPr>
        <w:spacing w:after="0"/>
        <w:rPr>
          <w:rStyle w:val="Zwaar"/>
          <w:rFonts w:ascii="Arial" w:hAnsi="Arial" w:cs="Arial"/>
          <w:b w:val="0"/>
          <w:color w:val="92D050"/>
          <w:bdr w:val="none" w:sz="0" w:space="0" w:color="auto" w:frame="1"/>
        </w:rPr>
      </w:pPr>
      <w:r w:rsidRPr="00FB395E">
        <w:rPr>
          <w:rStyle w:val="Zwaar"/>
          <w:rFonts w:ascii="Arial" w:hAnsi="Arial" w:cs="Arial"/>
          <w:b w:val="0"/>
          <w:color w:val="92D050"/>
          <w:bdr w:val="none" w:sz="0" w:space="0" w:color="auto" w:frame="1"/>
        </w:rPr>
        <w:t>Onderzoek</w:t>
      </w:r>
    </w:p>
    <w:p w:rsidR="005A4D00" w:rsidRPr="00BC60E5" w:rsidRDefault="005A4D00" w:rsidP="00FB395E">
      <w:pPr>
        <w:spacing w:after="0"/>
        <w:rPr>
          <w:rFonts w:ascii="Arial" w:hAnsi="Arial" w:cs="Arial"/>
          <w:color w:val="221E1F"/>
        </w:rPr>
      </w:pPr>
      <w:r w:rsidRPr="00BC60E5">
        <w:rPr>
          <w:rFonts w:ascii="Arial" w:hAnsi="Arial" w:cs="Arial"/>
          <w:color w:val="221E1F"/>
        </w:rPr>
        <w:t xml:space="preserve">In de herfst van 2007 heeft het SCP voor het eerst onderzoek gedaan </w:t>
      </w:r>
      <w:r w:rsidR="006E36C4">
        <w:rPr>
          <w:rFonts w:ascii="Arial" w:hAnsi="Arial" w:cs="Arial"/>
          <w:color w:val="221E1F"/>
        </w:rPr>
        <w:t>naar het gebruik dat personen (</w:t>
      </w:r>
      <w:r w:rsidR="005459E0">
        <w:rPr>
          <w:rFonts w:ascii="Arial" w:hAnsi="Arial" w:cs="Arial"/>
          <w:color w:val="221E1F"/>
        </w:rPr>
        <w:t>6</w:t>
      </w:r>
      <w:r w:rsidRPr="00BC60E5">
        <w:rPr>
          <w:rFonts w:ascii="Arial" w:hAnsi="Arial" w:cs="Arial"/>
          <w:color w:val="221E1F"/>
        </w:rPr>
        <w:t xml:space="preserve"> jaar en ouder) in de bibliotheek maken van de diverse bibliotheekproducten. De deelnemers aan het onderzoek werd gevraagd hoe vaak zij in de voorgaande </w:t>
      </w:r>
      <w:r w:rsidR="005459E0">
        <w:rPr>
          <w:rFonts w:ascii="Arial" w:hAnsi="Arial" w:cs="Arial"/>
          <w:color w:val="221E1F"/>
        </w:rPr>
        <w:t>12</w:t>
      </w:r>
      <w:r w:rsidRPr="00BC60E5">
        <w:rPr>
          <w:rFonts w:ascii="Arial" w:hAnsi="Arial" w:cs="Arial"/>
          <w:color w:val="221E1F"/>
        </w:rPr>
        <w:t xml:space="preserve"> maanden voor eigen gebruik naar de bibliotheek zijn geweest. Dit onderzoek is beschreven in </w:t>
      </w:r>
      <w:r w:rsidRPr="00BC60E5">
        <w:rPr>
          <w:rStyle w:val="Nadruk"/>
          <w:rFonts w:ascii="Arial" w:hAnsi="Arial" w:cs="Arial"/>
          <w:color w:val="221E1F"/>
          <w:bdr w:val="none" w:sz="0" w:space="0" w:color="auto" w:frame="1"/>
        </w:rPr>
        <w:t>Bibliotheekblad</w:t>
      </w:r>
      <w:r w:rsidRPr="00BC60E5">
        <w:rPr>
          <w:rFonts w:ascii="Arial" w:hAnsi="Arial" w:cs="Arial"/>
          <w:color w:val="221E1F"/>
        </w:rPr>
        <w:t> 4/5 (2009).</w:t>
      </w:r>
    </w:p>
    <w:p w:rsidR="00FB395E" w:rsidRDefault="00FB395E" w:rsidP="00FB395E">
      <w:pPr>
        <w:spacing w:after="0"/>
        <w:rPr>
          <w:rFonts w:ascii="Arial" w:hAnsi="Arial" w:cs="Arial"/>
          <w:color w:val="92D050"/>
        </w:rPr>
      </w:pPr>
    </w:p>
    <w:p w:rsidR="005A4D00" w:rsidRPr="00C90D57" w:rsidRDefault="005A4D00" w:rsidP="00FB395E">
      <w:pPr>
        <w:spacing w:after="0"/>
        <w:rPr>
          <w:rFonts w:ascii="Arial" w:hAnsi="Arial" w:cs="Arial"/>
          <w:color w:val="92D050"/>
        </w:rPr>
      </w:pPr>
      <w:r w:rsidRPr="00C90D57">
        <w:rPr>
          <w:rFonts w:ascii="Arial" w:hAnsi="Arial" w:cs="Arial"/>
          <w:color w:val="92D050"/>
        </w:rPr>
        <w:t>Conclusies</w:t>
      </w:r>
    </w:p>
    <w:p w:rsidR="005A4D00" w:rsidRPr="00BC60E5" w:rsidRDefault="005A4D00" w:rsidP="00FB395E">
      <w:pPr>
        <w:spacing w:after="0"/>
        <w:rPr>
          <w:rFonts w:ascii="Arial" w:hAnsi="Arial" w:cs="Arial"/>
          <w:color w:val="221E1F"/>
        </w:rPr>
      </w:pPr>
      <w:r w:rsidRPr="00BC60E5">
        <w:rPr>
          <w:rFonts w:ascii="Arial" w:hAnsi="Arial" w:cs="Arial"/>
          <w:color w:val="221E1F"/>
        </w:rPr>
        <w:t xml:space="preserve">Enkele conclusies uit dit onderzoek in de genoemde periode van </w:t>
      </w:r>
      <w:r w:rsidR="005459E0">
        <w:rPr>
          <w:rFonts w:ascii="Arial" w:hAnsi="Arial" w:cs="Arial"/>
          <w:color w:val="221E1F"/>
        </w:rPr>
        <w:t>12</w:t>
      </w:r>
      <w:r w:rsidRPr="00BC60E5">
        <w:rPr>
          <w:rFonts w:ascii="Arial" w:hAnsi="Arial" w:cs="Arial"/>
          <w:color w:val="221E1F"/>
        </w:rPr>
        <w:t xml:space="preserve"> maanden volgen hieronder</w:t>
      </w:r>
      <w:r w:rsidR="006E36C4">
        <w:rPr>
          <w:rFonts w:ascii="Arial" w:hAnsi="Arial" w:cs="Arial"/>
          <w:color w:val="221E1F"/>
        </w:rPr>
        <w:t>. NB</w:t>
      </w:r>
      <w:r w:rsidRPr="00BC60E5">
        <w:rPr>
          <w:rFonts w:ascii="Arial" w:hAnsi="Arial" w:cs="Arial"/>
          <w:color w:val="221E1F"/>
        </w:rPr>
        <w:t xml:space="preserve"> de cijfers betreffen steeds percentage</w:t>
      </w:r>
      <w:r w:rsidR="006E36C4">
        <w:rPr>
          <w:rFonts w:ascii="Arial" w:hAnsi="Arial" w:cs="Arial"/>
          <w:color w:val="221E1F"/>
        </w:rPr>
        <w:t>s van de bevolking.</w:t>
      </w:r>
      <w:r w:rsidR="006E36C4">
        <w:rPr>
          <w:rFonts w:ascii="Arial" w:hAnsi="Arial" w:cs="Arial"/>
          <w:color w:val="221E1F"/>
        </w:rPr>
        <w:br/>
        <w:t xml:space="preserve">Tieners en </w:t>
      </w:r>
      <w:r w:rsidR="005459E0">
        <w:rPr>
          <w:rFonts w:ascii="Arial" w:hAnsi="Arial" w:cs="Arial"/>
          <w:color w:val="221E1F"/>
        </w:rPr>
        <w:t>6- tot 11-</w:t>
      </w:r>
      <w:r w:rsidRPr="00BC60E5">
        <w:rPr>
          <w:rFonts w:ascii="Arial" w:hAnsi="Arial" w:cs="Arial"/>
          <w:color w:val="221E1F"/>
        </w:rPr>
        <w:t xml:space="preserve">jarigen gebruiken vaker de bibliotheek. Hoofdgebruik door tieners is het zoeken van specifieke informatie, bij </w:t>
      </w:r>
      <w:r w:rsidR="005459E0">
        <w:rPr>
          <w:rFonts w:ascii="Arial" w:hAnsi="Arial" w:cs="Arial"/>
          <w:color w:val="221E1F"/>
        </w:rPr>
        <w:t>6- tot 11-</w:t>
      </w:r>
      <w:r w:rsidR="005459E0" w:rsidRPr="00BC60E5">
        <w:rPr>
          <w:rFonts w:ascii="Arial" w:hAnsi="Arial" w:cs="Arial"/>
          <w:color w:val="221E1F"/>
        </w:rPr>
        <w:t xml:space="preserve">jarigen </w:t>
      </w:r>
      <w:bookmarkStart w:id="4" w:name="_GoBack"/>
      <w:bookmarkEnd w:id="4"/>
      <w:r w:rsidRPr="00BC60E5">
        <w:rPr>
          <w:rFonts w:ascii="Arial" w:hAnsi="Arial" w:cs="Arial"/>
          <w:color w:val="221E1F"/>
        </w:rPr>
        <w:t>is dat het lezen of inzien van boeken.</w:t>
      </w:r>
      <w:r w:rsidRPr="00BC60E5">
        <w:rPr>
          <w:rFonts w:ascii="Arial" w:hAnsi="Arial" w:cs="Arial"/>
          <w:color w:val="221E1F"/>
        </w:rPr>
        <w:br/>
        <w:t>In de genoemde periode bezocht 27% van de bevolking de bibliotheek. Vrouwen vormden binnen deze groep de meerderheid met 32% tegenover mannen 22%.</w:t>
      </w:r>
    </w:p>
    <w:p w:rsidR="005A4D00" w:rsidRPr="00BC60E5" w:rsidRDefault="005A4D00" w:rsidP="00FB395E">
      <w:pPr>
        <w:spacing w:after="0"/>
        <w:rPr>
          <w:rFonts w:ascii="Arial" w:eastAsia="Times New Roman" w:hAnsi="Arial" w:cs="Arial"/>
        </w:rPr>
      </w:pPr>
      <w:r w:rsidRPr="00BC60E5">
        <w:rPr>
          <w:rFonts w:ascii="Arial" w:hAnsi="Arial" w:cs="Arial"/>
          <w:noProof/>
        </w:rPr>
        <w:drawing>
          <wp:inline distT="0" distB="0" distL="0" distR="0" wp14:anchorId="65045F29" wp14:editId="73C38D92">
            <wp:extent cx="4308845" cy="3315694"/>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309841" cy="3316460"/>
                    </a:xfrm>
                    <a:prstGeom prst="rect">
                      <a:avLst/>
                    </a:prstGeom>
                  </pic:spPr>
                </pic:pic>
              </a:graphicData>
            </a:graphic>
          </wp:inline>
        </w:drawing>
      </w:r>
    </w:p>
    <w:p w:rsidR="005A4D00" w:rsidRPr="00BC60E5" w:rsidRDefault="005A4D00" w:rsidP="00FB395E">
      <w:pPr>
        <w:spacing w:after="0"/>
        <w:rPr>
          <w:rFonts w:ascii="Arial" w:hAnsi="Arial" w:cs="Arial"/>
          <w:color w:val="221E1F"/>
        </w:rPr>
      </w:pPr>
      <w:r w:rsidRPr="00BC60E5">
        <w:rPr>
          <w:rFonts w:ascii="Arial" w:hAnsi="Arial" w:cs="Arial"/>
          <w:color w:val="221E1F"/>
        </w:rPr>
        <w:t>Meer mannen dan vrouwen maakten gebruik van internet in de bibliotheek. Alle andere diensten werden door meer vrouwen dan mannen gebruikt.</w:t>
      </w:r>
    </w:p>
    <w:p w:rsidR="005A4D00" w:rsidRPr="00BC60E5" w:rsidRDefault="005A4D00" w:rsidP="00FB395E">
      <w:pPr>
        <w:spacing w:after="0"/>
        <w:rPr>
          <w:rFonts w:ascii="Arial" w:eastAsia="Times New Roman" w:hAnsi="Arial" w:cs="Arial"/>
        </w:rPr>
      </w:pPr>
      <w:r w:rsidRPr="00BC60E5">
        <w:rPr>
          <w:rFonts w:ascii="Arial" w:hAnsi="Arial" w:cs="Arial"/>
          <w:noProof/>
        </w:rPr>
        <w:lastRenderedPageBreak/>
        <w:drawing>
          <wp:inline distT="0" distB="0" distL="0" distR="0" wp14:anchorId="1D672450" wp14:editId="18E8C97C">
            <wp:extent cx="3992797" cy="3171825"/>
            <wp:effectExtent l="0" t="0" r="825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996708" cy="3174932"/>
                    </a:xfrm>
                    <a:prstGeom prst="rect">
                      <a:avLst/>
                    </a:prstGeom>
                  </pic:spPr>
                </pic:pic>
              </a:graphicData>
            </a:graphic>
          </wp:inline>
        </w:drawing>
      </w:r>
    </w:p>
    <w:p w:rsidR="005A4D00" w:rsidRPr="00BC60E5" w:rsidRDefault="005A4D00" w:rsidP="00FB395E">
      <w:pPr>
        <w:spacing w:after="0"/>
        <w:rPr>
          <w:rFonts w:ascii="Arial" w:hAnsi="Arial" w:cs="Arial"/>
          <w:color w:val="221E1F"/>
        </w:rPr>
      </w:pPr>
      <w:r w:rsidRPr="00BC60E5">
        <w:rPr>
          <w:rFonts w:ascii="Arial" w:hAnsi="Arial" w:cs="Arial"/>
          <w:color w:val="221E1F"/>
        </w:rPr>
        <w:t>Meer allochtonen dan autochtonen brachten een bezoek aan de bibliotheek. Surinaamse en Antilliaanse landgenoten gingen aan kop, gevolgd door Turkse en Marokkaanse landgenoten.</w:t>
      </w:r>
    </w:p>
    <w:p w:rsidR="005A4D00" w:rsidRPr="00BC60E5" w:rsidRDefault="005A4D00" w:rsidP="00FB395E">
      <w:pPr>
        <w:spacing w:after="0"/>
        <w:rPr>
          <w:rFonts w:ascii="Arial" w:eastAsia="Times New Roman" w:hAnsi="Arial" w:cs="Arial"/>
        </w:rPr>
      </w:pPr>
    </w:p>
    <w:p w:rsidR="00FB395E" w:rsidRDefault="00FB395E">
      <w:pPr>
        <w:rPr>
          <w:rFonts w:ascii="Arial" w:hAnsi="Arial" w:cs="Arial"/>
          <w:color w:val="FF0000"/>
        </w:rPr>
      </w:pPr>
      <w:r>
        <w:rPr>
          <w:rFonts w:ascii="Arial" w:hAnsi="Arial" w:cs="Arial"/>
          <w:color w:val="FF0000"/>
        </w:rPr>
        <w:br w:type="page"/>
      </w:r>
    </w:p>
    <w:p w:rsidR="005A4D00" w:rsidRPr="00C90D57" w:rsidRDefault="005A4D00" w:rsidP="00FB395E">
      <w:pPr>
        <w:spacing w:after="0"/>
        <w:rPr>
          <w:rFonts w:ascii="Arial" w:hAnsi="Arial" w:cs="Arial"/>
          <w:b/>
          <w:bCs/>
          <w:color w:val="FF0000"/>
        </w:rPr>
      </w:pPr>
      <w:r w:rsidRPr="00C90D57">
        <w:rPr>
          <w:rFonts w:ascii="Arial" w:hAnsi="Arial" w:cs="Arial"/>
          <w:color w:val="FF0000"/>
        </w:rPr>
        <w:lastRenderedPageBreak/>
        <w:t>Toekomstig gebruik bibliotheek</w:t>
      </w:r>
    </w:p>
    <w:p w:rsidR="005A4D00" w:rsidRPr="00BC60E5" w:rsidRDefault="005A4D00" w:rsidP="00FB395E">
      <w:pPr>
        <w:spacing w:after="0"/>
        <w:rPr>
          <w:rFonts w:ascii="Arial" w:hAnsi="Arial" w:cs="Arial"/>
          <w:b/>
          <w:bCs/>
          <w:color w:val="221E1F"/>
        </w:rPr>
      </w:pPr>
      <w:r w:rsidRPr="00BC60E5">
        <w:rPr>
          <w:rFonts w:ascii="Arial" w:hAnsi="Arial" w:cs="Arial"/>
          <w:b/>
          <w:bCs/>
          <w:color w:val="221E1F"/>
        </w:rPr>
        <w:t>In 2011 is een onderzoek gedaan onder Nederlanders naar hun verwachtingen met betrekking tot het gebruik van de bibliotheek in 2011 en in</w:t>
      </w:r>
      <w:r w:rsidR="006E36C4">
        <w:rPr>
          <w:rFonts w:ascii="Arial" w:hAnsi="Arial" w:cs="Arial"/>
          <w:b/>
          <w:bCs/>
          <w:color w:val="221E1F"/>
        </w:rPr>
        <w:t xml:space="preserve"> </w:t>
      </w:r>
      <w:r w:rsidRPr="00BC60E5">
        <w:rPr>
          <w:rFonts w:ascii="Arial" w:hAnsi="Arial" w:cs="Arial"/>
          <w:b/>
          <w:bCs/>
          <w:color w:val="221E1F"/>
        </w:rPr>
        <w:t>2016.</w:t>
      </w:r>
    </w:p>
    <w:p w:rsidR="005A4D00" w:rsidRPr="00BC60E5" w:rsidRDefault="005A4D00" w:rsidP="00FB395E">
      <w:pPr>
        <w:spacing w:after="0"/>
        <w:rPr>
          <w:rFonts w:ascii="Arial" w:hAnsi="Arial" w:cs="Arial"/>
          <w:color w:val="221E1F"/>
        </w:rPr>
      </w:pPr>
      <w:r w:rsidRPr="00BC60E5">
        <w:rPr>
          <w:rFonts w:ascii="Arial" w:hAnsi="Arial" w:cs="Arial"/>
          <w:color w:val="221E1F"/>
        </w:rPr>
        <w:t xml:space="preserve">In dit onderzoek werd gevraagd hoe waarschijnlijk men </w:t>
      </w:r>
      <w:r w:rsidR="006E36C4">
        <w:rPr>
          <w:rFonts w:ascii="Arial" w:hAnsi="Arial" w:cs="Arial"/>
          <w:color w:val="221E1F"/>
        </w:rPr>
        <w:t xml:space="preserve">het </w:t>
      </w:r>
      <w:r w:rsidRPr="00BC60E5">
        <w:rPr>
          <w:rFonts w:ascii="Arial" w:hAnsi="Arial" w:cs="Arial"/>
          <w:color w:val="221E1F"/>
        </w:rPr>
        <w:t>op dat moment vond dat mensen voor een aantal redenen gebruik maken van de bibliotheek in 2011 en hoe men dacht dat dat gebruik in 2016 zou zijn.</w:t>
      </w:r>
    </w:p>
    <w:p w:rsidR="000044AB" w:rsidRDefault="005A4D00" w:rsidP="00FB395E">
      <w:pPr>
        <w:keepNext/>
        <w:spacing w:after="0"/>
      </w:pPr>
      <w:r w:rsidRPr="00BC60E5">
        <w:rPr>
          <w:rFonts w:ascii="Arial" w:hAnsi="Arial" w:cs="Arial"/>
          <w:color w:val="221E1F"/>
        </w:rPr>
        <w:t> </w:t>
      </w:r>
      <w:r w:rsidRPr="00BC60E5">
        <w:rPr>
          <w:rFonts w:ascii="Arial" w:hAnsi="Arial" w:cs="Arial"/>
          <w:noProof/>
          <w:color w:val="221E1F"/>
        </w:rPr>
        <w:drawing>
          <wp:inline distT="0" distB="0" distL="0" distR="0" wp14:anchorId="7DC96F27" wp14:editId="33BA17BD">
            <wp:extent cx="4495024" cy="2952750"/>
            <wp:effectExtent l="0" t="0" r="1270" b="0"/>
            <wp:docPr id="5" name="Afbeelding 5" descr="verwachting publiek mbt gebruik bibliotheek in 2011 en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rwachting publiek mbt gebruik bibliotheek in 2011 en 20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99793" cy="2955883"/>
                    </a:xfrm>
                    <a:prstGeom prst="rect">
                      <a:avLst/>
                    </a:prstGeom>
                    <a:noFill/>
                    <a:ln>
                      <a:noFill/>
                    </a:ln>
                  </pic:spPr>
                </pic:pic>
              </a:graphicData>
            </a:graphic>
          </wp:inline>
        </w:drawing>
      </w:r>
    </w:p>
    <w:p w:rsidR="00FB395E" w:rsidRDefault="00FB395E" w:rsidP="00FB395E">
      <w:pPr>
        <w:spacing w:after="0"/>
        <w:rPr>
          <w:rFonts w:ascii="Arial" w:hAnsi="Arial" w:cs="Arial"/>
          <w:color w:val="221E1F"/>
        </w:rPr>
      </w:pPr>
    </w:p>
    <w:p w:rsidR="005A4D00" w:rsidRDefault="005A4D00" w:rsidP="00FB395E">
      <w:pPr>
        <w:spacing w:after="0"/>
        <w:rPr>
          <w:rFonts w:ascii="Arial" w:hAnsi="Arial" w:cs="Arial"/>
          <w:color w:val="221E1F"/>
        </w:rPr>
      </w:pPr>
      <w:r w:rsidRPr="00BC60E5">
        <w:rPr>
          <w:rFonts w:ascii="Arial" w:hAnsi="Arial" w:cs="Arial"/>
          <w:color w:val="221E1F"/>
        </w:rPr>
        <w:t>﻿De afbeelding laat zien dat men verwacht dat leren lezen en/of schrijven bij de bibliotheek in 2016 even belangrijk zal zijn als in 2011. Het gebruik in de bibliotheek van computer- en internetfaciliteiten zal afnemen, evenals het gericht zoeken naar informatie en het begeleiden</w:t>
      </w:r>
      <w:r w:rsidR="006E36C4">
        <w:rPr>
          <w:rFonts w:ascii="Arial" w:hAnsi="Arial" w:cs="Arial"/>
          <w:color w:val="221E1F"/>
        </w:rPr>
        <w:t xml:space="preserve"> </w:t>
      </w:r>
      <w:r w:rsidRPr="00BC60E5">
        <w:rPr>
          <w:rFonts w:ascii="Arial" w:hAnsi="Arial" w:cs="Arial"/>
          <w:color w:val="221E1F"/>
        </w:rPr>
        <w:t>en leren lezen van kinderen.</w:t>
      </w:r>
    </w:p>
    <w:p w:rsidR="00FB395E" w:rsidRDefault="005A4D00" w:rsidP="00FB395E">
      <w:pPr>
        <w:spacing w:after="0"/>
        <w:rPr>
          <w:rFonts w:ascii="Arial" w:hAnsi="Arial" w:cs="Arial"/>
          <w:color w:val="00B050"/>
        </w:rPr>
      </w:pPr>
      <w:r w:rsidRPr="00BC60E5">
        <w:rPr>
          <w:rFonts w:ascii="Arial" w:hAnsi="Arial" w:cs="Arial"/>
          <w:color w:val="221E1F"/>
        </w:rPr>
        <w:t>Ook het lenen van boeken zal afnemen. Daarentegen verwacht men dat er veel meer</w:t>
      </w:r>
      <w:r w:rsidR="006E36C4">
        <w:rPr>
          <w:rFonts w:ascii="Arial" w:hAnsi="Arial" w:cs="Arial"/>
          <w:color w:val="221E1F"/>
        </w:rPr>
        <w:t xml:space="preserve"> </w:t>
      </w:r>
      <w:proofErr w:type="spellStart"/>
      <w:r w:rsidR="006E36C4">
        <w:rPr>
          <w:rFonts w:ascii="Arial" w:hAnsi="Arial" w:cs="Arial"/>
          <w:color w:val="221E1F"/>
        </w:rPr>
        <w:t>e-books</w:t>
      </w:r>
      <w:proofErr w:type="spellEnd"/>
      <w:r w:rsidR="006E36C4">
        <w:rPr>
          <w:rFonts w:ascii="Arial" w:hAnsi="Arial" w:cs="Arial"/>
          <w:color w:val="221E1F"/>
        </w:rPr>
        <w:t xml:space="preserve"> geleend zullen worden.</w:t>
      </w:r>
      <w:r w:rsidRPr="00BC60E5">
        <w:rPr>
          <w:rFonts w:ascii="Arial" w:hAnsi="Arial" w:cs="Arial"/>
          <w:color w:val="221E1F"/>
        </w:rPr>
        <w:br/>
      </w:r>
    </w:p>
    <w:p w:rsidR="005A4D00" w:rsidRPr="00C90D57" w:rsidRDefault="005A4D00" w:rsidP="00FB395E">
      <w:pPr>
        <w:spacing w:after="0"/>
        <w:rPr>
          <w:rFonts w:ascii="Arial" w:hAnsi="Arial" w:cs="Arial"/>
          <w:color w:val="00B050"/>
        </w:rPr>
      </w:pPr>
      <w:r w:rsidRPr="00C90D57">
        <w:rPr>
          <w:rFonts w:ascii="Arial" w:hAnsi="Arial" w:cs="Arial"/>
          <w:color w:val="00B050"/>
        </w:rPr>
        <w:t>Opvallend</w:t>
      </w:r>
    </w:p>
    <w:p w:rsidR="00B62E13" w:rsidRDefault="005A4D00" w:rsidP="00FB395E">
      <w:pPr>
        <w:spacing w:after="0"/>
        <w:rPr>
          <w:rFonts w:ascii="Arial" w:hAnsi="Arial" w:cs="Arial"/>
          <w:color w:val="221E1F"/>
        </w:rPr>
      </w:pPr>
      <w:r w:rsidRPr="00BC60E5">
        <w:rPr>
          <w:rFonts w:ascii="Arial" w:hAnsi="Arial" w:cs="Arial"/>
          <w:color w:val="221E1F"/>
        </w:rPr>
        <w:t>Opvallend was de verwachting dat ook in 2016 bibliotheken nog hulp kunnen bieden bij het g</w:t>
      </w:r>
      <w:r w:rsidR="00C27438">
        <w:rPr>
          <w:rFonts w:ascii="Arial" w:hAnsi="Arial" w:cs="Arial"/>
          <w:color w:val="221E1F"/>
        </w:rPr>
        <w:t>ebruik van sociale media</w:t>
      </w:r>
    </w:p>
    <w:p w:rsidR="00C27438" w:rsidRDefault="00C27438" w:rsidP="00FB395E">
      <w:pPr>
        <w:spacing w:after="0"/>
        <w:rPr>
          <w:rFonts w:ascii="Arial" w:hAnsi="Arial" w:cs="Arial"/>
          <w:color w:val="221E1F"/>
        </w:rPr>
      </w:pPr>
    </w:p>
    <w:p w:rsidR="005A4D00" w:rsidRPr="00C27438" w:rsidRDefault="00B62E13" w:rsidP="00FB395E">
      <w:pPr>
        <w:pStyle w:val="Kop2"/>
        <w:rPr>
          <w:rFonts w:eastAsiaTheme="minorEastAsia"/>
          <w:sz w:val="22"/>
          <w:szCs w:val="22"/>
        </w:rPr>
      </w:pPr>
      <w:bookmarkStart w:id="5" w:name="_Toc512415376"/>
      <w:r>
        <w:br/>
      </w:r>
      <w:r>
        <w:br/>
      </w:r>
      <w:bookmarkEnd w:id="5"/>
    </w:p>
    <w:p w:rsidR="005A4D00" w:rsidRDefault="00FE5DDD" w:rsidP="00FB395E">
      <w:pPr>
        <w:spacing w:after="0"/>
        <w:rPr>
          <w:rStyle w:val="Hyperlink"/>
          <w:rFonts w:ascii="Arial" w:eastAsia="Times New Roman" w:hAnsi="Arial" w:cs="Arial"/>
          <w:color w:val="auto"/>
          <w:spacing w:val="5"/>
          <w:w w:val="109"/>
        </w:rPr>
      </w:pPr>
      <w:hyperlink r:id="rId13" w:history="1">
        <w:r w:rsidR="005A4D00" w:rsidRPr="005A4D00">
          <w:rPr>
            <w:rStyle w:val="Hyperlink"/>
            <w:rFonts w:ascii="Arial" w:eastAsia="Times New Roman" w:hAnsi="Arial" w:cs="Arial"/>
            <w:color w:val="auto"/>
            <w:spacing w:val="5"/>
            <w:w w:val="109"/>
          </w:rPr>
          <w:t>http://www.bibliotheekmonitor.nl/trends-bibliotheken/gebruik-en-bezoek/bezoek-bibliotheken/item52</w:t>
        </w:r>
      </w:hyperlink>
    </w:p>
    <w:p w:rsidR="00404241" w:rsidRPr="005A4D00" w:rsidRDefault="00404241" w:rsidP="00FB395E">
      <w:pPr>
        <w:spacing w:after="0"/>
        <w:rPr>
          <w:rFonts w:ascii="Arial" w:eastAsia="Times New Roman" w:hAnsi="Arial" w:cs="Arial"/>
          <w:spacing w:val="5"/>
          <w:w w:val="109"/>
        </w:rPr>
      </w:pPr>
    </w:p>
    <w:p w:rsidR="005A4D00" w:rsidRDefault="00FE5DDD" w:rsidP="00FB395E">
      <w:pPr>
        <w:spacing w:after="0"/>
        <w:rPr>
          <w:rStyle w:val="Hyperlink"/>
          <w:rFonts w:ascii="Arial" w:eastAsia="Times New Roman" w:hAnsi="Arial" w:cs="Arial"/>
          <w:color w:val="auto"/>
          <w:spacing w:val="5"/>
          <w:w w:val="109"/>
        </w:rPr>
      </w:pPr>
      <w:hyperlink r:id="rId14" w:history="1">
        <w:r w:rsidR="005A4D00" w:rsidRPr="005A4D00">
          <w:rPr>
            <w:rStyle w:val="Hyperlink"/>
            <w:rFonts w:ascii="Arial" w:eastAsia="Times New Roman" w:hAnsi="Arial" w:cs="Arial"/>
            <w:color w:val="auto"/>
            <w:spacing w:val="5"/>
            <w:w w:val="109"/>
          </w:rPr>
          <w:t>http://www.bibliotheekmonitor.nl/trends-bibliotheken/gebruik-en-bezoek/verblijfsfunctie-bibliotheken/item69</w:t>
        </w:r>
      </w:hyperlink>
    </w:p>
    <w:p w:rsidR="00404241" w:rsidRPr="005A4D00" w:rsidRDefault="00404241" w:rsidP="00FB395E">
      <w:pPr>
        <w:spacing w:after="0"/>
        <w:rPr>
          <w:rFonts w:ascii="Arial" w:eastAsia="Times New Roman" w:hAnsi="Arial" w:cs="Arial"/>
          <w:spacing w:val="5"/>
          <w:w w:val="109"/>
        </w:rPr>
      </w:pPr>
    </w:p>
    <w:p w:rsidR="005A4D00" w:rsidRDefault="00FE5DDD" w:rsidP="00FB395E">
      <w:pPr>
        <w:spacing w:after="0"/>
        <w:rPr>
          <w:rStyle w:val="Hyperlink"/>
          <w:rFonts w:ascii="Arial" w:hAnsi="Arial" w:cs="Arial"/>
          <w:color w:val="auto"/>
        </w:rPr>
      </w:pPr>
      <w:hyperlink r:id="rId15" w:history="1">
        <w:r w:rsidR="005A4D00" w:rsidRPr="005A4D00">
          <w:rPr>
            <w:rStyle w:val="Hyperlink"/>
            <w:rFonts w:ascii="Arial" w:hAnsi="Arial" w:cs="Arial"/>
            <w:color w:val="auto"/>
          </w:rPr>
          <w:t>http://www.bibliotheekmonitor.nl/trends-bibliotheken/gebruik-en-bezoek/toekomstig-gebruik-van-bibliotheek-door-klant/item161</w:t>
        </w:r>
      </w:hyperlink>
    </w:p>
    <w:p w:rsidR="00404241" w:rsidRPr="005A4D00" w:rsidRDefault="00404241" w:rsidP="00FB395E">
      <w:pPr>
        <w:spacing w:after="0"/>
        <w:rPr>
          <w:rFonts w:ascii="Arial" w:hAnsi="Arial" w:cs="Arial"/>
        </w:rPr>
      </w:pPr>
    </w:p>
    <w:p w:rsidR="005A4D00" w:rsidRPr="00BC60E5" w:rsidRDefault="005A4D00" w:rsidP="00FB395E">
      <w:pPr>
        <w:spacing w:after="0"/>
        <w:rPr>
          <w:rFonts w:ascii="Arial" w:eastAsia="Times New Roman" w:hAnsi="Arial" w:cs="Arial"/>
        </w:rPr>
      </w:pPr>
    </w:p>
    <w:p w:rsidR="00094A69" w:rsidRPr="009721BA" w:rsidRDefault="00094A69" w:rsidP="00FB395E">
      <w:pPr>
        <w:spacing w:after="0"/>
      </w:pPr>
    </w:p>
    <w:sectPr w:rsidR="00094A69" w:rsidRPr="009721BA" w:rsidSect="00D2004F">
      <w:headerReference w:type="even" r:id="rId16"/>
      <w:headerReference w:type="default" r:id="rId17"/>
      <w:footerReference w:type="even" r:id="rId18"/>
      <w:footerReference w:type="default" r:id="rId19"/>
      <w:headerReference w:type="first" r:id="rId20"/>
      <w:footerReference w:type="first" r:id="rId21"/>
      <w:pgSz w:w="11906" w:h="16838"/>
      <w:pgMar w:top="709"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E5DDD" w:rsidRDefault="00FE5DDD" w:rsidP="00A449DF">
      <w:pPr>
        <w:spacing w:after="0" w:line="240" w:lineRule="auto"/>
      </w:pPr>
      <w:r>
        <w:separator/>
      </w:r>
    </w:p>
  </w:endnote>
  <w:endnote w:type="continuationSeparator" w:id="0">
    <w:p w:rsidR="00FE5DDD" w:rsidRDefault="00FE5DDD" w:rsidP="00A449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Bernard MT Condensed">
    <w:panose1 w:val="02050806060905020404"/>
    <w:charset w:val="4D"/>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4EC7" w:rsidRDefault="001C4EC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4EC7" w:rsidRPr="00BB6613" w:rsidRDefault="001C4EC7">
    <w:pPr>
      <w:pStyle w:val="Voettekst"/>
      <w:rPr>
        <w:rFonts w:asciiTheme="majorHAnsi" w:hAnsiTheme="majorHAnsi"/>
        <w:sz w:val="16"/>
      </w:rPr>
    </w:pPr>
    <w:r w:rsidRPr="00BB6613">
      <w:rPr>
        <w:rFonts w:asciiTheme="majorHAnsi" w:hAnsiTheme="majorHAnsi" w:cstheme="minorHAnsi"/>
        <w:sz w:val="16"/>
      </w:rPr>
      <w:t>©</w:t>
    </w:r>
    <w:r w:rsidRPr="00BB6613">
      <w:rPr>
        <w:rFonts w:asciiTheme="majorHAnsi" w:hAnsiTheme="majorHAnsi"/>
        <w:sz w:val="16"/>
      </w:rPr>
      <w:t xml:space="preserve"> Stichting Praktijkleren</w:t>
    </w:r>
    <w:r w:rsidRPr="00BB6613">
      <w:rPr>
        <w:rFonts w:asciiTheme="majorHAnsi" w:hAnsiTheme="majorHAnsi"/>
        <w:sz w:val="16"/>
      </w:rPr>
      <w:ptab w:relativeTo="margin" w:alignment="center" w:leader="none"/>
    </w:r>
    <w:r w:rsidRPr="00BB6613">
      <w:rPr>
        <w:rFonts w:asciiTheme="majorHAnsi" w:hAnsiTheme="majorHAnsi"/>
        <w:sz w:val="16"/>
      </w:rPr>
      <w:t>Bijlage Publicatie Nationale bibliotheek van Nederland</w:t>
    </w:r>
    <w:r w:rsidRPr="00BB6613">
      <w:rPr>
        <w:rFonts w:asciiTheme="majorHAnsi" w:hAnsiTheme="majorHAnsi"/>
        <w:sz w:val="16"/>
      </w:rPr>
      <w:ptab w:relativeTo="margin" w:alignment="right" w:leader="none"/>
    </w:r>
    <w:r w:rsidRPr="00BB6613">
      <w:rPr>
        <w:rFonts w:asciiTheme="majorHAnsi" w:hAnsiTheme="majorHAnsi"/>
        <w:sz w:val="16"/>
      </w:rPr>
      <w:t xml:space="preserve">Pagina </w:t>
    </w:r>
    <w:r w:rsidRPr="00BB6613">
      <w:rPr>
        <w:rFonts w:asciiTheme="majorHAnsi" w:hAnsiTheme="majorHAnsi"/>
        <w:b/>
        <w:sz w:val="16"/>
      </w:rPr>
      <w:fldChar w:fldCharType="begin"/>
    </w:r>
    <w:r w:rsidRPr="00BB6613">
      <w:rPr>
        <w:rFonts w:asciiTheme="majorHAnsi" w:hAnsiTheme="majorHAnsi"/>
        <w:b/>
        <w:sz w:val="16"/>
      </w:rPr>
      <w:instrText>PAGE  \* Arabic  \* MERGEFORMAT</w:instrText>
    </w:r>
    <w:r w:rsidRPr="00BB6613">
      <w:rPr>
        <w:rFonts w:asciiTheme="majorHAnsi" w:hAnsiTheme="majorHAnsi"/>
        <w:b/>
        <w:sz w:val="16"/>
      </w:rPr>
      <w:fldChar w:fldCharType="separate"/>
    </w:r>
    <w:r w:rsidR="00BB6613">
      <w:rPr>
        <w:rFonts w:asciiTheme="majorHAnsi" w:hAnsiTheme="majorHAnsi"/>
        <w:b/>
        <w:noProof/>
        <w:sz w:val="16"/>
      </w:rPr>
      <w:t>2</w:t>
    </w:r>
    <w:r w:rsidRPr="00BB6613">
      <w:rPr>
        <w:rFonts w:asciiTheme="majorHAnsi" w:hAnsiTheme="majorHAnsi"/>
        <w:b/>
        <w:sz w:val="16"/>
      </w:rPr>
      <w:fldChar w:fldCharType="end"/>
    </w:r>
    <w:r w:rsidRPr="00BB6613">
      <w:rPr>
        <w:rFonts w:asciiTheme="majorHAnsi" w:hAnsiTheme="majorHAnsi"/>
        <w:sz w:val="16"/>
      </w:rPr>
      <w:t xml:space="preserve"> van </w:t>
    </w:r>
    <w:r w:rsidRPr="00BB6613">
      <w:rPr>
        <w:rFonts w:asciiTheme="majorHAnsi" w:hAnsiTheme="majorHAnsi"/>
        <w:b/>
        <w:sz w:val="16"/>
      </w:rPr>
      <w:fldChar w:fldCharType="begin"/>
    </w:r>
    <w:r w:rsidRPr="00BB6613">
      <w:rPr>
        <w:rFonts w:asciiTheme="majorHAnsi" w:hAnsiTheme="majorHAnsi"/>
        <w:b/>
        <w:sz w:val="16"/>
      </w:rPr>
      <w:instrText>NUMPAGES  \* Arabic  \* MERGEFORMAT</w:instrText>
    </w:r>
    <w:r w:rsidRPr="00BB6613">
      <w:rPr>
        <w:rFonts w:asciiTheme="majorHAnsi" w:hAnsiTheme="majorHAnsi"/>
        <w:b/>
        <w:sz w:val="16"/>
      </w:rPr>
      <w:fldChar w:fldCharType="separate"/>
    </w:r>
    <w:r w:rsidR="00BB6613">
      <w:rPr>
        <w:rFonts w:asciiTheme="majorHAnsi" w:hAnsiTheme="majorHAnsi"/>
        <w:b/>
        <w:noProof/>
        <w:sz w:val="16"/>
      </w:rPr>
      <w:t>6</w:t>
    </w:r>
    <w:r w:rsidRPr="00BB6613">
      <w:rPr>
        <w:rFonts w:asciiTheme="majorHAnsi" w:hAnsiTheme="majorHAnsi"/>
        <w:b/>
        <w:sz w:val="16"/>
      </w:rPr>
      <w:fldChar w:fldCharType="end"/>
    </w:r>
  </w:p>
  <w:p w:rsidR="003D4540" w:rsidRPr="001158DB" w:rsidRDefault="003D4540" w:rsidP="00067153">
    <w:pPr>
      <w:pStyle w:val="Voettekst"/>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4EC7" w:rsidRDefault="001C4EC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E5DDD" w:rsidRDefault="00FE5DDD" w:rsidP="00A449DF">
      <w:pPr>
        <w:spacing w:after="0" w:line="240" w:lineRule="auto"/>
      </w:pPr>
      <w:r>
        <w:separator/>
      </w:r>
    </w:p>
  </w:footnote>
  <w:footnote w:type="continuationSeparator" w:id="0">
    <w:p w:rsidR="00FE5DDD" w:rsidRDefault="00FE5DDD" w:rsidP="00A449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4EC7" w:rsidRDefault="001C4EC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49DF" w:rsidRDefault="00A449DF" w:rsidP="00A449DF">
    <w:pPr>
      <w:pStyle w:val="Koptekst"/>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4EC7" w:rsidRDefault="001C4EC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61E89"/>
    <w:multiLevelType w:val="hybridMultilevel"/>
    <w:tmpl w:val="4A9223FC"/>
    <w:lvl w:ilvl="0" w:tplc="1BC496B6">
      <w:start w:val="1"/>
      <w:numFmt w:val="decimal"/>
      <w:lvlText w:val="%1."/>
      <w:lvlJc w:val="left"/>
      <w:pPr>
        <w:ind w:left="360" w:hanging="360"/>
      </w:pPr>
      <w:rPr>
        <w:rFonts w:hint="default"/>
        <w:b/>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15:restartNumberingAfterBreak="0">
    <w:nsid w:val="04A54C0C"/>
    <w:multiLevelType w:val="hybridMultilevel"/>
    <w:tmpl w:val="CB840DB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7351BDD"/>
    <w:multiLevelType w:val="hybridMultilevel"/>
    <w:tmpl w:val="C35889C8"/>
    <w:lvl w:ilvl="0" w:tplc="58E84112">
      <w:numFmt w:val="bullet"/>
      <w:lvlText w:val=""/>
      <w:lvlJc w:val="left"/>
      <w:pPr>
        <w:ind w:left="476" w:hanging="360"/>
      </w:pPr>
      <w:rPr>
        <w:rFonts w:ascii="Calibri" w:eastAsia="Symbol" w:hAnsi="Calibri" w:cs="Symbol" w:hint="default"/>
        <w:color w:val="2F0FEE"/>
      </w:rPr>
    </w:lvl>
    <w:lvl w:ilvl="1" w:tplc="04130003" w:tentative="1">
      <w:start w:val="1"/>
      <w:numFmt w:val="bullet"/>
      <w:lvlText w:val="o"/>
      <w:lvlJc w:val="left"/>
      <w:pPr>
        <w:ind w:left="1196" w:hanging="360"/>
      </w:pPr>
      <w:rPr>
        <w:rFonts w:ascii="Courier New" w:hAnsi="Courier New" w:cs="Courier New" w:hint="default"/>
      </w:rPr>
    </w:lvl>
    <w:lvl w:ilvl="2" w:tplc="04130005" w:tentative="1">
      <w:start w:val="1"/>
      <w:numFmt w:val="bullet"/>
      <w:lvlText w:val=""/>
      <w:lvlJc w:val="left"/>
      <w:pPr>
        <w:ind w:left="1916" w:hanging="360"/>
      </w:pPr>
      <w:rPr>
        <w:rFonts w:ascii="Wingdings" w:hAnsi="Wingdings" w:hint="default"/>
      </w:rPr>
    </w:lvl>
    <w:lvl w:ilvl="3" w:tplc="04130001" w:tentative="1">
      <w:start w:val="1"/>
      <w:numFmt w:val="bullet"/>
      <w:lvlText w:val=""/>
      <w:lvlJc w:val="left"/>
      <w:pPr>
        <w:ind w:left="2636" w:hanging="360"/>
      </w:pPr>
      <w:rPr>
        <w:rFonts w:ascii="Symbol" w:hAnsi="Symbol" w:hint="default"/>
      </w:rPr>
    </w:lvl>
    <w:lvl w:ilvl="4" w:tplc="04130003" w:tentative="1">
      <w:start w:val="1"/>
      <w:numFmt w:val="bullet"/>
      <w:lvlText w:val="o"/>
      <w:lvlJc w:val="left"/>
      <w:pPr>
        <w:ind w:left="3356" w:hanging="360"/>
      </w:pPr>
      <w:rPr>
        <w:rFonts w:ascii="Courier New" w:hAnsi="Courier New" w:cs="Courier New" w:hint="default"/>
      </w:rPr>
    </w:lvl>
    <w:lvl w:ilvl="5" w:tplc="04130005" w:tentative="1">
      <w:start w:val="1"/>
      <w:numFmt w:val="bullet"/>
      <w:lvlText w:val=""/>
      <w:lvlJc w:val="left"/>
      <w:pPr>
        <w:ind w:left="4076" w:hanging="360"/>
      </w:pPr>
      <w:rPr>
        <w:rFonts w:ascii="Wingdings" w:hAnsi="Wingdings" w:hint="default"/>
      </w:rPr>
    </w:lvl>
    <w:lvl w:ilvl="6" w:tplc="04130001" w:tentative="1">
      <w:start w:val="1"/>
      <w:numFmt w:val="bullet"/>
      <w:lvlText w:val=""/>
      <w:lvlJc w:val="left"/>
      <w:pPr>
        <w:ind w:left="4796" w:hanging="360"/>
      </w:pPr>
      <w:rPr>
        <w:rFonts w:ascii="Symbol" w:hAnsi="Symbol" w:hint="default"/>
      </w:rPr>
    </w:lvl>
    <w:lvl w:ilvl="7" w:tplc="04130003" w:tentative="1">
      <w:start w:val="1"/>
      <w:numFmt w:val="bullet"/>
      <w:lvlText w:val="o"/>
      <w:lvlJc w:val="left"/>
      <w:pPr>
        <w:ind w:left="5516" w:hanging="360"/>
      </w:pPr>
      <w:rPr>
        <w:rFonts w:ascii="Courier New" w:hAnsi="Courier New" w:cs="Courier New" w:hint="default"/>
      </w:rPr>
    </w:lvl>
    <w:lvl w:ilvl="8" w:tplc="04130005" w:tentative="1">
      <w:start w:val="1"/>
      <w:numFmt w:val="bullet"/>
      <w:lvlText w:val=""/>
      <w:lvlJc w:val="left"/>
      <w:pPr>
        <w:ind w:left="6236" w:hanging="360"/>
      </w:pPr>
      <w:rPr>
        <w:rFonts w:ascii="Wingdings" w:hAnsi="Wingdings" w:hint="default"/>
      </w:rPr>
    </w:lvl>
  </w:abstractNum>
  <w:abstractNum w:abstractNumId="3" w15:restartNumberingAfterBreak="0">
    <w:nsid w:val="0ADD7612"/>
    <w:multiLevelType w:val="hybridMultilevel"/>
    <w:tmpl w:val="37B46E74"/>
    <w:lvl w:ilvl="0" w:tplc="04130015">
      <w:start w:val="1"/>
      <w:numFmt w:val="upp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0B6A02BE"/>
    <w:multiLevelType w:val="hybridMultilevel"/>
    <w:tmpl w:val="44060526"/>
    <w:lvl w:ilvl="0" w:tplc="FDD097D4">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CAA1632"/>
    <w:multiLevelType w:val="hybridMultilevel"/>
    <w:tmpl w:val="F86E1BA4"/>
    <w:lvl w:ilvl="0" w:tplc="00C0089A">
      <w:start w:val="1"/>
      <w:numFmt w:val="upp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0D2C0C3C"/>
    <w:multiLevelType w:val="hybridMultilevel"/>
    <w:tmpl w:val="9EF230A6"/>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15E7642"/>
    <w:multiLevelType w:val="hybridMultilevel"/>
    <w:tmpl w:val="4D20195C"/>
    <w:lvl w:ilvl="0" w:tplc="04130001">
      <w:start w:val="1"/>
      <w:numFmt w:val="bullet"/>
      <w:lvlText w:val=""/>
      <w:lvlJc w:val="left"/>
      <w:pPr>
        <w:ind w:left="476" w:hanging="360"/>
      </w:pPr>
      <w:rPr>
        <w:rFonts w:ascii="Symbol" w:hAnsi="Symbol" w:hint="default"/>
        <w:color w:val="2F0FE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51F0014"/>
    <w:multiLevelType w:val="hybridMultilevel"/>
    <w:tmpl w:val="6660EE4C"/>
    <w:lvl w:ilvl="0" w:tplc="04130001">
      <w:start w:val="1"/>
      <w:numFmt w:val="bullet"/>
      <w:lvlText w:val=""/>
      <w:lvlJc w:val="left"/>
      <w:pPr>
        <w:ind w:left="476" w:hanging="360"/>
      </w:pPr>
      <w:rPr>
        <w:rFonts w:ascii="Symbol" w:hAnsi="Symbol" w:hint="default"/>
        <w:color w:val="2F0FE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8715AA1"/>
    <w:multiLevelType w:val="hybridMultilevel"/>
    <w:tmpl w:val="4512393A"/>
    <w:lvl w:ilvl="0" w:tplc="9D2081CE">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88B5495"/>
    <w:multiLevelType w:val="hybridMultilevel"/>
    <w:tmpl w:val="F5127030"/>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9963A3F"/>
    <w:multiLevelType w:val="hybridMultilevel"/>
    <w:tmpl w:val="9B685B2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67C252C"/>
    <w:multiLevelType w:val="hybridMultilevel"/>
    <w:tmpl w:val="A63A708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3" w15:restartNumberingAfterBreak="0">
    <w:nsid w:val="26AC605B"/>
    <w:multiLevelType w:val="hybridMultilevel"/>
    <w:tmpl w:val="A8D22DB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2D2B75AF"/>
    <w:multiLevelType w:val="hybridMultilevel"/>
    <w:tmpl w:val="4AC0FD5E"/>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EEE2BAE"/>
    <w:multiLevelType w:val="hybridMultilevel"/>
    <w:tmpl w:val="E86E88E8"/>
    <w:lvl w:ilvl="0" w:tplc="D1BCCD18">
      <w:start w:val="2"/>
      <w:numFmt w:val="bullet"/>
      <w:lvlText w:val="-"/>
      <w:lvlJc w:val="left"/>
      <w:pPr>
        <w:ind w:left="720" w:hanging="360"/>
      </w:pPr>
      <w:rPr>
        <w:rFonts w:ascii="Bernard MT Condensed" w:eastAsia="Times New Roman" w:hAnsi="Bernard MT Condensed"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6" w15:restartNumberingAfterBreak="0">
    <w:nsid w:val="31C62841"/>
    <w:multiLevelType w:val="hybridMultilevel"/>
    <w:tmpl w:val="7534F092"/>
    <w:lvl w:ilvl="0" w:tplc="18D29B82">
      <w:numFmt w:val="bullet"/>
      <w:lvlText w:val="-"/>
      <w:lvlJc w:val="left"/>
      <w:pPr>
        <w:ind w:left="720" w:hanging="360"/>
      </w:pPr>
      <w:rPr>
        <w:rFonts w:ascii="Calibri" w:eastAsia="Calibri" w:hAnsi="Calibri"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7" w15:restartNumberingAfterBreak="0">
    <w:nsid w:val="321B6C0E"/>
    <w:multiLevelType w:val="hybridMultilevel"/>
    <w:tmpl w:val="41C6D868"/>
    <w:lvl w:ilvl="0" w:tplc="04130001">
      <w:start w:val="1"/>
      <w:numFmt w:val="bullet"/>
      <w:lvlText w:val=""/>
      <w:lvlJc w:val="left"/>
      <w:pPr>
        <w:ind w:left="476" w:hanging="360"/>
      </w:pPr>
      <w:rPr>
        <w:rFonts w:ascii="Symbol" w:hAnsi="Symbol" w:hint="default"/>
        <w:color w:val="2F0FE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55C3F38"/>
    <w:multiLevelType w:val="hybridMultilevel"/>
    <w:tmpl w:val="3C8E7F10"/>
    <w:lvl w:ilvl="0" w:tplc="D1BCCD18">
      <w:start w:val="2"/>
      <w:numFmt w:val="bullet"/>
      <w:lvlText w:val="-"/>
      <w:lvlJc w:val="left"/>
      <w:pPr>
        <w:ind w:left="720" w:hanging="360"/>
      </w:pPr>
      <w:rPr>
        <w:rFonts w:ascii="Bernard MT Condensed" w:eastAsia="Times New Roman" w:hAnsi="Bernard MT Condensed"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9" w15:restartNumberingAfterBreak="0">
    <w:nsid w:val="361B61C9"/>
    <w:multiLevelType w:val="hybridMultilevel"/>
    <w:tmpl w:val="440E54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6286988"/>
    <w:multiLevelType w:val="hybridMultilevel"/>
    <w:tmpl w:val="88B27CAA"/>
    <w:lvl w:ilvl="0" w:tplc="3FFAE27C">
      <w:start w:val="1"/>
      <w:numFmt w:val="bullet"/>
      <w:lvlText w:val="-"/>
      <w:lvlJc w:val="left"/>
      <w:pPr>
        <w:ind w:left="720" w:hanging="360"/>
      </w:pPr>
      <w:rPr>
        <w:rFonts w:ascii="Calibri" w:eastAsia="Times New Roman" w:hAnsi="Calibri"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E8C4D8C"/>
    <w:multiLevelType w:val="hybridMultilevel"/>
    <w:tmpl w:val="756C1020"/>
    <w:lvl w:ilvl="0" w:tplc="97FC3026">
      <w:start w:val="1"/>
      <w:numFmt w:val="bullet"/>
      <w:lvlText w:val=""/>
      <w:lvlJc w:val="left"/>
      <w:pPr>
        <w:ind w:left="476"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F7C4C02"/>
    <w:multiLevelType w:val="hybridMultilevel"/>
    <w:tmpl w:val="A63A708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3" w15:restartNumberingAfterBreak="0">
    <w:nsid w:val="43391E19"/>
    <w:multiLevelType w:val="hybridMultilevel"/>
    <w:tmpl w:val="BD3E893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41C2232"/>
    <w:multiLevelType w:val="hybridMultilevel"/>
    <w:tmpl w:val="3990B846"/>
    <w:lvl w:ilvl="0" w:tplc="58E84112">
      <w:numFmt w:val="bullet"/>
      <w:lvlText w:val=""/>
      <w:lvlJc w:val="left"/>
      <w:pPr>
        <w:ind w:left="476" w:hanging="360"/>
      </w:pPr>
      <w:rPr>
        <w:rFonts w:ascii="Calibri" w:eastAsia="Symbol" w:hAnsi="Calibri" w:cs="Symbol" w:hint="default"/>
        <w:color w:val="2F0FE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44E27C7"/>
    <w:multiLevelType w:val="hybridMultilevel"/>
    <w:tmpl w:val="DC4277A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44C90814"/>
    <w:multiLevelType w:val="hybridMultilevel"/>
    <w:tmpl w:val="BB0E82B0"/>
    <w:lvl w:ilvl="0" w:tplc="04130015">
      <w:start w:val="2"/>
      <w:numFmt w:val="upp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7" w15:restartNumberingAfterBreak="0">
    <w:nsid w:val="4B7874CD"/>
    <w:multiLevelType w:val="hybridMultilevel"/>
    <w:tmpl w:val="433EEF08"/>
    <w:lvl w:ilvl="0" w:tplc="9D2081CE">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1B31496"/>
    <w:multiLevelType w:val="hybridMultilevel"/>
    <w:tmpl w:val="CBD43C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2E72155"/>
    <w:multiLevelType w:val="hybridMultilevel"/>
    <w:tmpl w:val="C37AB54E"/>
    <w:lvl w:ilvl="0" w:tplc="3FFAE27C">
      <w:start w:val="1"/>
      <w:numFmt w:val="bullet"/>
      <w:lvlText w:val="-"/>
      <w:lvlJc w:val="left"/>
      <w:pPr>
        <w:ind w:left="720" w:hanging="360"/>
      </w:pPr>
      <w:rPr>
        <w:rFonts w:ascii="Calibri" w:eastAsia="Times New Roman" w:hAnsi="Calibri"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0" w15:restartNumberingAfterBreak="0">
    <w:nsid w:val="54755196"/>
    <w:multiLevelType w:val="hybridMultilevel"/>
    <w:tmpl w:val="492ED2FA"/>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5C7D5E87"/>
    <w:multiLevelType w:val="hybridMultilevel"/>
    <w:tmpl w:val="320EC890"/>
    <w:lvl w:ilvl="0" w:tplc="04130001">
      <w:start w:val="1"/>
      <w:numFmt w:val="bullet"/>
      <w:lvlText w:val=""/>
      <w:lvlJc w:val="left"/>
      <w:pPr>
        <w:ind w:left="476" w:hanging="360"/>
      </w:pPr>
      <w:rPr>
        <w:rFonts w:ascii="Symbol" w:hAnsi="Symbol" w:hint="default"/>
        <w:color w:val="2F0FE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F5500CE"/>
    <w:multiLevelType w:val="hybridMultilevel"/>
    <w:tmpl w:val="2DB4A03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3393DD2"/>
    <w:multiLevelType w:val="hybridMultilevel"/>
    <w:tmpl w:val="30188C86"/>
    <w:lvl w:ilvl="0" w:tplc="9D2081CE">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3B9703D"/>
    <w:multiLevelType w:val="hybridMultilevel"/>
    <w:tmpl w:val="7E26101C"/>
    <w:lvl w:ilvl="0" w:tplc="4D96E2EA">
      <w:start w:val="1"/>
      <w:numFmt w:val="decimal"/>
      <w:lvlText w:val="%1."/>
      <w:lvlJc w:val="left"/>
      <w:pPr>
        <w:ind w:left="1068" w:hanging="360"/>
      </w:pPr>
      <w:rPr>
        <w:b w:val="0"/>
      </w:rPr>
    </w:lvl>
    <w:lvl w:ilvl="1" w:tplc="04130019">
      <w:start w:val="1"/>
      <w:numFmt w:val="lowerLetter"/>
      <w:lvlText w:val="%2."/>
      <w:lvlJc w:val="left"/>
      <w:pPr>
        <w:ind w:left="1788" w:hanging="360"/>
      </w:pPr>
    </w:lvl>
    <w:lvl w:ilvl="2" w:tplc="0413001B">
      <w:start w:val="1"/>
      <w:numFmt w:val="lowerRoman"/>
      <w:lvlText w:val="%3."/>
      <w:lvlJc w:val="right"/>
      <w:pPr>
        <w:ind w:left="2508" w:hanging="180"/>
      </w:pPr>
    </w:lvl>
    <w:lvl w:ilvl="3" w:tplc="0413000F">
      <w:start w:val="1"/>
      <w:numFmt w:val="decimal"/>
      <w:lvlText w:val="%4."/>
      <w:lvlJc w:val="left"/>
      <w:pPr>
        <w:ind w:left="3228" w:hanging="360"/>
      </w:pPr>
    </w:lvl>
    <w:lvl w:ilvl="4" w:tplc="04130019">
      <w:start w:val="1"/>
      <w:numFmt w:val="lowerLetter"/>
      <w:lvlText w:val="%5."/>
      <w:lvlJc w:val="left"/>
      <w:pPr>
        <w:ind w:left="3948" w:hanging="360"/>
      </w:pPr>
    </w:lvl>
    <w:lvl w:ilvl="5" w:tplc="0413001B">
      <w:start w:val="1"/>
      <w:numFmt w:val="lowerRoman"/>
      <w:lvlText w:val="%6."/>
      <w:lvlJc w:val="right"/>
      <w:pPr>
        <w:ind w:left="4668" w:hanging="180"/>
      </w:pPr>
    </w:lvl>
    <w:lvl w:ilvl="6" w:tplc="0413000F">
      <w:start w:val="1"/>
      <w:numFmt w:val="decimal"/>
      <w:lvlText w:val="%7."/>
      <w:lvlJc w:val="left"/>
      <w:pPr>
        <w:ind w:left="5388" w:hanging="360"/>
      </w:pPr>
    </w:lvl>
    <w:lvl w:ilvl="7" w:tplc="04130019">
      <w:start w:val="1"/>
      <w:numFmt w:val="lowerLetter"/>
      <w:lvlText w:val="%8."/>
      <w:lvlJc w:val="left"/>
      <w:pPr>
        <w:ind w:left="6108" w:hanging="360"/>
      </w:pPr>
    </w:lvl>
    <w:lvl w:ilvl="8" w:tplc="0413001B">
      <w:start w:val="1"/>
      <w:numFmt w:val="lowerRoman"/>
      <w:lvlText w:val="%9."/>
      <w:lvlJc w:val="right"/>
      <w:pPr>
        <w:ind w:left="6828" w:hanging="180"/>
      </w:pPr>
    </w:lvl>
  </w:abstractNum>
  <w:abstractNum w:abstractNumId="35" w15:restartNumberingAfterBreak="0">
    <w:nsid w:val="694673D4"/>
    <w:multiLevelType w:val="hybridMultilevel"/>
    <w:tmpl w:val="DD162156"/>
    <w:lvl w:ilvl="0" w:tplc="0413000F">
      <w:start w:val="1"/>
      <w:numFmt w:val="decimal"/>
      <w:lvlText w:val="%1."/>
      <w:lvlJc w:val="left"/>
      <w:pPr>
        <w:ind w:left="360" w:hanging="360"/>
      </w:pPr>
      <w:rPr>
        <w:rFonts w:hint="default"/>
        <w:b/>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6" w15:restartNumberingAfterBreak="0">
    <w:nsid w:val="6F3B75C9"/>
    <w:multiLevelType w:val="hybridMultilevel"/>
    <w:tmpl w:val="E8F0E64E"/>
    <w:lvl w:ilvl="0" w:tplc="3FFAE27C">
      <w:start w:val="1"/>
      <w:numFmt w:val="bullet"/>
      <w:lvlText w:val="-"/>
      <w:lvlJc w:val="left"/>
      <w:pPr>
        <w:ind w:left="720" w:hanging="360"/>
      </w:pPr>
      <w:rPr>
        <w:rFonts w:ascii="Calibri" w:eastAsia="Times New Roman" w:hAnsi="Calibri"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7221F9D"/>
    <w:multiLevelType w:val="hybridMultilevel"/>
    <w:tmpl w:val="B4F474E8"/>
    <w:lvl w:ilvl="0" w:tplc="04130015">
      <w:start w:val="1"/>
      <w:numFmt w:val="upp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8" w15:restartNumberingAfterBreak="0">
    <w:nsid w:val="786631C3"/>
    <w:multiLevelType w:val="hybridMultilevel"/>
    <w:tmpl w:val="6DA49AA4"/>
    <w:lvl w:ilvl="0" w:tplc="0413000F">
      <w:start w:val="1"/>
      <w:numFmt w:val="decimal"/>
      <w:lvlText w:val="%1."/>
      <w:lvlJc w:val="left"/>
      <w:pPr>
        <w:ind w:left="476" w:hanging="360"/>
      </w:pPr>
      <w:rPr>
        <w:rFonts w:hint="default"/>
        <w:color w:val="2F0FE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C0E6D8C"/>
    <w:multiLevelType w:val="hybridMultilevel"/>
    <w:tmpl w:val="B22CE314"/>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0" w15:restartNumberingAfterBreak="0">
    <w:nsid w:val="7D8D4D53"/>
    <w:multiLevelType w:val="hybridMultilevel"/>
    <w:tmpl w:val="6DC6E0EA"/>
    <w:lvl w:ilvl="0" w:tplc="9D2081CE">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F9A1678"/>
    <w:multiLevelType w:val="hybridMultilevel"/>
    <w:tmpl w:val="408EE378"/>
    <w:lvl w:ilvl="0" w:tplc="3FFAE27C">
      <w:start w:val="1"/>
      <w:numFmt w:val="bullet"/>
      <w:lvlText w:val="-"/>
      <w:lvlJc w:val="left"/>
      <w:pPr>
        <w:ind w:left="720" w:hanging="360"/>
      </w:pPr>
      <w:rPr>
        <w:rFonts w:ascii="Calibri" w:eastAsia="Times New Roman" w:hAnsi="Calibri"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num w:numId="1">
    <w:abstractNumId w:val="16"/>
  </w:num>
  <w:num w:numId="2">
    <w:abstractNumId w:val="16"/>
  </w:num>
  <w:num w:numId="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num>
  <w:num w:numId="5">
    <w:abstractNumId w:val="12"/>
  </w:num>
  <w:num w:numId="6">
    <w:abstractNumId w:val="14"/>
  </w:num>
  <w:num w:numId="7">
    <w:abstractNumId w:val="30"/>
  </w:num>
  <w:num w:numId="8">
    <w:abstractNumId w:val="18"/>
  </w:num>
  <w:num w:numId="9">
    <w:abstractNumId w:val="15"/>
  </w:num>
  <w:num w:numId="1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15"/>
  </w:num>
  <w:num w:numId="13">
    <w:abstractNumId w:val="32"/>
  </w:num>
  <w:num w:numId="14">
    <w:abstractNumId w:val="20"/>
  </w:num>
  <w:num w:numId="15">
    <w:abstractNumId w:val="6"/>
  </w:num>
  <w:num w:numId="16">
    <w:abstractNumId w:val="36"/>
  </w:num>
  <w:num w:numId="17">
    <w:abstractNumId w:val="1"/>
  </w:num>
  <w:num w:numId="18">
    <w:abstractNumId w:val="41"/>
  </w:num>
  <w:num w:numId="19">
    <w:abstractNumId w:val="29"/>
  </w:num>
  <w:num w:numId="20">
    <w:abstractNumId w:val="39"/>
  </w:num>
  <w:num w:numId="21">
    <w:abstractNumId w:val="4"/>
  </w:num>
  <w:num w:numId="22">
    <w:abstractNumId w:val="5"/>
  </w:num>
  <w:num w:numId="23">
    <w:abstractNumId w:val="28"/>
  </w:num>
  <w:num w:numId="24">
    <w:abstractNumId w:val="33"/>
  </w:num>
  <w:num w:numId="25">
    <w:abstractNumId w:val="40"/>
  </w:num>
  <w:num w:numId="26">
    <w:abstractNumId w:val="9"/>
  </w:num>
  <w:num w:numId="27">
    <w:abstractNumId w:val="27"/>
  </w:num>
  <w:num w:numId="28">
    <w:abstractNumId w:val="23"/>
  </w:num>
  <w:num w:numId="29">
    <w:abstractNumId w:val="11"/>
  </w:num>
  <w:num w:numId="30">
    <w:abstractNumId w:val="26"/>
  </w:num>
  <w:num w:numId="31">
    <w:abstractNumId w:val="19"/>
  </w:num>
  <w:num w:numId="32">
    <w:abstractNumId w:val="3"/>
  </w:num>
  <w:num w:numId="33">
    <w:abstractNumId w:val="25"/>
  </w:num>
  <w:num w:numId="34">
    <w:abstractNumId w:val="37"/>
  </w:num>
  <w:num w:numId="35">
    <w:abstractNumId w:val="13"/>
  </w:num>
  <w:num w:numId="36">
    <w:abstractNumId w:val="2"/>
  </w:num>
  <w:num w:numId="37">
    <w:abstractNumId w:val="24"/>
  </w:num>
  <w:num w:numId="38">
    <w:abstractNumId w:val="8"/>
  </w:num>
  <w:num w:numId="39">
    <w:abstractNumId w:val="38"/>
  </w:num>
  <w:num w:numId="40">
    <w:abstractNumId w:val="31"/>
  </w:num>
  <w:num w:numId="41">
    <w:abstractNumId w:val="17"/>
  </w:num>
  <w:num w:numId="42">
    <w:abstractNumId w:val="7"/>
  </w:num>
  <w:num w:numId="43">
    <w:abstractNumId w:val="21"/>
  </w:num>
  <w:num w:numId="44">
    <w:abstractNumId w:val="0"/>
  </w:num>
  <w:num w:numId="4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86C"/>
    <w:rsid w:val="000044AB"/>
    <w:rsid w:val="00035FE5"/>
    <w:rsid w:val="00041049"/>
    <w:rsid w:val="0004671B"/>
    <w:rsid w:val="00067153"/>
    <w:rsid w:val="00072918"/>
    <w:rsid w:val="0008681E"/>
    <w:rsid w:val="00091E49"/>
    <w:rsid w:val="00094A69"/>
    <w:rsid w:val="000A02CC"/>
    <w:rsid w:val="000C3990"/>
    <w:rsid w:val="000C42C9"/>
    <w:rsid w:val="000E55DC"/>
    <w:rsid w:val="001158DB"/>
    <w:rsid w:val="001350CC"/>
    <w:rsid w:val="001625CA"/>
    <w:rsid w:val="00164C9D"/>
    <w:rsid w:val="001977A4"/>
    <w:rsid w:val="001C4EC7"/>
    <w:rsid w:val="001C6209"/>
    <w:rsid w:val="00250A05"/>
    <w:rsid w:val="002A4481"/>
    <w:rsid w:val="002A505B"/>
    <w:rsid w:val="002B6076"/>
    <w:rsid w:val="002D18A8"/>
    <w:rsid w:val="00301704"/>
    <w:rsid w:val="003B108B"/>
    <w:rsid w:val="003D4540"/>
    <w:rsid w:val="003D4827"/>
    <w:rsid w:val="00404241"/>
    <w:rsid w:val="00497CF4"/>
    <w:rsid w:val="004A2B01"/>
    <w:rsid w:val="004A2CC1"/>
    <w:rsid w:val="004C2F7A"/>
    <w:rsid w:val="005459E0"/>
    <w:rsid w:val="0055181E"/>
    <w:rsid w:val="00560EA4"/>
    <w:rsid w:val="00577AA0"/>
    <w:rsid w:val="005A4D00"/>
    <w:rsid w:val="005C6F89"/>
    <w:rsid w:val="005C7E2D"/>
    <w:rsid w:val="00605517"/>
    <w:rsid w:val="00605C1B"/>
    <w:rsid w:val="0062021D"/>
    <w:rsid w:val="0063565A"/>
    <w:rsid w:val="00650B43"/>
    <w:rsid w:val="00694B8B"/>
    <w:rsid w:val="006B5A91"/>
    <w:rsid w:val="006C372D"/>
    <w:rsid w:val="006C4FCE"/>
    <w:rsid w:val="006C7805"/>
    <w:rsid w:val="006C7D84"/>
    <w:rsid w:val="006D62F3"/>
    <w:rsid w:val="006E36C4"/>
    <w:rsid w:val="006F4052"/>
    <w:rsid w:val="006F5155"/>
    <w:rsid w:val="00700836"/>
    <w:rsid w:val="007079DF"/>
    <w:rsid w:val="007470C1"/>
    <w:rsid w:val="00780D1D"/>
    <w:rsid w:val="007948ED"/>
    <w:rsid w:val="007D182C"/>
    <w:rsid w:val="007E479E"/>
    <w:rsid w:val="00834846"/>
    <w:rsid w:val="008B74EB"/>
    <w:rsid w:val="009219D2"/>
    <w:rsid w:val="0093185E"/>
    <w:rsid w:val="00940C40"/>
    <w:rsid w:val="0095791D"/>
    <w:rsid w:val="009721BA"/>
    <w:rsid w:val="00981E85"/>
    <w:rsid w:val="009A00EF"/>
    <w:rsid w:val="009D5EB6"/>
    <w:rsid w:val="009E4935"/>
    <w:rsid w:val="00A06F63"/>
    <w:rsid w:val="00A07BDF"/>
    <w:rsid w:val="00A41CC3"/>
    <w:rsid w:val="00A449DF"/>
    <w:rsid w:val="00A57914"/>
    <w:rsid w:val="00A60746"/>
    <w:rsid w:val="00A76D6F"/>
    <w:rsid w:val="00AB32CE"/>
    <w:rsid w:val="00AB5E61"/>
    <w:rsid w:val="00AC01AE"/>
    <w:rsid w:val="00AC18A1"/>
    <w:rsid w:val="00B17789"/>
    <w:rsid w:val="00B2051F"/>
    <w:rsid w:val="00B43EB0"/>
    <w:rsid w:val="00B45537"/>
    <w:rsid w:val="00B62E13"/>
    <w:rsid w:val="00BA099B"/>
    <w:rsid w:val="00BA17D8"/>
    <w:rsid w:val="00BB6613"/>
    <w:rsid w:val="00BC0D17"/>
    <w:rsid w:val="00BC3837"/>
    <w:rsid w:val="00BF27DC"/>
    <w:rsid w:val="00C0244A"/>
    <w:rsid w:val="00C27438"/>
    <w:rsid w:val="00C27F5B"/>
    <w:rsid w:val="00C615C1"/>
    <w:rsid w:val="00C85874"/>
    <w:rsid w:val="00C90D57"/>
    <w:rsid w:val="00C97FCA"/>
    <w:rsid w:val="00CB0C30"/>
    <w:rsid w:val="00CC66EB"/>
    <w:rsid w:val="00CD6E9C"/>
    <w:rsid w:val="00CE1BF6"/>
    <w:rsid w:val="00CF78BD"/>
    <w:rsid w:val="00D0021E"/>
    <w:rsid w:val="00D2004F"/>
    <w:rsid w:val="00D46B40"/>
    <w:rsid w:val="00D60784"/>
    <w:rsid w:val="00D6244D"/>
    <w:rsid w:val="00DC5A54"/>
    <w:rsid w:val="00E050D9"/>
    <w:rsid w:val="00E10315"/>
    <w:rsid w:val="00E11AE0"/>
    <w:rsid w:val="00E5159D"/>
    <w:rsid w:val="00E70602"/>
    <w:rsid w:val="00EC1646"/>
    <w:rsid w:val="00ED4B36"/>
    <w:rsid w:val="00EF1639"/>
    <w:rsid w:val="00F00995"/>
    <w:rsid w:val="00F1482F"/>
    <w:rsid w:val="00F17A76"/>
    <w:rsid w:val="00F2384D"/>
    <w:rsid w:val="00F2486C"/>
    <w:rsid w:val="00F67ED6"/>
    <w:rsid w:val="00F90650"/>
    <w:rsid w:val="00F91707"/>
    <w:rsid w:val="00FB25FB"/>
    <w:rsid w:val="00FB395E"/>
    <w:rsid w:val="00FD4C0E"/>
    <w:rsid w:val="00FE258E"/>
    <w:rsid w:val="00FE5DD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BD9F58"/>
  <w15:docId w15:val="{C42254C8-FAD3-5640-BA57-D67B72100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9E4935"/>
    <w:pPr>
      <w:keepNext/>
      <w:keepLines/>
      <w:spacing w:after="80"/>
      <w:outlineLvl w:val="0"/>
    </w:pPr>
    <w:rPr>
      <w:rFonts w:ascii="Calibri" w:eastAsiaTheme="majorEastAsia" w:hAnsi="Calibri" w:cstheme="majorBidi"/>
      <w:b/>
      <w:bCs/>
      <w:color w:val="F68C32"/>
      <w:sz w:val="30"/>
      <w:szCs w:val="28"/>
    </w:rPr>
  </w:style>
  <w:style w:type="paragraph" w:styleId="Kop2">
    <w:name w:val="heading 2"/>
    <w:basedOn w:val="Standaard"/>
    <w:next w:val="Standaard"/>
    <w:link w:val="Kop2Char"/>
    <w:uiPriority w:val="9"/>
    <w:unhideWhenUsed/>
    <w:qFormat/>
    <w:rsid w:val="00560EA4"/>
    <w:pPr>
      <w:keepNext/>
      <w:keepLines/>
      <w:spacing w:after="0"/>
      <w:outlineLvl w:val="1"/>
    </w:pPr>
    <w:rPr>
      <w:rFonts w:asciiTheme="majorHAnsi" w:eastAsiaTheme="majorEastAsia" w:hAnsiTheme="majorHAnsi" w:cstheme="majorBidi"/>
      <w:b/>
      <w:bCs/>
      <w:color w:val="A04600"/>
      <w:sz w:val="26"/>
      <w:szCs w:val="26"/>
    </w:rPr>
  </w:style>
  <w:style w:type="paragraph" w:styleId="Kop3">
    <w:name w:val="heading 3"/>
    <w:basedOn w:val="Standaard"/>
    <w:next w:val="Standaard"/>
    <w:link w:val="Kop3Char"/>
    <w:uiPriority w:val="9"/>
    <w:semiHidden/>
    <w:unhideWhenUsed/>
    <w:qFormat/>
    <w:rsid w:val="00560EA4"/>
    <w:pPr>
      <w:keepNext/>
      <w:keepLines/>
      <w:spacing w:after="0"/>
      <w:outlineLvl w:val="2"/>
    </w:pPr>
    <w:rPr>
      <w:rFonts w:ascii="Calibri" w:eastAsiaTheme="majorEastAsia" w:hAnsi="Calibri" w:cstheme="majorBidi"/>
      <w:b/>
      <w:bCs/>
      <w:color w:val="393841"/>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AC18A1"/>
    <w:pPr>
      <w:spacing w:after="0" w:line="240" w:lineRule="auto"/>
    </w:pPr>
  </w:style>
  <w:style w:type="table" w:styleId="Tabelraster">
    <w:name w:val="Table Grid"/>
    <w:basedOn w:val="Standaardtabel"/>
    <w:uiPriority w:val="39"/>
    <w:rsid w:val="00AC18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E5159D"/>
    <w:rPr>
      <w:sz w:val="16"/>
      <w:szCs w:val="16"/>
    </w:rPr>
  </w:style>
  <w:style w:type="paragraph" w:styleId="Tekstopmerking">
    <w:name w:val="annotation text"/>
    <w:basedOn w:val="Standaard"/>
    <w:link w:val="TekstopmerkingChar"/>
    <w:uiPriority w:val="99"/>
    <w:semiHidden/>
    <w:unhideWhenUsed/>
    <w:rsid w:val="00E5159D"/>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E5159D"/>
    <w:rPr>
      <w:sz w:val="20"/>
      <w:szCs w:val="20"/>
    </w:rPr>
  </w:style>
  <w:style w:type="paragraph" w:styleId="Onderwerpvanopmerking">
    <w:name w:val="annotation subject"/>
    <w:basedOn w:val="Tekstopmerking"/>
    <w:next w:val="Tekstopmerking"/>
    <w:link w:val="OnderwerpvanopmerkingChar"/>
    <w:uiPriority w:val="99"/>
    <w:semiHidden/>
    <w:unhideWhenUsed/>
    <w:rsid w:val="00E5159D"/>
    <w:rPr>
      <w:b/>
      <w:bCs/>
    </w:rPr>
  </w:style>
  <w:style w:type="character" w:customStyle="1" w:styleId="OnderwerpvanopmerkingChar">
    <w:name w:val="Onderwerp van opmerking Char"/>
    <w:basedOn w:val="TekstopmerkingChar"/>
    <w:link w:val="Onderwerpvanopmerking"/>
    <w:uiPriority w:val="99"/>
    <w:semiHidden/>
    <w:rsid w:val="00E5159D"/>
    <w:rPr>
      <w:b/>
      <w:bCs/>
      <w:sz w:val="20"/>
      <w:szCs w:val="20"/>
    </w:rPr>
  </w:style>
  <w:style w:type="paragraph" w:styleId="Ballontekst">
    <w:name w:val="Balloon Text"/>
    <w:basedOn w:val="Standaard"/>
    <w:link w:val="BallontekstChar"/>
    <w:uiPriority w:val="99"/>
    <w:semiHidden/>
    <w:unhideWhenUsed/>
    <w:rsid w:val="00E5159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5159D"/>
    <w:rPr>
      <w:rFonts w:ascii="Tahoma" w:hAnsi="Tahoma" w:cs="Tahoma"/>
      <w:sz w:val="16"/>
      <w:szCs w:val="16"/>
    </w:rPr>
  </w:style>
  <w:style w:type="paragraph" w:styleId="Lijstalinea">
    <w:name w:val="List Paragraph"/>
    <w:basedOn w:val="Standaard"/>
    <w:uiPriority w:val="34"/>
    <w:qFormat/>
    <w:rsid w:val="001625CA"/>
    <w:pPr>
      <w:ind w:left="720"/>
      <w:contextualSpacing/>
    </w:pPr>
  </w:style>
  <w:style w:type="character" w:customStyle="1" w:styleId="Kop1Char">
    <w:name w:val="Kop 1 Char"/>
    <w:basedOn w:val="Standaardalinea-lettertype"/>
    <w:link w:val="Kop1"/>
    <w:uiPriority w:val="9"/>
    <w:rsid w:val="009E4935"/>
    <w:rPr>
      <w:rFonts w:ascii="Calibri" w:eastAsiaTheme="majorEastAsia" w:hAnsi="Calibri" w:cstheme="majorBidi"/>
      <w:b/>
      <w:bCs/>
      <w:color w:val="F68C32"/>
      <w:sz w:val="30"/>
      <w:szCs w:val="28"/>
    </w:rPr>
  </w:style>
  <w:style w:type="character" w:customStyle="1" w:styleId="Kop2Char">
    <w:name w:val="Kop 2 Char"/>
    <w:basedOn w:val="Standaardalinea-lettertype"/>
    <w:link w:val="Kop2"/>
    <w:uiPriority w:val="9"/>
    <w:rsid w:val="00560EA4"/>
    <w:rPr>
      <w:rFonts w:asciiTheme="majorHAnsi" w:eastAsiaTheme="majorEastAsia" w:hAnsiTheme="majorHAnsi" w:cstheme="majorBidi"/>
      <w:b/>
      <w:bCs/>
      <w:color w:val="A04600"/>
      <w:sz w:val="26"/>
      <w:szCs w:val="26"/>
    </w:rPr>
  </w:style>
  <w:style w:type="paragraph" w:styleId="Koptekst">
    <w:name w:val="header"/>
    <w:basedOn w:val="Standaard"/>
    <w:link w:val="KoptekstChar"/>
    <w:uiPriority w:val="99"/>
    <w:unhideWhenUsed/>
    <w:rsid w:val="00A449D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449DF"/>
  </w:style>
  <w:style w:type="paragraph" w:styleId="Voettekst">
    <w:name w:val="footer"/>
    <w:basedOn w:val="Standaard"/>
    <w:link w:val="VoettekstChar"/>
    <w:uiPriority w:val="99"/>
    <w:unhideWhenUsed/>
    <w:rsid w:val="00A449D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449DF"/>
  </w:style>
  <w:style w:type="character" w:customStyle="1" w:styleId="Kop3Char">
    <w:name w:val="Kop 3 Char"/>
    <w:basedOn w:val="Standaardalinea-lettertype"/>
    <w:link w:val="Kop3"/>
    <w:uiPriority w:val="9"/>
    <w:semiHidden/>
    <w:rsid w:val="00560EA4"/>
    <w:rPr>
      <w:rFonts w:ascii="Calibri" w:eastAsiaTheme="majorEastAsia" w:hAnsi="Calibri" w:cstheme="majorBidi"/>
      <w:b/>
      <w:bCs/>
      <w:color w:val="393841"/>
      <w:sz w:val="24"/>
    </w:rPr>
  </w:style>
  <w:style w:type="character" w:styleId="Hyperlink">
    <w:name w:val="Hyperlink"/>
    <w:basedOn w:val="Standaardalinea-lettertype"/>
    <w:uiPriority w:val="99"/>
    <w:unhideWhenUsed/>
    <w:rsid w:val="005A4D00"/>
    <w:rPr>
      <w:color w:val="808000" w:themeColor="hyperlink"/>
      <w:u w:val="single"/>
    </w:rPr>
  </w:style>
  <w:style w:type="character" w:styleId="Zwaar">
    <w:name w:val="Strong"/>
    <w:basedOn w:val="Standaardalinea-lettertype"/>
    <w:uiPriority w:val="22"/>
    <w:qFormat/>
    <w:rsid w:val="005A4D00"/>
    <w:rPr>
      <w:b/>
      <w:bCs/>
    </w:rPr>
  </w:style>
  <w:style w:type="character" w:styleId="Nadruk">
    <w:name w:val="Emphasis"/>
    <w:basedOn w:val="Standaardalinea-lettertype"/>
    <w:uiPriority w:val="20"/>
    <w:qFormat/>
    <w:rsid w:val="005A4D00"/>
    <w:rPr>
      <w:i/>
      <w:iCs/>
    </w:rPr>
  </w:style>
  <w:style w:type="paragraph" w:styleId="Kopvaninhoudsopgave">
    <w:name w:val="TOC Heading"/>
    <w:basedOn w:val="Kop1"/>
    <w:next w:val="Standaard"/>
    <w:uiPriority w:val="39"/>
    <w:semiHidden/>
    <w:unhideWhenUsed/>
    <w:qFormat/>
    <w:rsid w:val="0093185E"/>
    <w:pPr>
      <w:spacing w:before="480" w:after="0"/>
      <w:outlineLvl w:val="9"/>
    </w:pPr>
    <w:rPr>
      <w:rFonts w:asciiTheme="majorHAnsi" w:hAnsiTheme="majorHAnsi"/>
      <w:color w:val="D46609" w:themeColor="accent1" w:themeShade="BF"/>
      <w:sz w:val="28"/>
    </w:rPr>
  </w:style>
  <w:style w:type="paragraph" w:styleId="Inhopg1">
    <w:name w:val="toc 1"/>
    <w:basedOn w:val="Standaard"/>
    <w:next w:val="Standaard"/>
    <w:autoRedefine/>
    <w:uiPriority w:val="39"/>
    <w:unhideWhenUsed/>
    <w:rsid w:val="0093185E"/>
    <w:pPr>
      <w:spacing w:after="100"/>
    </w:pPr>
  </w:style>
  <w:style w:type="paragraph" w:styleId="Inhopg2">
    <w:name w:val="toc 2"/>
    <w:basedOn w:val="Standaard"/>
    <w:next w:val="Standaard"/>
    <w:autoRedefine/>
    <w:uiPriority w:val="39"/>
    <w:unhideWhenUsed/>
    <w:rsid w:val="0093185E"/>
    <w:pPr>
      <w:spacing w:after="100"/>
      <w:ind w:left="220"/>
    </w:pPr>
  </w:style>
  <w:style w:type="paragraph" w:styleId="Bijschrift">
    <w:name w:val="caption"/>
    <w:basedOn w:val="Standaard"/>
    <w:next w:val="Standaard"/>
    <w:uiPriority w:val="35"/>
    <w:unhideWhenUsed/>
    <w:qFormat/>
    <w:rsid w:val="000044AB"/>
    <w:pPr>
      <w:spacing w:line="240" w:lineRule="auto"/>
    </w:pPr>
    <w:rPr>
      <w:b/>
      <w:bCs/>
      <w:color w:val="F68C32" w:themeColor="accent1"/>
      <w:sz w:val="18"/>
      <w:szCs w:val="18"/>
    </w:rPr>
  </w:style>
  <w:style w:type="paragraph" w:styleId="Voetnoottekst">
    <w:name w:val="footnote text"/>
    <w:basedOn w:val="Standaard"/>
    <w:link w:val="VoetnoottekstChar"/>
    <w:uiPriority w:val="99"/>
    <w:semiHidden/>
    <w:unhideWhenUsed/>
    <w:rsid w:val="00072918"/>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072918"/>
    <w:rPr>
      <w:sz w:val="20"/>
      <w:szCs w:val="20"/>
    </w:rPr>
  </w:style>
  <w:style w:type="character" w:styleId="Voetnootmarkering">
    <w:name w:val="footnote reference"/>
    <w:basedOn w:val="Standaardalinea-lettertype"/>
    <w:uiPriority w:val="99"/>
    <w:semiHidden/>
    <w:unhideWhenUsed/>
    <w:rsid w:val="00072918"/>
    <w:rPr>
      <w:vertAlign w:val="superscript"/>
    </w:rPr>
  </w:style>
  <w:style w:type="table" w:styleId="Gemiddeldearcering1-accent2">
    <w:name w:val="Medium Shading 1 Accent 2"/>
    <w:basedOn w:val="Standaardtabel"/>
    <w:uiPriority w:val="63"/>
    <w:rsid w:val="00B62E13"/>
    <w:pPr>
      <w:spacing w:after="0" w:line="240" w:lineRule="auto"/>
    </w:pPr>
    <w:tblPr>
      <w:tblStyleRowBandSize w:val="1"/>
      <w:tblStyleColBandSize w:val="1"/>
      <w:tblBorders>
        <w:top w:val="single" w:sz="8" w:space="0" w:color="F76B00" w:themeColor="accent2" w:themeTint="BF"/>
        <w:left w:val="single" w:sz="8" w:space="0" w:color="F76B00" w:themeColor="accent2" w:themeTint="BF"/>
        <w:bottom w:val="single" w:sz="8" w:space="0" w:color="F76B00" w:themeColor="accent2" w:themeTint="BF"/>
        <w:right w:val="single" w:sz="8" w:space="0" w:color="F76B00" w:themeColor="accent2" w:themeTint="BF"/>
        <w:insideH w:val="single" w:sz="8" w:space="0" w:color="F76B00" w:themeColor="accent2" w:themeTint="BF"/>
      </w:tblBorders>
    </w:tblPr>
    <w:tblStylePr w:type="firstRow">
      <w:pPr>
        <w:spacing w:before="0" w:after="0" w:line="240" w:lineRule="auto"/>
      </w:pPr>
      <w:rPr>
        <w:b/>
        <w:bCs/>
        <w:color w:val="FFFFFF" w:themeColor="background1"/>
      </w:rPr>
      <w:tblPr/>
      <w:tcPr>
        <w:tcBorders>
          <w:top w:val="single" w:sz="8" w:space="0" w:color="F76B00" w:themeColor="accent2" w:themeTint="BF"/>
          <w:left w:val="single" w:sz="8" w:space="0" w:color="F76B00" w:themeColor="accent2" w:themeTint="BF"/>
          <w:bottom w:val="single" w:sz="8" w:space="0" w:color="F76B00" w:themeColor="accent2" w:themeTint="BF"/>
          <w:right w:val="single" w:sz="8" w:space="0" w:color="F76B00" w:themeColor="accent2" w:themeTint="BF"/>
          <w:insideH w:val="nil"/>
          <w:insideV w:val="nil"/>
        </w:tcBorders>
        <w:shd w:val="clear" w:color="auto" w:fill="A04600" w:themeFill="accent2"/>
      </w:tcPr>
    </w:tblStylePr>
    <w:tblStylePr w:type="lastRow">
      <w:pPr>
        <w:spacing w:before="0" w:after="0" w:line="240" w:lineRule="auto"/>
      </w:pPr>
      <w:rPr>
        <w:b/>
        <w:bCs/>
      </w:rPr>
      <w:tblPr/>
      <w:tcPr>
        <w:tcBorders>
          <w:top w:val="double" w:sz="6" w:space="0" w:color="F76B00" w:themeColor="accent2" w:themeTint="BF"/>
          <w:left w:val="single" w:sz="8" w:space="0" w:color="F76B00" w:themeColor="accent2" w:themeTint="BF"/>
          <w:bottom w:val="single" w:sz="8" w:space="0" w:color="F76B00" w:themeColor="accent2" w:themeTint="BF"/>
          <w:right w:val="single" w:sz="8" w:space="0" w:color="F76B0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CEA8" w:themeFill="accent2" w:themeFillTint="3F"/>
      </w:tcPr>
    </w:tblStylePr>
    <w:tblStylePr w:type="band1Horz">
      <w:tblPr/>
      <w:tcPr>
        <w:tcBorders>
          <w:insideH w:val="nil"/>
          <w:insideV w:val="nil"/>
        </w:tcBorders>
        <w:shd w:val="clear" w:color="auto" w:fill="FFCEA8" w:themeFill="accent2"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3221268">
      <w:bodyDiv w:val="1"/>
      <w:marLeft w:val="0"/>
      <w:marRight w:val="0"/>
      <w:marTop w:val="0"/>
      <w:marBottom w:val="0"/>
      <w:divBdr>
        <w:top w:val="none" w:sz="0" w:space="0" w:color="auto"/>
        <w:left w:val="none" w:sz="0" w:space="0" w:color="auto"/>
        <w:bottom w:val="none" w:sz="0" w:space="0" w:color="auto"/>
        <w:right w:val="none" w:sz="0" w:space="0" w:color="auto"/>
      </w:divBdr>
    </w:div>
    <w:div w:id="699935860">
      <w:bodyDiv w:val="1"/>
      <w:marLeft w:val="0"/>
      <w:marRight w:val="0"/>
      <w:marTop w:val="0"/>
      <w:marBottom w:val="0"/>
      <w:divBdr>
        <w:top w:val="none" w:sz="0" w:space="0" w:color="auto"/>
        <w:left w:val="none" w:sz="0" w:space="0" w:color="auto"/>
        <w:bottom w:val="none" w:sz="0" w:space="0" w:color="auto"/>
        <w:right w:val="none" w:sz="0" w:space="0" w:color="auto"/>
      </w:divBdr>
    </w:div>
    <w:div w:id="745304892">
      <w:bodyDiv w:val="1"/>
      <w:marLeft w:val="0"/>
      <w:marRight w:val="0"/>
      <w:marTop w:val="0"/>
      <w:marBottom w:val="0"/>
      <w:divBdr>
        <w:top w:val="none" w:sz="0" w:space="0" w:color="auto"/>
        <w:left w:val="none" w:sz="0" w:space="0" w:color="auto"/>
        <w:bottom w:val="none" w:sz="0" w:space="0" w:color="auto"/>
        <w:right w:val="none" w:sz="0" w:space="0" w:color="auto"/>
      </w:divBdr>
    </w:div>
    <w:div w:id="968239398">
      <w:bodyDiv w:val="1"/>
      <w:marLeft w:val="0"/>
      <w:marRight w:val="0"/>
      <w:marTop w:val="0"/>
      <w:marBottom w:val="0"/>
      <w:divBdr>
        <w:top w:val="none" w:sz="0" w:space="0" w:color="auto"/>
        <w:left w:val="none" w:sz="0" w:space="0" w:color="auto"/>
        <w:bottom w:val="none" w:sz="0" w:space="0" w:color="auto"/>
        <w:right w:val="none" w:sz="0" w:space="0" w:color="auto"/>
      </w:divBdr>
    </w:div>
    <w:div w:id="1233388998">
      <w:bodyDiv w:val="1"/>
      <w:marLeft w:val="0"/>
      <w:marRight w:val="0"/>
      <w:marTop w:val="0"/>
      <w:marBottom w:val="0"/>
      <w:divBdr>
        <w:top w:val="none" w:sz="0" w:space="0" w:color="auto"/>
        <w:left w:val="none" w:sz="0" w:space="0" w:color="auto"/>
        <w:bottom w:val="none" w:sz="0" w:space="0" w:color="auto"/>
        <w:right w:val="none" w:sz="0" w:space="0" w:color="auto"/>
      </w:divBdr>
    </w:div>
    <w:div w:id="1305547845">
      <w:bodyDiv w:val="1"/>
      <w:marLeft w:val="0"/>
      <w:marRight w:val="0"/>
      <w:marTop w:val="0"/>
      <w:marBottom w:val="0"/>
      <w:divBdr>
        <w:top w:val="none" w:sz="0" w:space="0" w:color="auto"/>
        <w:left w:val="none" w:sz="0" w:space="0" w:color="auto"/>
        <w:bottom w:val="none" w:sz="0" w:space="0" w:color="auto"/>
        <w:right w:val="none" w:sz="0" w:space="0" w:color="auto"/>
      </w:divBdr>
    </w:div>
    <w:div w:id="1634796333">
      <w:bodyDiv w:val="1"/>
      <w:marLeft w:val="0"/>
      <w:marRight w:val="0"/>
      <w:marTop w:val="0"/>
      <w:marBottom w:val="0"/>
      <w:divBdr>
        <w:top w:val="none" w:sz="0" w:space="0" w:color="auto"/>
        <w:left w:val="none" w:sz="0" w:space="0" w:color="auto"/>
        <w:bottom w:val="none" w:sz="0" w:space="0" w:color="auto"/>
        <w:right w:val="none" w:sz="0" w:space="0" w:color="auto"/>
      </w:divBdr>
    </w:div>
    <w:div w:id="1693451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bibliotheekmonitor.nl/trends-bibliotheken/gebruik-en-bezoek/bezoek-bibliotheken/item52"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bibliotheekmonitor.nl/trends-bibliotheken/gebruik-en-bezoek/toekomstig-gebruik-van-bibliotheek-door-klant/item161"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bibliotheekmonitor.nl/trends-bibliotheken/gebruik-en-bezoek/verblijfsfunctie-bibliotheken/item69" TargetMode="Externa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L:\30-SB\Profieldelen\Corporate%20Information\2.%20PR%20in%20de%20bibliotheek\Bijlage%20staand.dotx" TargetMode="External"/></Relationships>
</file>

<file path=word/theme/theme1.xml><?xml version="1.0" encoding="utf-8"?>
<a:theme xmlns:a="http://schemas.openxmlformats.org/drawingml/2006/main" name="Kantoorthema">
  <a:themeElements>
    <a:clrScheme name="PR Bieb">
      <a:dk1>
        <a:sysClr val="windowText" lastClr="000000"/>
      </a:dk1>
      <a:lt1>
        <a:sysClr val="window" lastClr="FFFFFF"/>
      </a:lt1>
      <a:dk2>
        <a:srgbClr val="1F497D"/>
      </a:dk2>
      <a:lt2>
        <a:srgbClr val="EEECE1"/>
      </a:lt2>
      <a:accent1>
        <a:srgbClr val="F68C32"/>
      </a:accent1>
      <a:accent2>
        <a:srgbClr val="A04600"/>
      </a:accent2>
      <a:accent3>
        <a:srgbClr val="393841"/>
      </a:accent3>
      <a:accent4>
        <a:srgbClr val="FFFFFF"/>
      </a:accent4>
      <a:accent5>
        <a:srgbClr val="FFFFFF"/>
      </a:accent5>
      <a:accent6>
        <a:srgbClr val="FFFFFF"/>
      </a:accent6>
      <a:hlink>
        <a:srgbClr val="808000"/>
      </a:hlink>
      <a:folHlink>
        <a:srgbClr val="7F7F7F"/>
      </a:folHlink>
    </a:clrScheme>
    <a:fontScheme name="PR bieb">
      <a:majorFont>
        <a:latin typeface="Calibri"/>
        <a:ea typeface=""/>
        <a:cs typeface=""/>
      </a:majorFont>
      <a:minorFont>
        <a:latin typeface="Arial"/>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B93862-559C-8A49-9B45-7B57D24B3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L:\30-SB\Profieldelen\Corporate Information\2. PR in de bibliotheek\Bijlage staand.dotx</Template>
  <TotalTime>4</TotalTime>
  <Pages>6</Pages>
  <Words>967</Words>
  <Characters>5321</Characters>
  <Application>Microsoft Office Word</Application>
  <DocSecurity>0</DocSecurity>
  <Lines>44</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ROC Aventus</Company>
  <LinksUpToDate>false</LinksUpToDate>
  <CharactersWithSpaces>6276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Arianne Schekkerman</dc:creator>
  <cp:lastModifiedBy>Microsoft Office-gebruiker</cp:lastModifiedBy>
  <cp:revision>3</cp:revision>
  <cp:lastPrinted>2018-04-25T07:27:00Z</cp:lastPrinted>
  <dcterms:created xsi:type="dcterms:W3CDTF">2018-08-29T10:13:00Z</dcterms:created>
  <dcterms:modified xsi:type="dcterms:W3CDTF">2018-08-29T11:14:00Z</dcterms:modified>
</cp:coreProperties>
</file>