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58B1B1A" w14:textId="052C2597" w:rsidR="00190E01" w:rsidRDefault="009474FE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Bouwt artikelpresentatie op</w:t>
            </w:r>
          </w:p>
          <w:p w14:paraId="149B8153" w14:textId="5131E2C2" w:rsidR="009039F2" w:rsidRDefault="00C92191" w:rsidP="009039F2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00707A"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bookmarkStart w:id="0" w:name="_GoBack"/>
            <w:r w:rsidR="009474FE">
              <w:rPr>
                <w:rFonts w:ascii="Arial" w:hAnsi="Arial" w:cs="Arial"/>
                <w:i/>
                <w:sz w:val="20"/>
                <w:szCs w:val="20"/>
                <w:lang w:val="nl"/>
              </w:rPr>
              <w:t xml:space="preserve">De student heeft de producten op een commercieel aantrekkelijke wijze gepresenteerd in de winkel op basis van het presentatieplan en de producten zijn van informatie voorzien. </w:t>
            </w:r>
          </w:p>
          <w:bookmarkEnd w:id="0"/>
          <w:p w14:paraId="2CBD0E91" w14:textId="752D4B58" w:rsidR="00EA57C8" w:rsidRPr="00EA57C8" w:rsidRDefault="00EA57C8" w:rsidP="00EA57C8">
            <w:pPr>
              <w:jc w:val="center"/>
              <w:rPr>
                <w:i/>
              </w:rPr>
            </w:pP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75DA3123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9474FE">
              <w:rPr>
                <w:rFonts w:ascii="Verdana" w:hAnsi="Verdana"/>
                <w:sz w:val="24"/>
                <w:szCs w:val="24"/>
              </w:rPr>
              <w:t>Verkoper</w:t>
            </w:r>
          </w:p>
          <w:p w14:paraId="7F61F3A4" w14:textId="3F4498BF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74FE">
              <w:rPr>
                <w:rFonts w:ascii="Arial" w:hAnsi="Arial" w:cs="Arial"/>
                <w:sz w:val="20"/>
                <w:szCs w:val="20"/>
              </w:rPr>
              <w:t>25167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00F4B851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882AFC">
              <w:rPr>
                <w:rFonts w:ascii="Arial" w:hAnsi="Arial" w:cs="Arial"/>
                <w:sz w:val="20"/>
                <w:szCs w:val="20"/>
              </w:rPr>
              <w:t>3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64A4F683" w14:textId="1CFDFBAC" w:rsidR="00255C31" w:rsidRPr="0001735C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2791DB01" w14:textId="77777777" w:rsidR="00255C31" w:rsidRPr="00D53794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FC3D94" w14:textId="77777777" w:rsidR="00882AFC" w:rsidRDefault="00882AFC" w:rsidP="009474FE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</w:t>
            </w:r>
            <w:r w:rsidR="009474FE">
              <w:rPr>
                <w:rFonts w:ascii="Arial" w:hAnsi="Arial" w:cs="Arial"/>
                <w:sz w:val="18"/>
                <w:szCs w:val="18"/>
              </w:rPr>
              <w:t>K1 Ontvangt en verwerkt goederen</w:t>
            </w:r>
          </w:p>
          <w:p w14:paraId="6A965664" w14:textId="77777777" w:rsidR="009474FE" w:rsidRDefault="009474FE" w:rsidP="009474FE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7D1D89" w14:textId="77777777" w:rsidR="009474FE" w:rsidRDefault="009474FE" w:rsidP="009474FE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B1-K1-W4 Controleert en vult artikelpresentaties aan;</w:t>
            </w:r>
          </w:p>
          <w:p w14:paraId="6EE2D720" w14:textId="77777777" w:rsidR="009474FE" w:rsidRDefault="009474FE" w:rsidP="009474FE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B1-K1-W5 Bouwt artikelpresentaties op;</w:t>
            </w:r>
          </w:p>
          <w:p w14:paraId="3B16D847" w14:textId="45A4A935" w:rsidR="009474FE" w:rsidRDefault="009474FE" w:rsidP="00D07287">
            <w:pPr>
              <w:tabs>
                <w:tab w:val="center" w:pos="1550"/>
              </w:tabs>
            </w:pPr>
          </w:p>
        </w:tc>
      </w:tr>
      <w:tr w:rsidR="00882AFC" w14:paraId="36140E04" w14:textId="77777777">
        <w:tc>
          <w:tcPr>
            <w:tcW w:w="9212" w:type="dxa"/>
            <w:shd w:val="clear" w:color="auto" w:fill="FFFFFF" w:themeFill="background1"/>
          </w:tcPr>
          <w:p w14:paraId="7EA25E99" w14:textId="77777777" w:rsidR="00882AFC" w:rsidRPr="0001735C" w:rsidRDefault="00882AFC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tbl>
            <w:tblPr>
              <w:tblW w:w="0" w:type="auto"/>
              <w:tblCellSpacing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93"/>
              <w:gridCol w:w="186"/>
              <w:gridCol w:w="186"/>
              <w:gridCol w:w="261"/>
            </w:tblGrid>
            <w:tr w:rsidR="009474FE" w:rsidRPr="000F61D4" w14:paraId="79E7792B" w14:textId="77777777" w:rsidTr="00EC0EE4">
              <w:trPr>
                <w:trHeight w:val="20"/>
                <w:tblCellSpacing w:w="75" w:type="dxa"/>
              </w:trPr>
              <w:tc>
                <w:tcPr>
                  <w:tcW w:w="0" w:type="auto"/>
                  <w:hideMark/>
                </w:tcPr>
                <w:p w14:paraId="1496BC76" w14:textId="4B55D9CB" w:rsidR="0038139F" w:rsidRPr="0038139F" w:rsidRDefault="0038139F" w:rsidP="009708E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 xml:space="preserve">De verkoper controleert de attentiewaarde en het voorraadniveau van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de presentaties. Hij verwijdert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artikelen/producten die niet meer voldoen aan de kwaliteitseisen. In vo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orkomende gevallen verwerkt hij </w:t>
                  </w:r>
                  <w:r w:rsidRPr="0020029C">
                    <w:rPr>
                      <w:rFonts w:ascii="Arial" w:hAnsi="Arial" w:cs="Arial"/>
                      <w:sz w:val="18"/>
                      <w:szCs w:val="18"/>
                    </w:rPr>
                    <w:t>restvoorraden.</w:t>
                  </w:r>
                </w:p>
                <w:p w14:paraId="05AF9EFA" w14:textId="1AD7F218" w:rsidR="009474FE" w:rsidRDefault="0038139F" w:rsidP="009708E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Wanneer nodig of in opdracht</w:t>
                  </w:r>
                  <w:r w:rsidR="0020029C">
                    <w:rPr>
                      <w:rFonts w:ascii="Arial" w:hAnsi="Arial" w:cs="Arial"/>
                      <w:sz w:val="18"/>
                      <w:szCs w:val="18"/>
                    </w:rPr>
                    <w:t xml:space="preserve"> van je begeleider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 xml:space="preserve"> vult hij de presentaties aan. Hij maakt de artikelen ver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koop</w:t>
                  </w:r>
                  <w:r w:rsidR="0063610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klaar, prijst deze zo nodig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 xml:space="preserve">en plaatst deze in de schappen/rekken/verkoopvitrines. Hij plaatst en controleert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de prijs-/tekstkaarten en/of de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 xml:space="preserve">prijsaanduiding. Indien van toepassing gaat hij na of de artikelen beveiligd zijn tegen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diefstal en brengt hij zo nodig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beveiliging labels</w:t>
                  </w:r>
                  <w:r w:rsidR="0020029C">
                    <w:rPr>
                      <w:rFonts w:ascii="Arial" w:hAnsi="Arial" w:cs="Arial"/>
                      <w:sz w:val="18"/>
                      <w:szCs w:val="18"/>
                    </w:rPr>
                    <w:t xml:space="preserve"> aan. Indien nodig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maakt hij de schappen/vakken/vitrines eerst schoon.</w:t>
                  </w:r>
                </w:p>
                <w:p w14:paraId="45E08FE1" w14:textId="6EF21D2A" w:rsidR="0038139F" w:rsidRPr="0038139F" w:rsidRDefault="0038139F" w:rsidP="009708E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De verkoper ontvangt instructies voor het opbouwen van artikelpresentaties. Hij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bestudeert het presentatieplan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(display-/etalage-/verkoopplan) en verzamelt materialen en artikelen voor het opb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ouwen van een presentatie in de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winkel. Hij past binnen de mogelijkheden van de winkel het presentatieplan toe en raadpleegt z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ijn leidinggevende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wanneer dat niet mogelijk is. Hij plaatst de artikelen, artikelinformatie, decoratie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- en promotiematerialen o.a. op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 xml:space="preserve">displays, op kopopstellingen of in etalages en beoordeelt het eindresultaat.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Hij brengt desgewenst ook ander </w:t>
                  </w:r>
                  <w:r w:rsidRPr="0038139F">
                    <w:rPr>
                      <w:rFonts w:ascii="Arial" w:hAnsi="Arial" w:cs="Arial"/>
                      <w:sz w:val="18"/>
                      <w:szCs w:val="18"/>
                    </w:rPr>
                    <w:t>promotiemateriaal aan in de winkel.</w:t>
                  </w:r>
                </w:p>
              </w:tc>
              <w:tc>
                <w:tcPr>
                  <w:tcW w:w="0" w:type="auto"/>
                  <w:vAlign w:val="center"/>
                </w:tcPr>
                <w:p w14:paraId="52FC845A" w14:textId="04CF6F04" w:rsidR="009474FE" w:rsidRPr="000F61D4" w:rsidRDefault="009474FE" w:rsidP="004E1B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C6E53D3" w14:textId="598956AF" w:rsidR="009474FE" w:rsidRPr="000F61D4" w:rsidRDefault="009474FE" w:rsidP="004E1B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92AB67" w14:textId="77777777" w:rsidR="009474FE" w:rsidRPr="000F61D4" w:rsidRDefault="009474FE" w:rsidP="004E1B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5AEFD5B1" w14:textId="3297A114" w:rsidR="00190E01" w:rsidRPr="00D53794" w:rsidRDefault="00190E01" w:rsidP="003A71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1EBC6835" w14:textId="2557FEC6" w:rsidR="00032167" w:rsidRPr="00267365" w:rsidRDefault="00032167" w:rsidP="004E1B2F">
            <w:pPr>
              <w:pStyle w:val="Lijstalinea"/>
              <w:rPr>
                <w:rFonts w:ascii="Arial" w:hAnsi="Arial" w:cs="Arial"/>
                <w:sz w:val="20"/>
                <w:szCs w:val="20"/>
                <w:lang w:val="nl"/>
              </w:rPr>
            </w:pPr>
          </w:p>
          <w:p w14:paraId="7BAA43D9" w14:textId="77777777" w:rsidR="00D35C19" w:rsidRPr="009708ED" w:rsidRDefault="0020029C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>De student heeft inzicht in de kwa</w:t>
            </w:r>
            <w:r w:rsidR="009708ED" w:rsidRPr="009708ED">
              <w:rPr>
                <w:rFonts w:ascii="Arial" w:hAnsi="Arial" w:cs="Arial"/>
                <w:sz w:val="18"/>
                <w:szCs w:val="18"/>
              </w:rPr>
              <w:t>liteit van de producten;</w:t>
            </w:r>
          </w:p>
          <w:p w14:paraId="05EB320D" w14:textId="77777777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>De student kan presentaties aanvullen via het FIFO systeem;</w:t>
            </w:r>
          </w:p>
          <w:p w14:paraId="348D9B77" w14:textId="77777777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>De student kan artikelen verkoop klaar maken;</w:t>
            </w:r>
          </w:p>
          <w:p w14:paraId="47D73FC6" w14:textId="463FDB96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 xml:space="preserve">De student kan artikelen prijzen en van </w:t>
            </w:r>
            <w:r w:rsidR="0063610F" w:rsidRPr="009708ED">
              <w:rPr>
                <w:rFonts w:ascii="Arial" w:hAnsi="Arial" w:cs="Arial"/>
                <w:sz w:val="18"/>
                <w:szCs w:val="18"/>
              </w:rPr>
              <w:t>beveiliging labels</w:t>
            </w:r>
            <w:r w:rsidRPr="009708ED">
              <w:rPr>
                <w:rFonts w:ascii="Arial" w:hAnsi="Arial" w:cs="Arial"/>
                <w:sz w:val="18"/>
                <w:szCs w:val="18"/>
              </w:rPr>
              <w:t xml:space="preserve"> voorzien;</w:t>
            </w:r>
          </w:p>
          <w:p w14:paraId="1E76215E" w14:textId="77777777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>De student kan een artikelpresentatie bouwen a.d.h.v. presentatieplan;</w:t>
            </w:r>
          </w:p>
          <w:p w14:paraId="5EA970C4" w14:textId="10A67E9A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 xml:space="preserve">De student kan binnen een </w:t>
            </w:r>
            <w:r w:rsidR="0063610F">
              <w:rPr>
                <w:rFonts w:ascii="Arial" w:hAnsi="Arial" w:cs="Arial"/>
                <w:sz w:val="18"/>
                <w:szCs w:val="18"/>
              </w:rPr>
              <w:t>presentatie, promotie- en decor</w:t>
            </w:r>
            <w:r w:rsidRPr="009708ED">
              <w:rPr>
                <w:rFonts w:ascii="Arial" w:hAnsi="Arial" w:cs="Arial"/>
                <w:sz w:val="18"/>
                <w:szCs w:val="18"/>
              </w:rPr>
              <w:t>atiemateriaal aanbrengen en heeft de artikelen voorzien van artikelinformatie.</w:t>
            </w:r>
          </w:p>
          <w:p w14:paraId="7737256C" w14:textId="2ED28E4A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</w:rPr>
            </w:pPr>
            <w:r w:rsidRPr="009708ED">
              <w:rPr>
                <w:rFonts w:ascii="Arial" w:hAnsi="Arial" w:cs="Arial"/>
              </w:rPr>
              <w:t xml:space="preserve"> </w:t>
            </w:r>
          </w:p>
          <w:p w14:paraId="105FDB8A" w14:textId="43785D90" w:rsidR="009708ED" w:rsidRDefault="009708ED" w:rsidP="00F1333B">
            <w:pPr>
              <w:pStyle w:val="Lijstalinea"/>
            </w:pPr>
          </w:p>
        </w:tc>
      </w:tr>
    </w:tbl>
    <w:p w14:paraId="59A7DB3B" w14:textId="2F6816F4" w:rsidR="009708ED" w:rsidRDefault="009708ED"/>
    <w:p w14:paraId="474558D2" w14:textId="77777777" w:rsidR="009708ED" w:rsidRDefault="009708ED">
      <w:r>
        <w:br w:type="page"/>
      </w:r>
    </w:p>
    <w:p w14:paraId="202E6868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57F495BC" w14:textId="39F58B14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Je gaat op het BPV-bedrijf of een praktijklocatie een commercieel aantrekkelijke presentatie maken, je zorgt dat je afdeling/winkel verkoop klaar is. </w:t>
            </w:r>
          </w:p>
          <w:p w14:paraId="1BE54261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D213AB1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b/>
                <w:sz w:val="18"/>
                <w:szCs w:val="18"/>
              </w:rPr>
              <w:t>Werkwijze</w:t>
            </w:r>
          </w:p>
          <w:p w14:paraId="5ED579A2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1739E">
              <w:rPr>
                <w:rFonts w:ascii="Arial" w:hAnsi="Arial" w:cs="Arial"/>
                <w:i/>
                <w:sz w:val="18"/>
                <w:szCs w:val="18"/>
              </w:rPr>
              <w:t>Voorbereiden</w:t>
            </w:r>
            <w:r w:rsidRPr="0051739E">
              <w:rPr>
                <w:rFonts w:ascii="Arial" w:hAnsi="Arial" w:cs="Arial"/>
                <w:i/>
                <w:sz w:val="18"/>
                <w:szCs w:val="18"/>
              </w:rPr>
              <w:br/>
            </w:r>
          </w:p>
          <w:p w14:paraId="3EA813D1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Bepaal in overleg met je praktijkopleider welke presentaties je moet aanvullen en onderhouden.</w:t>
            </w:r>
          </w:p>
          <w:p w14:paraId="510D1C34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Bepaal in overleg met je praktijkopleider hoe je een presentatie maakt aan de hand van een presentatieplan, -richtlijnen en instructies.</w:t>
            </w:r>
          </w:p>
          <w:p w14:paraId="7EFFEA94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Maak een stappenplan hoe je te werk gaat.</w:t>
            </w:r>
          </w:p>
          <w:p w14:paraId="3AD71AFD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Maak een presentatieplan of pak de eisen van het bedrijf erbij hoe je een productpresentatie maakt. </w:t>
            </w:r>
          </w:p>
          <w:p w14:paraId="45303AFC" w14:textId="089024C6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Verzamel alle materialen/producten</w:t>
            </w:r>
            <w:r w:rsidR="0051739E">
              <w:rPr>
                <w:rFonts w:ascii="Arial" w:hAnsi="Arial" w:cs="Arial"/>
                <w:sz w:val="18"/>
                <w:szCs w:val="18"/>
              </w:rPr>
              <w:t>/promotiemateriaal</w:t>
            </w:r>
            <w:r w:rsidRPr="0051739E">
              <w:rPr>
                <w:rFonts w:ascii="Arial" w:hAnsi="Arial" w:cs="Arial"/>
                <w:sz w:val="18"/>
                <w:szCs w:val="18"/>
              </w:rPr>
              <w:t xml:space="preserve"> om een presentatie op te bouwen.</w:t>
            </w:r>
          </w:p>
          <w:p w14:paraId="47280709" w14:textId="77777777" w:rsidR="0036238F" w:rsidRPr="0051739E" w:rsidRDefault="0036238F" w:rsidP="0051739E">
            <w:pPr>
              <w:pStyle w:val="Lijstalinea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5A2B903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EA092A4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1739E">
              <w:rPr>
                <w:rFonts w:ascii="Arial" w:hAnsi="Arial" w:cs="Arial"/>
                <w:i/>
                <w:sz w:val="18"/>
                <w:szCs w:val="18"/>
              </w:rPr>
              <w:t xml:space="preserve">Uitvoeren </w:t>
            </w:r>
            <w:r w:rsidRPr="0051739E">
              <w:rPr>
                <w:rFonts w:ascii="Arial" w:hAnsi="Arial" w:cs="Arial"/>
                <w:i/>
                <w:sz w:val="18"/>
                <w:szCs w:val="18"/>
              </w:rPr>
              <w:br/>
            </w:r>
          </w:p>
          <w:p w14:paraId="61265C4B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Maak de verkoopruimte schoon en gebruiksklaar.</w:t>
            </w:r>
          </w:p>
          <w:p w14:paraId="17AF845D" w14:textId="2B086956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Maak de bestaande presentaties verkoop</w:t>
            </w:r>
            <w:r w:rsidR="0051739E" w:rsidRPr="005173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1739E">
              <w:rPr>
                <w:rFonts w:ascii="Arial" w:hAnsi="Arial" w:cs="Arial"/>
                <w:sz w:val="18"/>
                <w:szCs w:val="18"/>
              </w:rPr>
              <w:t>klaar (aanvullen, spiegelen</w:t>
            </w:r>
            <w:r w:rsidR="0051739E" w:rsidRPr="0051739E">
              <w:rPr>
                <w:rFonts w:ascii="Arial" w:hAnsi="Arial" w:cs="Arial"/>
                <w:sz w:val="18"/>
                <w:szCs w:val="18"/>
              </w:rPr>
              <w:t xml:space="preserve"> a.d.h.v. het FIFO systeem</w:t>
            </w:r>
            <w:r w:rsidRPr="0051739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3759277" w14:textId="42AED8EC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Aan de hand van een presentatieplan of eisen van het bedrijf maak je een nieuwe productpresentatie die verkoop bevorderend/commercieel is.</w:t>
            </w:r>
          </w:p>
          <w:p w14:paraId="7A1705C1" w14:textId="489B38B0" w:rsidR="0036238F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Zorg dat alle producten in je presentatie geprijsd/gelabeld en voorzien zijn van informatie.</w:t>
            </w:r>
          </w:p>
          <w:p w14:paraId="3EABF82C" w14:textId="665C936A" w:rsidR="0051739E" w:rsidRPr="0051739E" w:rsidRDefault="0051739E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Breng in de presentatie eventueel promotiemateriaal aan. </w:t>
            </w:r>
          </w:p>
          <w:p w14:paraId="32AA3BE3" w14:textId="6817F4CB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Maak een portfolio van je gemaakte presentaties met duidelijke foto’s voor en na.</w:t>
            </w:r>
          </w:p>
          <w:p w14:paraId="36374E7A" w14:textId="3876CB09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Maak je afdeling verkoop</w:t>
            </w:r>
            <w:r w:rsidR="0051739E" w:rsidRPr="005173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1739E">
              <w:rPr>
                <w:rFonts w:ascii="Arial" w:hAnsi="Arial" w:cs="Arial"/>
                <w:sz w:val="18"/>
                <w:szCs w:val="18"/>
              </w:rPr>
              <w:t>klaar, zorg voor de juiste afval verwerking. Zorg dat de winkel/afdeling netjes is voor klanten, dit doe je aan de hand van je overzicht van werkzaamheden.</w:t>
            </w:r>
          </w:p>
          <w:p w14:paraId="02CA7AF0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Denk bij de uitvoering aan je werkhouding, deze moet ARBO technisch verantwoord zijn.</w:t>
            </w:r>
          </w:p>
          <w:p w14:paraId="65477805" w14:textId="77777777" w:rsidR="0036238F" w:rsidRPr="0051739E" w:rsidRDefault="0036238F" w:rsidP="0051739E">
            <w:pPr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01D44AE9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4A801F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1739E">
              <w:rPr>
                <w:rFonts w:ascii="Arial" w:hAnsi="Arial" w:cs="Arial"/>
                <w:i/>
                <w:sz w:val="18"/>
                <w:szCs w:val="18"/>
              </w:rPr>
              <w:t>Afronden</w:t>
            </w:r>
          </w:p>
          <w:p w14:paraId="6D21F6EF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B0B1F37" w14:textId="0E72B95F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Evalueer met behulp van de foto’s je presentaties;</w:t>
            </w:r>
          </w:p>
          <w:p w14:paraId="04B96C82" w14:textId="77777777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Evalueer het proces hoe je te werk bent gegaan;</w:t>
            </w:r>
            <w:r w:rsidRPr="0051739E" w:rsidDel="003C3B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845D70" w14:textId="31C6D07E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Vraag je praktijkopleider het beoordelingsformulier in te vullen in samenhang met </w:t>
            </w:r>
            <w:r w:rsidR="0051739E" w:rsidRPr="0051739E">
              <w:rPr>
                <w:rFonts w:ascii="Arial" w:hAnsi="Arial" w:cs="Arial"/>
                <w:sz w:val="18"/>
                <w:szCs w:val="18"/>
              </w:rPr>
              <w:t>je foto’s.</w:t>
            </w:r>
          </w:p>
          <w:p w14:paraId="690183F3" w14:textId="79C4D029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Vergelijk de beoordeling van je praktijkopleider met je eigen </w:t>
            </w:r>
            <w:r w:rsidR="0051739E" w:rsidRPr="0051739E">
              <w:rPr>
                <w:rFonts w:ascii="Arial" w:hAnsi="Arial" w:cs="Arial"/>
                <w:sz w:val="18"/>
                <w:szCs w:val="18"/>
              </w:rPr>
              <w:t>evaluatie</w:t>
            </w:r>
            <w:r w:rsidRPr="005173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0222AE" w14:textId="7A30018D" w:rsidR="00B14887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Bespreek de verschillen met je praktijkopleider</w:t>
            </w:r>
            <w:r w:rsidR="00FD69F7" w:rsidRPr="0051739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37E8B4B9" w14:textId="77777777" w:rsidR="00BA1A48" w:rsidRDefault="00BA1A48"/>
    <w:p w14:paraId="756A0129" w14:textId="7FDF7D31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43728B67" w:rsidR="00FD69F7" w:rsidRPr="0051739E" w:rsidRDefault="00FD69F7" w:rsidP="0051739E">
            <w:pPr>
              <w:pStyle w:val="Lijstalinea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B610FF8" w14:textId="77777777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De producten verkeren steeds in een zo optimaal mogelijke conditie;</w:t>
            </w:r>
          </w:p>
          <w:p w14:paraId="25AE5D16" w14:textId="77777777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Afwijkingen zoals beschadigingen, breuk, ziektes en plagen zijn gesignaleerd en afgehandeld;</w:t>
            </w:r>
            <w:r w:rsidRPr="0051739E" w:rsidDel="001449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5F84AA4" w14:textId="10B986D8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Presentaties zijn aangevuld via het FIFO systeem;</w:t>
            </w:r>
          </w:p>
          <w:p w14:paraId="2D35CD1D" w14:textId="52D9698B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Er is een commercieel aantrekkelijke winkelpresentatie aan de hand van het presentatieplan, -richtlijnen en instructies gemaakt.</w:t>
            </w:r>
          </w:p>
          <w:p w14:paraId="040AAD40" w14:textId="77777777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Je zorgt voor een schone werkomgeving, correcte afvalverwerking en voorkomt zoveel mogelijk vormen van derving. </w:t>
            </w:r>
          </w:p>
          <w:p w14:paraId="33394013" w14:textId="77777777" w:rsidR="0051739E" w:rsidRPr="0051739E" w:rsidRDefault="0051739E" w:rsidP="005173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9847B" w14:textId="365BEBA0" w:rsidR="002222EA" w:rsidRPr="002222EA" w:rsidRDefault="002222EA" w:rsidP="002222E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lastRenderedPageBreak/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4D4B909" w14:textId="77777777" w:rsidR="00190E01" w:rsidRPr="0051739E" w:rsidRDefault="00190E01" w:rsidP="0051739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04C8AF" w14:textId="271C1D08" w:rsidR="00892E0F" w:rsidRPr="0051739E" w:rsidRDefault="00E26571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W</w:t>
            </w:r>
            <w:r w:rsidR="00DF5A26" w:rsidRPr="0051739E">
              <w:rPr>
                <w:rFonts w:ascii="Arial" w:hAnsi="Arial" w:cs="Arial"/>
                <w:sz w:val="18"/>
                <w:szCs w:val="18"/>
              </w:rPr>
              <w:t xml:space="preserve">erkt efficiënt en effectief </w:t>
            </w:r>
            <w:r w:rsidR="002222EA" w:rsidRPr="0051739E">
              <w:rPr>
                <w:rFonts w:ascii="Arial" w:hAnsi="Arial" w:cs="Arial"/>
                <w:sz w:val="18"/>
                <w:szCs w:val="18"/>
              </w:rPr>
              <w:t>en behoud overzicht.</w:t>
            </w:r>
          </w:p>
          <w:p w14:paraId="23B8A62C" w14:textId="5E2473D3" w:rsidR="00892E0F" w:rsidRPr="0051739E" w:rsidRDefault="00E26571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W</w:t>
            </w:r>
            <w:r w:rsidR="00DF5A26" w:rsidRPr="0051739E">
              <w:rPr>
                <w:rFonts w:ascii="Arial" w:hAnsi="Arial" w:cs="Arial"/>
                <w:sz w:val="18"/>
                <w:szCs w:val="18"/>
              </w:rPr>
              <w:t>erkt systematisch en zorgvuldig in redelijk tempo</w:t>
            </w:r>
            <w:r w:rsidR="00F4463B" w:rsidRPr="005173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6E6BA4" w14:textId="77777777" w:rsidR="00506880" w:rsidRDefault="00506880" w:rsidP="0050688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6C8C36E9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76C1FC8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4FE">
          <w:rPr>
            <w:noProof/>
          </w:rPr>
          <w:t>1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C278A"/>
    <w:multiLevelType w:val="hybridMultilevel"/>
    <w:tmpl w:val="0D28F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8"/>
  </w:num>
  <w:num w:numId="3">
    <w:abstractNumId w:val="31"/>
  </w:num>
  <w:num w:numId="4">
    <w:abstractNumId w:val="30"/>
  </w:num>
  <w:num w:numId="5">
    <w:abstractNumId w:val="32"/>
  </w:num>
  <w:num w:numId="6">
    <w:abstractNumId w:val="22"/>
  </w:num>
  <w:num w:numId="7">
    <w:abstractNumId w:val="12"/>
  </w:num>
  <w:num w:numId="8">
    <w:abstractNumId w:val="25"/>
  </w:num>
  <w:num w:numId="9">
    <w:abstractNumId w:val="1"/>
  </w:num>
  <w:num w:numId="10">
    <w:abstractNumId w:val="11"/>
  </w:num>
  <w:num w:numId="11">
    <w:abstractNumId w:val="19"/>
  </w:num>
  <w:num w:numId="12">
    <w:abstractNumId w:val="4"/>
  </w:num>
  <w:num w:numId="13">
    <w:abstractNumId w:val="23"/>
  </w:num>
  <w:num w:numId="14">
    <w:abstractNumId w:val="7"/>
  </w:num>
  <w:num w:numId="15">
    <w:abstractNumId w:val="33"/>
  </w:num>
  <w:num w:numId="16">
    <w:abstractNumId w:val="16"/>
  </w:num>
  <w:num w:numId="17">
    <w:abstractNumId w:val="17"/>
  </w:num>
  <w:num w:numId="18">
    <w:abstractNumId w:val="26"/>
  </w:num>
  <w:num w:numId="19">
    <w:abstractNumId w:val="2"/>
  </w:num>
  <w:num w:numId="20">
    <w:abstractNumId w:val="0"/>
  </w:num>
  <w:num w:numId="21">
    <w:abstractNumId w:val="9"/>
  </w:num>
  <w:num w:numId="22">
    <w:abstractNumId w:val="13"/>
  </w:num>
  <w:num w:numId="23">
    <w:abstractNumId w:val="24"/>
  </w:num>
  <w:num w:numId="24">
    <w:abstractNumId w:val="6"/>
  </w:num>
  <w:num w:numId="25">
    <w:abstractNumId w:val="10"/>
  </w:num>
  <w:num w:numId="26">
    <w:abstractNumId w:val="20"/>
  </w:num>
  <w:num w:numId="27">
    <w:abstractNumId w:val="27"/>
  </w:num>
  <w:num w:numId="28">
    <w:abstractNumId w:val="15"/>
  </w:num>
  <w:num w:numId="29">
    <w:abstractNumId w:val="28"/>
  </w:num>
  <w:num w:numId="30">
    <w:abstractNumId w:val="3"/>
  </w:num>
  <w:num w:numId="31">
    <w:abstractNumId w:val="18"/>
  </w:num>
  <w:num w:numId="32">
    <w:abstractNumId w:val="29"/>
  </w:num>
  <w:num w:numId="33">
    <w:abstractNumId w:val="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67795"/>
    <w:rsid w:val="00071BA0"/>
    <w:rsid w:val="00082A59"/>
    <w:rsid w:val="00097C84"/>
    <w:rsid w:val="000B0E7B"/>
    <w:rsid w:val="000B589E"/>
    <w:rsid w:val="000E58A8"/>
    <w:rsid w:val="000F3056"/>
    <w:rsid w:val="000F61D4"/>
    <w:rsid w:val="00102278"/>
    <w:rsid w:val="001255E7"/>
    <w:rsid w:val="00131AEA"/>
    <w:rsid w:val="00144203"/>
    <w:rsid w:val="00174924"/>
    <w:rsid w:val="00190E01"/>
    <w:rsid w:val="001C261C"/>
    <w:rsid w:val="001E393A"/>
    <w:rsid w:val="0020029C"/>
    <w:rsid w:val="002111CC"/>
    <w:rsid w:val="002222EA"/>
    <w:rsid w:val="00233E4F"/>
    <w:rsid w:val="00234D30"/>
    <w:rsid w:val="00255C31"/>
    <w:rsid w:val="00267365"/>
    <w:rsid w:val="002A1181"/>
    <w:rsid w:val="002C3C81"/>
    <w:rsid w:val="002F10CE"/>
    <w:rsid w:val="00331E3D"/>
    <w:rsid w:val="0033323A"/>
    <w:rsid w:val="00352EAD"/>
    <w:rsid w:val="003569A6"/>
    <w:rsid w:val="00356BD3"/>
    <w:rsid w:val="0036238F"/>
    <w:rsid w:val="0038139F"/>
    <w:rsid w:val="003A7174"/>
    <w:rsid w:val="00412B71"/>
    <w:rsid w:val="00462FCD"/>
    <w:rsid w:val="004744FE"/>
    <w:rsid w:val="00491073"/>
    <w:rsid w:val="004A0392"/>
    <w:rsid w:val="004A0BE4"/>
    <w:rsid w:val="004A6B94"/>
    <w:rsid w:val="004B2F3A"/>
    <w:rsid w:val="004C7938"/>
    <w:rsid w:val="004E1B2F"/>
    <w:rsid w:val="004E7EFB"/>
    <w:rsid w:val="005011EC"/>
    <w:rsid w:val="00506880"/>
    <w:rsid w:val="0051739E"/>
    <w:rsid w:val="00525779"/>
    <w:rsid w:val="005360C8"/>
    <w:rsid w:val="005368BA"/>
    <w:rsid w:val="005533E3"/>
    <w:rsid w:val="00554227"/>
    <w:rsid w:val="005808A9"/>
    <w:rsid w:val="00597F90"/>
    <w:rsid w:val="005C587C"/>
    <w:rsid w:val="005D5367"/>
    <w:rsid w:val="005E7C4D"/>
    <w:rsid w:val="00602927"/>
    <w:rsid w:val="00604AD2"/>
    <w:rsid w:val="0063610F"/>
    <w:rsid w:val="006375EF"/>
    <w:rsid w:val="00643820"/>
    <w:rsid w:val="00643827"/>
    <w:rsid w:val="00663500"/>
    <w:rsid w:val="00671640"/>
    <w:rsid w:val="00672897"/>
    <w:rsid w:val="00687BE3"/>
    <w:rsid w:val="006A313A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7D7318"/>
    <w:rsid w:val="00820E94"/>
    <w:rsid w:val="00882AFC"/>
    <w:rsid w:val="00892E0F"/>
    <w:rsid w:val="008B51B5"/>
    <w:rsid w:val="009039F2"/>
    <w:rsid w:val="009166F4"/>
    <w:rsid w:val="009236DC"/>
    <w:rsid w:val="00940B88"/>
    <w:rsid w:val="009474FE"/>
    <w:rsid w:val="009708ED"/>
    <w:rsid w:val="009917D6"/>
    <w:rsid w:val="009F6AC2"/>
    <w:rsid w:val="00A003EB"/>
    <w:rsid w:val="00A009C9"/>
    <w:rsid w:val="00A10937"/>
    <w:rsid w:val="00A1311D"/>
    <w:rsid w:val="00A311BC"/>
    <w:rsid w:val="00A40B2A"/>
    <w:rsid w:val="00A640FE"/>
    <w:rsid w:val="00AD7EE4"/>
    <w:rsid w:val="00AE7325"/>
    <w:rsid w:val="00AF3CD5"/>
    <w:rsid w:val="00AF4D24"/>
    <w:rsid w:val="00B01D41"/>
    <w:rsid w:val="00B14887"/>
    <w:rsid w:val="00B92957"/>
    <w:rsid w:val="00B93811"/>
    <w:rsid w:val="00BA1A48"/>
    <w:rsid w:val="00BB2D87"/>
    <w:rsid w:val="00BD2B23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415A"/>
    <w:rsid w:val="00CF755B"/>
    <w:rsid w:val="00D07287"/>
    <w:rsid w:val="00D10AC0"/>
    <w:rsid w:val="00D27467"/>
    <w:rsid w:val="00D35C19"/>
    <w:rsid w:val="00D446A3"/>
    <w:rsid w:val="00D6374D"/>
    <w:rsid w:val="00D71F0C"/>
    <w:rsid w:val="00D758FA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15EC"/>
    <w:rsid w:val="00F05DB3"/>
    <w:rsid w:val="00F1333B"/>
    <w:rsid w:val="00F35936"/>
    <w:rsid w:val="00F4463B"/>
    <w:rsid w:val="00F929B0"/>
    <w:rsid w:val="00F9558E"/>
    <w:rsid w:val="00FD69F7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sharepoint/v4"/>
    <ds:schemaRef ds:uri="http://schemas.openxmlformats.org/package/2006/metadata/core-properties"/>
    <ds:schemaRef ds:uri="8c204fd9-28d1-4b23-87e5-4d5424a0d918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BD0FF14-2A24-4905-AEA3-DAA3EA66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743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admin</cp:lastModifiedBy>
  <cp:revision>6</cp:revision>
  <cp:lastPrinted>2015-12-10T13:27:00Z</cp:lastPrinted>
  <dcterms:created xsi:type="dcterms:W3CDTF">2016-11-22T11:56:00Z</dcterms:created>
  <dcterms:modified xsi:type="dcterms:W3CDTF">2016-12-28T18:46:00Z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