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1CF" w:rsidRPr="00084C4E" w:rsidRDefault="00372209" w:rsidP="00724413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</w:rPr>
        <w:t>Les 2</w:t>
      </w:r>
      <w:r w:rsidR="00724413" w:rsidRPr="00084C4E">
        <w:rPr>
          <w:rFonts w:asciiTheme="minorHAnsi" w:hAnsiTheme="minorHAnsi"/>
        </w:rPr>
        <w:t>: Verschillende rollen binnen de (bèta)beroepspraktijk</w:t>
      </w:r>
    </w:p>
    <w:p w:rsidR="00F711CF" w:rsidRPr="003425B2" w:rsidRDefault="00084C4E" w:rsidP="003425B2">
      <w:pPr>
        <w:spacing w:after="0" w:line="240" w:lineRule="auto"/>
        <w:rPr>
          <w:b/>
          <w:lang w:eastAsia="nl-NL"/>
        </w:rPr>
      </w:pPr>
      <w:r w:rsidRPr="003425B2">
        <w:rPr>
          <w:b/>
          <w:lang w:eastAsia="nl-NL"/>
        </w:rPr>
        <w:t>Leerdoelen</w:t>
      </w:r>
    </w:p>
    <w:p w:rsidR="00084C4E" w:rsidRDefault="00084C4E" w:rsidP="003425B2">
      <w:pPr>
        <w:spacing w:after="0" w:line="240" w:lineRule="auto"/>
        <w:rPr>
          <w:rFonts w:eastAsia="Times New Roman" w:cs="Arial"/>
          <w:lang w:eastAsia="nl-NL"/>
        </w:rPr>
      </w:pPr>
      <w:r w:rsidRPr="00084C4E">
        <w:rPr>
          <w:rFonts w:eastAsia="Times New Roman" w:cs="Arial"/>
          <w:lang w:eastAsia="nl-NL"/>
        </w:rPr>
        <w:t xml:space="preserve">Deze les is </w:t>
      </w:r>
      <w:r>
        <w:rPr>
          <w:rFonts w:eastAsia="Times New Roman" w:cs="Arial"/>
          <w:lang w:eastAsia="nl-NL"/>
        </w:rPr>
        <w:t>gericht op leerdoel</w:t>
      </w:r>
      <w:r w:rsidR="00932E53">
        <w:rPr>
          <w:rFonts w:eastAsia="Times New Roman" w:cs="Arial"/>
          <w:lang w:eastAsia="nl-NL"/>
        </w:rPr>
        <w:t>en</w:t>
      </w:r>
      <w:r>
        <w:rPr>
          <w:rFonts w:eastAsia="Times New Roman" w:cs="Arial"/>
          <w:lang w:eastAsia="nl-NL"/>
        </w:rPr>
        <w:t xml:space="preserve"> 1, 2 en 3. </w:t>
      </w:r>
    </w:p>
    <w:p w:rsidR="00724413" w:rsidRPr="00084C4E" w:rsidRDefault="00724413" w:rsidP="00724413">
      <w:pPr>
        <w:spacing w:after="0" w:line="240" w:lineRule="auto"/>
        <w:rPr>
          <w:rFonts w:eastAsia="Times New Roman" w:cs="Arial"/>
          <w:lang w:eastAsia="nl-NL"/>
        </w:rPr>
      </w:pPr>
      <w:r w:rsidRPr="00084C4E">
        <w:rPr>
          <w:rFonts w:eastAsia="Times New Roman" w:cs="Arial"/>
          <w:lang w:eastAsia="nl-NL"/>
        </w:rPr>
        <w:t xml:space="preserve">Leerlingen kunnen: </w:t>
      </w:r>
    </w:p>
    <w:p w:rsidR="00724413" w:rsidRPr="00084C4E" w:rsidRDefault="00724413" w:rsidP="00DA4F8A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lang w:eastAsia="nl-NL"/>
        </w:rPr>
      </w:pPr>
      <w:r w:rsidRPr="00084C4E">
        <w:rPr>
          <w:rFonts w:eastAsia="Times New Roman" w:cs="Arial"/>
          <w:lang w:eastAsia="nl-NL"/>
        </w:rPr>
        <w:t xml:space="preserve">competenties benoemen en toelichten die van belang zijn om binnen een N-profiel en in de bèta-beroepspraktijk te functioneren; </w:t>
      </w:r>
    </w:p>
    <w:p w:rsidR="00724413" w:rsidRPr="00084C4E" w:rsidRDefault="00724413" w:rsidP="005346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lang w:eastAsia="nl-NL"/>
        </w:rPr>
      </w:pPr>
      <w:r w:rsidRPr="00084C4E">
        <w:rPr>
          <w:rFonts w:eastAsia="Times New Roman" w:cs="Arial"/>
          <w:lang w:eastAsia="nl-NL"/>
        </w:rPr>
        <w:t xml:space="preserve">aan de hand van voorbeelden en ervaringen aangeven in welke mate ze deze competenties zelf bezitten; </w:t>
      </w:r>
    </w:p>
    <w:p w:rsidR="00724413" w:rsidRPr="00084C4E" w:rsidRDefault="00724413" w:rsidP="00EE19A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lang w:eastAsia="nl-NL"/>
        </w:rPr>
      </w:pPr>
      <w:r w:rsidRPr="00084C4E">
        <w:rPr>
          <w:rFonts w:eastAsia="Times New Roman" w:cs="Arial"/>
          <w:lang w:eastAsia="nl-NL"/>
        </w:rPr>
        <w:t>(binnen verschillende toepassingsgebieden) beroepen, waarin specifieke bèta-kennis en/of bèta-vaardigheden worden toegepast, benoemen en beschrijven;</w:t>
      </w:r>
    </w:p>
    <w:p w:rsidR="00F711CF" w:rsidRPr="00084C4E" w:rsidRDefault="00F711CF" w:rsidP="00F711CF">
      <w:pPr>
        <w:spacing w:after="0" w:line="240" w:lineRule="auto"/>
        <w:rPr>
          <w:rFonts w:eastAsia="Times New Roman" w:cs="Arial"/>
          <w:lang w:eastAsia="nl-NL"/>
        </w:rPr>
      </w:pPr>
    </w:p>
    <w:p w:rsidR="003425B2" w:rsidRPr="003425B2" w:rsidRDefault="003425B2" w:rsidP="003425B2">
      <w:pPr>
        <w:spacing w:after="0" w:line="240" w:lineRule="auto"/>
        <w:rPr>
          <w:rFonts w:eastAsia="Times New Roman" w:cs="Arial"/>
          <w:b/>
          <w:lang w:eastAsia="nl-NL"/>
        </w:rPr>
      </w:pPr>
      <w:r w:rsidRPr="003425B2">
        <w:rPr>
          <w:rFonts w:eastAsia="Times New Roman" w:cs="Arial"/>
          <w:b/>
          <w:lang w:eastAsia="nl-NL"/>
        </w:rPr>
        <w:t>Globale indeling</w:t>
      </w:r>
    </w:p>
    <w:p w:rsidR="00A2505F" w:rsidRDefault="00084C4E" w:rsidP="00A250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lang w:eastAsia="nl-NL"/>
        </w:rPr>
      </w:pPr>
      <w:r w:rsidRPr="00A2505F">
        <w:rPr>
          <w:rFonts w:eastAsia="Times New Roman" w:cs="Arial"/>
          <w:lang w:eastAsia="nl-NL"/>
        </w:rPr>
        <w:t xml:space="preserve">Leerlingen </w:t>
      </w:r>
      <w:r w:rsidR="00E45213" w:rsidRPr="00A2505F">
        <w:rPr>
          <w:rFonts w:eastAsia="Times New Roman" w:cs="Arial"/>
          <w:lang w:eastAsia="nl-NL"/>
        </w:rPr>
        <w:t>krijgen uitleg over</w:t>
      </w:r>
      <w:r w:rsidRPr="00A2505F">
        <w:rPr>
          <w:rFonts w:eastAsia="Times New Roman" w:cs="Arial"/>
          <w:lang w:eastAsia="nl-NL"/>
        </w:rPr>
        <w:t xml:space="preserve"> verschillende beroepen</w:t>
      </w:r>
      <w:r w:rsidR="00A2505F" w:rsidRPr="00A2505F">
        <w:rPr>
          <w:rFonts w:eastAsia="Times New Roman" w:cs="Arial"/>
          <w:lang w:eastAsia="nl-NL"/>
        </w:rPr>
        <w:t xml:space="preserve"> </w:t>
      </w:r>
      <w:r w:rsidRPr="00A2505F">
        <w:rPr>
          <w:rFonts w:eastAsia="Times New Roman" w:cs="Arial"/>
          <w:lang w:eastAsia="nl-NL"/>
        </w:rPr>
        <w:t xml:space="preserve">die </w:t>
      </w:r>
      <w:r w:rsidR="0010105A">
        <w:rPr>
          <w:rFonts w:eastAsia="Times New Roman" w:cs="Arial"/>
          <w:lang w:eastAsia="nl-NL"/>
        </w:rPr>
        <w:t xml:space="preserve">in een tweetal </w:t>
      </w:r>
      <w:r w:rsidRPr="00A2505F">
        <w:rPr>
          <w:rFonts w:eastAsia="Times New Roman" w:cs="Arial"/>
          <w:lang w:eastAsia="nl-NL"/>
        </w:rPr>
        <w:t>situatie</w:t>
      </w:r>
      <w:r w:rsidR="0010105A">
        <w:rPr>
          <w:rFonts w:eastAsia="Times New Roman" w:cs="Arial"/>
          <w:lang w:eastAsia="nl-NL"/>
        </w:rPr>
        <w:t>s</w:t>
      </w:r>
      <w:r w:rsidRPr="00A2505F">
        <w:rPr>
          <w:rFonts w:eastAsia="Times New Roman" w:cs="Arial"/>
          <w:lang w:eastAsia="nl-NL"/>
        </w:rPr>
        <w:t xml:space="preserve"> </w:t>
      </w:r>
      <w:r w:rsidR="00A2505F" w:rsidRPr="00A2505F">
        <w:rPr>
          <w:rFonts w:eastAsia="Times New Roman" w:cs="Arial"/>
          <w:lang w:eastAsia="nl-NL"/>
        </w:rPr>
        <w:t>een rol spelen</w:t>
      </w:r>
      <w:r w:rsidRPr="00A2505F">
        <w:rPr>
          <w:rFonts w:eastAsia="Times New Roman" w:cs="Arial"/>
          <w:lang w:eastAsia="nl-NL"/>
        </w:rPr>
        <w:t>.</w:t>
      </w:r>
      <w:r w:rsidR="00A2505F" w:rsidRPr="00A2505F">
        <w:rPr>
          <w:rFonts w:eastAsia="Times New Roman" w:cs="Arial"/>
          <w:lang w:eastAsia="nl-NL"/>
        </w:rPr>
        <w:t xml:space="preserve"> Het gaat vooral om bèta-beroepen, waarbij in elke situatie ook </w:t>
      </w:r>
      <w:r w:rsidR="00933A28">
        <w:rPr>
          <w:rFonts w:eastAsia="Times New Roman" w:cs="Arial"/>
          <w:lang w:eastAsia="nl-NL"/>
        </w:rPr>
        <w:t xml:space="preserve">de rol van </w:t>
      </w:r>
      <w:r w:rsidR="00A2505F" w:rsidRPr="00A2505F">
        <w:rPr>
          <w:rFonts w:eastAsia="Times New Roman" w:cs="Arial"/>
          <w:lang w:eastAsia="nl-NL"/>
        </w:rPr>
        <w:t>één ‘niet-bèta’ wordt besproken die wel met bèta’s moeten samenwerken</w:t>
      </w:r>
      <w:r w:rsidR="0010105A">
        <w:rPr>
          <w:rFonts w:eastAsia="Times New Roman" w:cs="Arial"/>
          <w:lang w:eastAsia="nl-NL"/>
        </w:rPr>
        <w:t xml:space="preserve"> (leerdoel 3).</w:t>
      </w:r>
      <w:r w:rsidRPr="00A2505F">
        <w:rPr>
          <w:rFonts w:eastAsia="Times New Roman" w:cs="Arial"/>
          <w:lang w:eastAsia="nl-NL"/>
        </w:rPr>
        <w:t xml:space="preserve"> </w:t>
      </w:r>
    </w:p>
    <w:p w:rsidR="00A2505F" w:rsidRDefault="00A2505F" w:rsidP="00A250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L</w:t>
      </w:r>
      <w:r w:rsidR="00084C4E" w:rsidRPr="00A2505F">
        <w:rPr>
          <w:rFonts w:eastAsia="Times New Roman" w:cs="Arial"/>
          <w:lang w:eastAsia="nl-NL"/>
        </w:rPr>
        <w:t xml:space="preserve">eerlingen </w:t>
      </w:r>
      <w:r>
        <w:rPr>
          <w:rFonts w:eastAsia="Times New Roman" w:cs="Arial"/>
          <w:lang w:eastAsia="nl-NL"/>
        </w:rPr>
        <w:t xml:space="preserve">bedenken </w:t>
      </w:r>
      <w:r w:rsidR="00084C4E" w:rsidRPr="00A2505F">
        <w:rPr>
          <w:rFonts w:eastAsia="Times New Roman" w:cs="Arial"/>
          <w:lang w:eastAsia="nl-NL"/>
        </w:rPr>
        <w:t>bij elk beroep welke competentie</w:t>
      </w:r>
      <w:r w:rsidRPr="00A2505F">
        <w:rPr>
          <w:rFonts w:eastAsia="Times New Roman" w:cs="Arial"/>
          <w:lang w:eastAsia="nl-NL"/>
        </w:rPr>
        <w:t>s</w:t>
      </w:r>
      <w:r w:rsidR="00084C4E" w:rsidRPr="00A2505F">
        <w:rPr>
          <w:rFonts w:eastAsia="Times New Roman" w:cs="Arial"/>
          <w:lang w:eastAsia="nl-NL"/>
        </w:rPr>
        <w:t xml:space="preserve"> voor dit beroep van belang zijn.</w:t>
      </w:r>
      <w:r w:rsidRPr="00A2505F">
        <w:rPr>
          <w:rFonts w:eastAsia="Times New Roman" w:cs="Arial"/>
          <w:lang w:eastAsia="nl-NL"/>
        </w:rPr>
        <w:t xml:space="preserve"> Dit doen ze in groepen van vier of vijf</w:t>
      </w:r>
      <w:r w:rsidR="00933A28">
        <w:rPr>
          <w:rFonts w:eastAsia="Times New Roman" w:cs="Arial"/>
          <w:lang w:eastAsia="nl-NL"/>
        </w:rPr>
        <w:t xml:space="preserve"> (leerdoel 1).</w:t>
      </w:r>
    </w:p>
    <w:p w:rsidR="00E45213" w:rsidRDefault="00A2505F" w:rsidP="00D51334">
      <w:pPr>
        <w:pStyle w:val="ListParagraph"/>
        <w:numPr>
          <w:ilvl w:val="0"/>
          <w:numId w:val="3"/>
        </w:numPr>
        <w:spacing w:after="0" w:line="240" w:lineRule="auto"/>
        <w:ind w:right="-142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L</w:t>
      </w:r>
      <w:r w:rsidR="00084C4E" w:rsidRPr="00A2505F">
        <w:rPr>
          <w:rFonts w:eastAsia="Times New Roman" w:cs="Arial"/>
          <w:lang w:eastAsia="nl-NL"/>
        </w:rPr>
        <w:t xml:space="preserve">eerlingen </w:t>
      </w:r>
      <w:r>
        <w:rPr>
          <w:rFonts w:eastAsia="Times New Roman" w:cs="Arial"/>
          <w:lang w:eastAsia="nl-NL"/>
        </w:rPr>
        <w:t xml:space="preserve">bedenken </w:t>
      </w:r>
      <w:r w:rsidR="00084C4E" w:rsidRPr="00A2505F">
        <w:rPr>
          <w:rFonts w:eastAsia="Times New Roman" w:cs="Arial"/>
          <w:lang w:eastAsia="nl-NL"/>
        </w:rPr>
        <w:t>voor welk beroep z</w:t>
      </w:r>
      <w:r w:rsidR="003425B2" w:rsidRPr="00A2505F">
        <w:rPr>
          <w:rFonts w:eastAsia="Times New Roman" w:cs="Arial"/>
          <w:lang w:eastAsia="nl-NL"/>
        </w:rPr>
        <w:t>ij</w:t>
      </w:r>
      <w:r w:rsidRPr="00A2505F">
        <w:rPr>
          <w:rFonts w:eastAsia="Times New Roman" w:cs="Arial"/>
          <w:lang w:eastAsia="nl-NL"/>
        </w:rPr>
        <w:t xml:space="preserve"> het meeste geschikt zijn, door de verschillende rollen binnen de groep te verdelen.</w:t>
      </w:r>
      <w:r>
        <w:rPr>
          <w:rFonts w:eastAsia="Times New Roman" w:cs="Arial"/>
          <w:lang w:eastAsia="nl-NL"/>
        </w:rPr>
        <w:t xml:space="preserve"> Dit relateren ze aan hun eigen competentieprofiel, dat uit eerdere LOB-lessen is voortgekomen</w:t>
      </w:r>
      <w:r w:rsidR="00933A28">
        <w:rPr>
          <w:rFonts w:eastAsia="Times New Roman" w:cs="Arial"/>
          <w:lang w:eastAsia="nl-NL"/>
        </w:rPr>
        <w:t>, en aan andere voorbeelden en ervaringen</w:t>
      </w:r>
      <w:r w:rsidR="0010105A">
        <w:rPr>
          <w:rFonts w:eastAsia="Times New Roman" w:cs="Arial"/>
          <w:lang w:eastAsia="nl-NL"/>
        </w:rPr>
        <w:t xml:space="preserve"> (leerdoel 2)</w:t>
      </w:r>
      <w:r>
        <w:rPr>
          <w:rFonts w:eastAsia="Times New Roman" w:cs="Arial"/>
          <w:lang w:eastAsia="nl-NL"/>
        </w:rPr>
        <w:t>.</w:t>
      </w:r>
    </w:p>
    <w:p w:rsidR="00A2505F" w:rsidRPr="00A2505F" w:rsidRDefault="00A2505F" w:rsidP="00A2505F">
      <w:pPr>
        <w:pStyle w:val="ListParagraph"/>
        <w:spacing w:after="0" w:line="240" w:lineRule="auto"/>
        <w:rPr>
          <w:rFonts w:eastAsia="Times New Roman" w:cs="Arial"/>
          <w:lang w:eastAsia="nl-NL"/>
        </w:rPr>
      </w:pPr>
    </w:p>
    <w:p w:rsidR="008935DF" w:rsidRDefault="008935DF" w:rsidP="003425B2">
      <w:p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Deze drie stappen worden doorlopen voor twee situaties: </w:t>
      </w:r>
    </w:p>
    <w:p w:rsidR="00724413" w:rsidRDefault="008935DF" w:rsidP="008935D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lang w:eastAsia="nl-NL"/>
        </w:rPr>
      </w:pPr>
      <w:r w:rsidRPr="008935DF">
        <w:rPr>
          <w:rFonts w:eastAsia="Times New Roman" w:cs="Arial"/>
          <w:lang w:eastAsia="nl-NL"/>
        </w:rPr>
        <w:t>de ontwikkeling en productie van een elektroni</w:t>
      </w:r>
      <w:r>
        <w:rPr>
          <w:rFonts w:eastAsia="Times New Roman" w:cs="Arial"/>
          <w:lang w:eastAsia="nl-NL"/>
        </w:rPr>
        <w:t>c</w:t>
      </w:r>
      <w:r w:rsidRPr="008935DF">
        <w:rPr>
          <w:rFonts w:eastAsia="Times New Roman" w:cs="Arial"/>
          <w:lang w:eastAsia="nl-NL"/>
        </w:rPr>
        <w:t>a</w:t>
      </w:r>
      <w:r>
        <w:rPr>
          <w:rFonts w:eastAsia="Times New Roman" w:cs="Arial"/>
          <w:lang w:eastAsia="nl-NL"/>
        </w:rPr>
        <w:t>componenten bij het fictieve bedrijf ‘Elektronics’,</w:t>
      </w:r>
    </w:p>
    <w:p w:rsidR="008935DF" w:rsidRPr="008935DF" w:rsidRDefault="008935DF" w:rsidP="008935D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de totstandkoming van een nieuw schoolgebouw.</w:t>
      </w:r>
    </w:p>
    <w:p w:rsidR="00084C4E" w:rsidRDefault="00084C4E" w:rsidP="00F711CF">
      <w:pPr>
        <w:spacing w:after="0" w:line="240" w:lineRule="auto"/>
        <w:rPr>
          <w:rFonts w:eastAsia="Times New Roman" w:cs="Arial"/>
          <w:lang w:eastAsia="nl-NL"/>
        </w:rPr>
      </w:pPr>
    </w:p>
    <w:p w:rsidR="008935DF" w:rsidRPr="008935DF" w:rsidRDefault="008935DF" w:rsidP="00F711CF">
      <w:pPr>
        <w:spacing w:after="0" w:line="240" w:lineRule="auto"/>
        <w:rPr>
          <w:rFonts w:eastAsia="Times New Roman" w:cs="Arial"/>
          <w:b/>
          <w:lang w:eastAsia="nl-NL"/>
        </w:rPr>
      </w:pPr>
      <w:r w:rsidRPr="008935DF">
        <w:rPr>
          <w:rFonts w:eastAsia="Times New Roman" w:cs="Arial"/>
          <w:b/>
          <w:lang w:eastAsia="nl-NL"/>
        </w:rPr>
        <w:t>Invulling per onderdeel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218"/>
        <w:gridCol w:w="3332"/>
        <w:gridCol w:w="1530"/>
      </w:tblGrid>
      <w:tr w:rsidR="0010105A" w:rsidRPr="003D1EE8" w:rsidTr="003D1EE8">
        <w:tc>
          <w:tcPr>
            <w:tcW w:w="1134" w:type="dxa"/>
          </w:tcPr>
          <w:p w:rsidR="008935DF" w:rsidRPr="003D1EE8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3D1EE8">
              <w:rPr>
                <w:rFonts w:eastAsia="Times New Roman" w:cs="Arial"/>
                <w:b/>
                <w:lang w:eastAsia="nl-NL"/>
              </w:rPr>
              <w:t>Tijdsduur</w:t>
            </w:r>
          </w:p>
        </w:tc>
        <w:tc>
          <w:tcPr>
            <w:tcW w:w="3218" w:type="dxa"/>
          </w:tcPr>
          <w:p w:rsidR="008935DF" w:rsidRPr="003D1EE8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3D1EE8">
              <w:rPr>
                <w:rFonts w:eastAsia="Times New Roman" w:cs="Arial"/>
                <w:b/>
                <w:lang w:eastAsia="nl-NL"/>
              </w:rPr>
              <w:t>Activiteit leraar</w:t>
            </w:r>
          </w:p>
        </w:tc>
        <w:tc>
          <w:tcPr>
            <w:tcW w:w="3332" w:type="dxa"/>
          </w:tcPr>
          <w:p w:rsidR="008935DF" w:rsidRPr="003D1EE8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3D1EE8">
              <w:rPr>
                <w:rFonts w:eastAsia="Times New Roman" w:cs="Arial"/>
                <w:b/>
                <w:lang w:eastAsia="nl-NL"/>
              </w:rPr>
              <w:t>Activiteit leerlingen</w:t>
            </w:r>
          </w:p>
        </w:tc>
        <w:tc>
          <w:tcPr>
            <w:tcW w:w="1530" w:type="dxa"/>
          </w:tcPr>
          <w:p w:rsidR="008935DF" w:rsidRPr="003D1EE8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3D1EE8">
              <w:rPr>
                <w:rFonts w:eastAsia="Times New Roman" w:cs="Arial"/>
                <w:b/>
                <w:lang w:eastAsia="nl-NL"/>
              </w:rPr>
              <w:t>Hulpmiddelen</w:t>
            </w:r>
          </w:p>
        </w:tc>
      </w:tr>
      <w:tr w:rsidR="0010105A" w:rsidTr="003D1EE8">
        <w:tc>
          <w:tcPr>
            <w:tcW w:w="1134" w:type="dxa"/>
          </w:tcPr>
          <w:p w:rsidR="008935DF" w:rsidRDefault="008935DF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10 min</w:t>
            </w:r>
          </w:p>
        </w:tc>
        <w:tc>
          <w:tcPr>
            <w:tcW w:w="3218" w:type="dxa"/>
          </w:tcPr>
          <w:p w:rsidR="008935DF" w:rsidRDefault="00E45213" w:rsidP="00E45213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Uitleggen van werkzaamheden van Elektronics en uitleggen welke beroepen bij de totstandkoming van een product betrokken zijn.</w:t>
            </w:r>
          </w:p>
        </w:tc>
        <w:tc>
          <w:tcPr>
            <w:tcW w:w="3332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Luisteren, vragen stellen</w:t>
            </w:r>
          </w:p>
        </w:tc>
        <w:tc>
          <w:tcPr>
            <w:tcW w:w="1530" w:type="dxa"/>
          </w:tcPr>
          <w:p w:rsidR="008935DF" w:rsidRDefault="00C855C0" w:rsidP="00F711CF">
            <w:pPr>
              <w:rPr>
                <w:rFonts w:eastAsia="Times New Roman" w:cs="Arial"/>
                <w:lang w:eastAsia="nl-NL"/>
              </w:rPr>
            </w:pPr>
            <w:hyperlink r:id="rId5" w:history="1">
              <w:r>
                <w:rPr>
                  <w:rStyle w:val="Hyperlink"/>
                  <w:rFonts w:eastAsia="Times New Roman" w:cs="Arial"/>
                  <w:lang w:eastAsia="nl-NL"/>
                </w:rPr>
                <w:t>PowerPoint-presentatie1</w:t>
              </w:r>
            </w:hyperlink>
          </w:p>
        </w:tc>
      </w:tr>
      <w:tr w:rsidR="0010105A" w:rsidTr="003D1EE8">
        <w:tc>
          <w:tcPr>
            <w:tcW w:w="1134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 min</w:t>
            </w:r>
          </w:p>
        </w:tc>
        <w:tc>
          <w:tcPr>
            <w:tcW w:w="3218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Vragen van leerlingen beantwoorden</w:t>
            </w:r>
          </w:p>
        </w:tc>
        <w:tc>
          <w:tcPr>
            <w:tcW w:w="3332" w:type="dxa"/>
          </w:tcPr>
          <w:p w:rsidR="008935DF" w:rsidRDefault="00E45213" w:rsidP="009F460B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Leerlingen werken in groepjes van vier of vijf. Per groepje hebben ze een aantal kaartjes waar competenties op staan. Deze kaartjes moeten ze </w:t>
            </w:r>
            <w:r w:rsidR="009F460B">
              <w:rPr>
                <w:rFonts w:eastAsia="Times New Roman" w:cs="Arial"/>
                <w:lang w:eastAsia="nl-NL"/>
              </w:rPr>
              <w:t>matchen met</w:t>
            </w:r>
            <w:r>
              <w:rPr>
                <w:rFonts w:eastAsia="Times New Roman" w:cs="Arial"/>
                <w:lang w:eastAsia="nl-NL"/>
              </w:rPr>
              <w:t xml:space="preserve"> de beroepen. Als geheugensteun hebben ze een hand-out waar</w:t>
            </w:r>
            <w:r w:rsidR="009F460B">
              <w:rPr>
                <w:rFonts w:eastAsia="Times New Roman" w:cs="Arial"/>
                <w:lang w:eastAsia="nl-NL"/>
              </w:rPr>
              <w:t>op</w:t>
            </w:r>
            <w:r>
              <w:rPr>
                <w:rFonts w:eastAsia="Times New Roman" w:cs="Arial"/>
                <w:lang w:eastAsia="nl-NL"/>
              </w:rPr>
              <w:t xml:space="preserve"> de beroepen kort </w:t>
            </w:r>
            <w:r w:rsidR="009F460B">
              <w:rPr>
                <w:rFonts w:eastAsia="Times New Roman" w:cs="Arial"/>
                <w:lang w:eastAsia="nl-NL"/>
              </w:rPr>
              <w:t>zijn</w:t>
            </w:r>
            <w:r>
              <w:rPr>
                <w:rFonts w:eastAsia="Times New Roman" w:cs="Arial"/>
                <w:lang w:eastAsia="nl-NL"/>
              </w:rPr>
              <w:t xml:space="preserve"> toegelicht.</w:t>
            </w:r>
          </w:p>
        </w:tc>
        <w:tc>
          <w:tcPr>
            <w:tcW w:w="1530" w:type="dxa"/>
          </w:tcPr>
          <w:p w:rsidR="008935DF" w:rsidRDefault="00C855C0" w:rsidP="00F711CF">
            <w:pPr>
              <w:rPr>
                <w:rFonts w:eastAsia="Times New Roman" w:cs="Arial"/>
                <w:lang w:eastAsia="nl-NL"/>
              </w:rPr>
            </w:pPr>
            <w:hyperlink r:id="rId6" w:history="1">
              <w:r>
                <w:rPr>
                  <w:rStyle w:val="Hyperlink"/>
                  <w:rFonts w:eastAsia="Times New Roman" w:cs="Arial"/>
                  <w:lang w:eastAsia="nl-NL"/>
                </w:rPr>
                <w:t>Hand-out en kaartjes1</w:t>
              </w:r>
            </w:hyperlink>
          </w:p>
          <w:p w:rsidR="00014656" w:rsidRDefault="00014656" w:rsidP="00F711CF">
            <w:pPr>
              <w:rPr>
                <w:rFonts w:eastAsia="Times New Roman" w:cs="Arial"/>
                <w:lang w:eastAsia="nl-NL"/>
              </w:rPr>
            </w:pPr>
          </w:p>
          <w:p w:rsidR="00E45213" w:rsidRDefault="00C855C0" w:rsidP="00F711CF">
            <w:pPr>
              <w:rPr>
                <w:rFonts w:eastAsia="Times New Roman" w:cs="Arial"/>
                <w:lang w:eastAsia="nl-NL"/>
              </w:rPr>
            </w:pPr>
            <w:hyperlink r:id="rId7" w:history="1">
              <w:r>
                <w:rPr>
                  <w:rStyle w:val="Hyperlink"/>
                  <w:rFonts w:eastAsia="Times New Roman" w:cs="Arial"/>
                  <w:lang w:eastAsia="nl-NL"/>
                </w:rPr>
                <w:t>Tabel met beroepen1</w:t>
              </w:r>
            </w:hyperlink>
          </w:p>
        </w:tc>
      </w:tr>
      <w:tr w:rsidR="0010105A" w:rsidTr="003D1EE8">
        <w:tc>
          <w:tcPr>
            <w:tcW w:w="1134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 min</w:t>
            </w:r>
          </w:p>
        </w:tc>
        <w:tc>
          <w:tcPr>
            <w:tcW w:w="3218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Presenteren </w:t>
            </w:r>
            <w:r w:rsidR="00A2505F">
              <w:rPr>
                <w:rFonts w:eastAsia="Times New Roman" w:cs="Arial"/>
                <w:lang w:eastAsia="nl-NL"/>
              </w:rPr>
              <w:t xml:space="preserve">en bespreken </w:t>
            </w:r>
            <w:r>
              <w:rPr>
                <w:rFonts w:eastAsia="Times New Roman" w:cs="Arial"/>
                <w:lang w:eastAsia="nl-NL"/>
              </w:rPr>
              <w:t xml:space="preserve">van de ‘goede antwoorden’. </w:t>
            </w:r>
          </w:p>
        </w:tc>
        <w:tc>
          <w:tcPr>
            <w:tcW w:w="3332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Luisteren, vergelijken met eigen antwoorden, vragen stellen.</w:t>
            </w:r>
          </w:p>
        </w:tc>
        <w:tc>
          <w:tcPr>
            <w:tcW w:w="1530" w:type="dxa"/>
          </w:tcPr>
          <w:p w:rsidR="008935DF" w:rsidRDefault="008935DF" w:rsidP="00F711CF">
            <w:pPr>
              <w:rPr>
                <w:rFonts w:eastAsia="Times New Roman" w:cs="Arial"/>
                <w:lang w:eastAsia="nl-NL"/>
              </w:rPr>
            </w:pPr>
          </w:p>
        </w:tc>
      </w:tr>
      <w:tr w:rsidR="0010105A" w:rsidTr="003D1EE8">
        <w:tc>
          <w:tcPr>
            <w:tcW w:w="1134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 min</w:t>
            </w:r>
          </w:p>
        </w:tc>
        <w:tc>
          <w:tcPr>
            <w:tcW w:w="3218" w:type="dxa"/>
          </w:tcPr>
          <w:p w:rsidR="008935DF" w:rsidRDefault="00A2505F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Leerlingen om toelichting vragen.</w:t>
            </w:r>
          </w:p>
        </w:tc>
        <w:tc>
          <w:tcPr>
            <w:tcW w:w="3332" w:type="dxa"/>
          </w:tcPr>
          <w:p w:rsidR="008935DF" w:rsidRDefault="00A2505F" w:rsidP="0010105A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Leerlingen verdelen de rollen binnen hun eigen groep. </w:t>
            </w:r>
            <w:r w:rsidR="0010105A">
              <w:rPr>
                <w:rFonts w:eastAsia="Times New Roman" w:cs="Arial"/>
                <w:lang w:eastAsia="nl-NL"/>
              </w:rPr>
              <w:t>Leerlingen beargumenteren de verdeling, op basis van het eigen competentieprofiel en op basis van voorbeelden en ervaringen.</w:t>
            </w:r>
          </w:p>
        </w:tc>
        <w:tc>
          <w:tcPr>
            <w:tcW w:w="1530" w:type="dxa"/>
          </w:tcPr>
          <w:p w:rsidR="008935DF" w:rsidRDefault="00C855C0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Elke leerling</w:t>
            </w:r>
            <w:r w:rsidR="00A2505F">
              <w:rPr>
                <w:rFonts w:eastAsia="Times New Roman" w:cs="Arial"/>
                <w:lang w:eastAsia="nl-NL"/>
              </w:rPr>
              <w:t xml:space="preserve"> heeft zijn/haar eigen competentieprofiel nodig.</w:t>
            </w:r>
          </w:p>
        </w:tc>
      </w:tr>
      <w:tr w:rsidR="0010105A" w:rsidTr="00932E53">
        <w:trPr>
          <w:cantSplit/>
        </w:trPr>
        <w:tc>
          <w:tcPr>
            <w:tcW w:w="1134" w:type="dxa"/>
          </w:tcPr>
          <w:p w:rsidR="0010105A" w:rsidRDefault="0010105A" w:rsidP="0010105A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lastRenderedPageBreak/>
              <w:t>10 min</w:t>
            </w:r>
          </w:p>
        </w:tc>
        <w:tc>
          <w:tcPr>
            <w:tcW w:w="3218" w:type="dxa"/>
          </w:tcPr>
          <w:p w:rsidR="0010105A" w:rsidRPr="00225872" w:rsidRDefault="0010105A" w:rsidP="0010105A">
            <w:r w:rsidRPr="00225872">
              <w:t xml:space="preserve">Uitleggen van werkzaamheden </w:t>
            </w:r>
            <w:r>
              <w:t>m.b.t. nieuwbouw</w:t>
            </w:r>
            <w:r w:rsidRPr="00225872">
              <w:t xml:space="preserve"> en uitleggen welke beroepen bij de totstandkoming van een product betrokken zijn.</w:t>
            </w:r>
          </w:p>
        </w:tc>
        <w:tc>
          <w:tcPr>
            <w:tcW w:w="3332" w:type="dxa"/>
          </w:tcPr>
          <w:p w:rsidR="0010105A" w:rsidRPr="00225872" w:rsidRDefault="0010105A" w:rsidP="0010105A">
            <w:r w:rsidRPr="00225872">
              <w:t>Luisteren, vragen stellen</w:t>
            </w:r>
          </w:p>
        </w:tc>
        <w:tc>
          <w:tcPr>
            <w:tcW w:w="1530" w:type="dxa"/>
          </w:tcPr>
          <w:p w:rsidR="0010105A" w:rsidRDefault="00C855C0" w:rsidP="0010105A">
            <w:hyperlink r:id="rId8" w:history="1">
              <w:r>
                <w:rPr>
                  <w:rStyle w:val="Hyperlink"/>
                </w:rPr>
                <w:t>PowerPoint-presentatie2</w:t>
              </w:r>
            </w:hyperlink>
          </w:p>
        </w:tc>
      </w:tr>
      <w:tr w:rsidR="0010105A" w:rsidTr="003D1EE8">
        <w:tc>
          <w:tcPr>
            <w:tcW w:w="1134" w:type="dxa"/>
          </w:tcPr>
          <w:p w:rsidR="0010105A" w:rsidRPr="00054AA3" w:rsidRDefault="0010105A" w:rsidP="0010105A">
            <w:r w:rsidRPr="00054AA3">
              <w:t>5 min</w:t>
            </w:r>
          </w:p>
        </w:tc>
        <w:tc>
          <w:tcPr>
            <w:tcW w:w="3218" w:type="dxa"/>
          </w:tcPr>
          <w:p w:rsidR="0010105A" w:rsidRPr="00054AA3" w:rsidRDefault="0010105A" w:rsidP="0010105A">
            <w:r w:rsidRPr="00054AA3">
              <w:t>Vragen van leerlingen beantwoorden</w:t>
            </w:r>
          </w:p>
        </w:tc>
        <w:tc>
          <w:tcPr>
            <w:tcW w:w="3332" w:type="dxa"/>
          </w:tcPr>
          <w:p w:rsidR="0010105A" w:rsidRPr="00054AA3" w:rsidRDefault="0010105A" w:rsidP="009F460B">
            <w:r w:rsidRPr="00054AA3">
              <w:t xml:space="preserve">Leerlingen werken in groepjes van vier of vijf. Per groepje hebben ze een aantal kaartjes waar competenties op staan. Deze kaartjes moeten ze </w:t>
            </w:r>
            <w:r w:rsidR="009F460B">
              <w:t>matchen aan de</w:t>
            </w:r>
            <w:r w:rsidRPr="00054AA3">
              <w:t xml:space="preserve"> beroepen. Als geheugensteun hebben ze een hand-out waar</w:t>
            </w:r>
            <w:r w:rsidR="009F460B">
              <w:t>op</w:t>
            </w:r>
            <w:r w:rsidRPr="00054AA3">
              <w:t xml:space="preserve"> de beroepen kort </w:t>
            </w:r>
            <w:r w:rsidR="009F460B">
              <w:t xml:space="preserve">zijn </w:t>
            </w:r>
            <w:r w:rsidRPr="00054AA3">
              <w:t>toegelicht.</w:t>
            </w:r>
          </w:p>
        </w:tc>
        <w:tc>
          <w:tcPr>
            <w:tcW w:w="1530" w:type="dxa"/>
          </w:tcPr>
          <w:p w:rsidR="00014656" w:rsidRDefault="00C855C0" w:rsidP="00014656">
            <w:hyperlink r:id="rId9" w:history="1">
              <w:r>
                <w:rPr>
                  <w:rStyle w:val="Hyperlink"/>
                </w:rPr>
                <w:t>Hand-out en kaartjes2</w:t>
              </w:r>
            </w:hyperlink>
          </w:p>
          <w:p w:rsidR="00014656" w:rsidRDefault="00014656" w:rsidP="00014656"/>
          <w:p w:rsidR="0010105A" w:rsidRPr="00054AA3" w:rsidRDefault="00C855C0" w:rsidP="00014656">
            <w:hyperlink r:id="rId10" w:history="1">
              <w:r>
                <w:rPr>
                  <w:rStyle w:val="Hyperlink"/>
                </w:rPr>
                <w:t>Tabel met beroepen2</w:t>
              </w:r>
            </w:hyperlink>
          </w:p>
        </w:tc>
      </w:tr>
      <w:tr w:rsidR="0010105A" w:rsidTr="003D1EE8">
        <w:tc>
          <w:tcPr>
            <w:tcW w:w="1134" w:type="dxa"/>
          </w:tcPr>
          <w:p w:rsidR="0010105A" w:rsidRPr="00054AA3" w:rsidRDefault="0010105A" w:rsidP="0010105A">
            <w:r w:rsidRPr="00054AA3">
              <w:t>5 min</w:t>
            </w:r>
          </w:p>
        </w:tc>
        <w:tc>
          <w:tcPr>
            <w:tcW w:w="3218" w:type="dxa"/>
          </w:tcPr>
          <w:p w:rsidR="0010105A" w:rsidRPr="00054AA3" w:rsidRDefault="0010105A" w:rsidP="0010105A">
            <w:r w:rsidRPr="00054AA3">
              <w:t xml:space="preserve">Presenteren en bespreken van de ‘goede antwoorden’. </w:t>
            </w:r>
          </w:p>
        </w:tc>
        <w:tc>
          <w:tcPr>
            <w:tcW w:w="3332" w:type="dxa"/>
          </w:tcPr>
          <w:p w:rsidR="0010105A" w:rsidRPr="00054AA3" w:rsidRDefault="0010105A" w:rsidP="0010105A">
            <w:r w:rsidRPr="00054AA3">
              <w:t>Luisteren, vergelijken met eigen antwoorden, vragen stellen.</w:t>
            </w:r>
          </w:p>
        </w:tc>
        <w:tc>
          <w:tcPr>
            <w:tcW w:w="1530" w:type="dxa"/>
          </w:tcPr>
          <w:p w:rsidR="0010105A" w:rsidRPr="00054AA3" w:rsidRDefault="0010105A" w:rsidP="0010105A"/>
        </w:tc>
      </w:tr>
      <w:tr w:rsidR="0010105A" w:rsidTr="003D1EE8">
        <w:tc>
          <w:tcPr>
            <w:tcW w:w="1134" w:type="dxa"/>
          </w:tcPr>
          <w:p w:rsidR="0010105A" w:rsidRPr="00936E57" w:rsidRDefault="0010105A" w:rsidP="0010105A">
            <w:r w:rsidRPr="00936E57">
              <w:t>5 min</w:t>
            </w:r>
          </w:p>
        </w:tc>
        <w:tc>
          <w:tcPr>
            <w:tcW w:w="3218" w:type="dxa"/>
          </w:tcPr>
          <w:p w:rsidR="0010105A" w:rsidRPr="00936E57" w:rsidRDefault="0010105A" w:rsidP="0010105A">
            <w:r w:rsidRPr="00936E57">
              <w:t>Leerlingen om toelichting vragen.</w:t>
            </w:r>
          </w:p>
        </w:tc>
        <w:tc>
          <w:tcPr>
            <w:tcW w:w="3332" w:type="dxa"/>
          </w:tcPr>
          <w:p w:rsidR="0010105A" w:rsidRPr="00936E57" w:rsidRDefault="0010105A" w:rsidP="0010105A">
            <w:r w:rsidRPr="00936E57">
              <w:t>Leerlingen verdelen de rollen binnen hun eigen groep. Leerlingen beargumenteren de verdeling, op basis van het eigen competentieprofiel en op basis van voorbeelden en ervaringen.</w:t>
            </w:r>
          </w:p>
        </w:tc>
        <w:tc>
          <w:tcPr>
            <w:tcW w:w="1530" w:type="dxa"/>
          </w:tcPr>
          <w:p w:rsidR="0010105A" w:rsidRDefault="00C855C0" w:rsidP="0010105A">
            <w:r>
              <w:t>Elke leerling</w:t>
            </w:r>
            <w:bookmarkStart w:id="0" w:name="_GoBack"/>
            <w:bookmarkEnd w:id="0"/>
            <w:r w:rsidR="0010105A" w:rsidRPr="00936E57">
              <w:t xml:space="preserve"> heeft zijn/haar eigen competentieprofiel nodig.</w:t>
            </w:r>
          </w:p>
        </w:tc>
      </w:tr>
    </w:tbl>
    <w:p w:rsidR="009F460B" w:rsidRDefault="009F460B" w:rsidP="00F711CF">
      <w:pPr>
        <w:spacing w:after="0" w:line="240" w:lineRule="auto"/>
        <w:rPr>
          <w:rFonts w:eastAsia="Times New Roman" w:cs="Arial"/>
          <w:b/>
          <w:lang w:eastAsia="nl-NL"/>
        </w:rPr>
      </w:pPr>
    </w:p>
    <w:p w:rsidR="008935DF" w:rsidRPr="009F460B" w:rsidRDefault="009F460B" w:rsidP="00F711CF">
      <w:pPr>
        <w:spacing w:after="0" w:line="240" w:lineRule="auto"/>
        <w:rPr>
          <w:rFonts w:eastAsia="Times New Roman" w:cs="Arial"/>
          <w:b/>
          <w:lang w:eastAsia="nl-NL"/>
        </w:rPr>
      </w:pPr>
      <w:r w:rsidRPr="009F460B">
        <w:rPr>
          <w:rFonts w:eastAsia="Times New Roman" w:cs="Arial"/>
          <w:b/>
          <w:lang w:eastAsia="nl-NL"/>
        </w:rPr>
        <w:t>Aandachtspunten:</w:t>
      </w:r>
    </w:p>
    <w:p w:rsidR="009F460B" w:rsidRPr="009F460B" w:rsidRDefault="009F460B" w:rsidP="009F460B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lang w:eastAsia="nl-NL"/>
        </w:rPr>
      </w:pPr>
      <w:r w:rsidRPr="009F460B">
        <w:rPr>
          <w:rFonts w:eastAsia="Times New Roman" w:cs="Arial"/>
          <w:lang w:eastAsia="nl-NL"/>
        </w:rPr>
        <w:t xml:space="preserve">Deze tijdsindeling is krap voor een les van 50 minuten. Als leerlingen veel vragen hebben of erg fanatiek met elkaar in gesprek gaan, zijn de aangegeven tijden te kort. </w:t>
      </w:r>
    </w:p>
    <w:p w:rsidR="009F460B" w:rsidRDefault="009F460B" w:rsidP="009F460B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lang w:eastAsia="nl-NL"/>
        </w:rPr>
      </w:pPr>
      <w:r w:rsidRPr="009F460B">
        <w:rPr>
          <w:rFonts w:eastAsia="Times New Roman" w:cs="Arial"/>
          <w:lang w:eastAsia="nl-NL"/>
        </w:rPr>
        <w:t xml:space="preserve">Er kunnen ook andere situaties of rollen gekozen worden, bijvoorbeeld de verschillende (bèta)beroepen die in een </w:t>
      </w:r>
      <w:r w:rsidRPr="00C855C0">
        <w:rPr>
          <w:rFonts w:eastAsia="Times New Roman" w:cs="Arial"/>
          <w:lang w:eastAsia="nl-NL"/>
        </w:rPr>
        <w:t>ziekenhuis</w:t>
      </w:r>
      <w:hyperlink r:id="rId11" w:history="1">
        <w:r w:rsidR="00C855C0" w:rsidRPr="00C855C0">
          <w:rPr>
            <w:rStyle w:val="Hyperlink"/>
            <w:rFonts w:eastAsia="Times New Roman" w:cs="Arial"/>
            <w:lang w:eastAsia="nl-NL"/>
          </w:rPr>
          <w:t xml:space="preserve"> </w:t>
        </w:r>
        <w:r w:rsidR="00C855C0">
          <w:rPr>
            <w:rStyle w:val="Hyperlink"/>
            <w:rFonts w:eastAsia="Times New Roman" w:cs="Arial"/>
            <w:lang w:eastAsia="nl-NL"/>
          </w:rPr>
          <w:t>(</w:t>
        </w:r>
        <w:r w:rsidR="00C855C0" w:rsidRPr="00C855C0">
          <w:rPr>
            <w:rStyle w:val="Hyperlink"/>
            <w:rFonts w:eastAsia="Times New Roman" w:cs="Arial"/>
            <w:lang w:eastAsia="nl-NL"/>
          </w:rPr>
          <w:t>PowerPoint presentatie3</w:t>
        </w:r>
      </w:hyperlink>
      <w:r w:rsidR="00C855C0">
        <w:rPr>
          <w:rFonts w:eastAsia="Times New Roman" w:cs="Arial"/>
          <w:lang w:eastAsia="nl-NL"/>
        </w:rPr>
        <w:t xml:space="preserve">, </w:t>
      </w:r>
      <w:hyperlink r:id="rId12" w:history="1">
        <w:r w:rsidR="00C855C0" w:rsidRPr="00C855C0">
          <w:rPr>
            <w:rStyle w:val="Hyperlink"/>
            <w:rFonts w:eastAsia="Times New Roman" w:cs="Arial"/>
            <w:lang w:eastAsia="nl-NL"/>
          </w:rPr>
          <w:t>Hand-out en kaartjes3</w:t>
        </w:r>
      </w:hyperlink>
      <w:r w:rsidR="00C855C0">
        <w:rPr>
          <w:rFonts w:eastAsia="Times New Roman" w:cs="Arial"/>
          <w:lang w:eastAsia="nl-NL"/>
        </w:rPr>
        <w:t xml:space="preserve">, </w:t>
      </w:r>
      <w:hyperlink r:id="rId13" w:history="1">
        <w:r w:rsidR="00C855C0" w:rsidRPr="00C855C0">
          <w:rPr>
            <w:rStyle w:val="Hyperlink"/>
            <w:rFonts w:eastAsia="Times New Roman" w:cs="Arial"/>
            <w:lang w:eastAsia="nl-NL"/>
          </w:rPr>
          <w:t>Tabel met beroepen3</w:t>
        </w:r>
      </w:hyperlink>
      <w:r w:rsidR="00C855C0">
        <w:rPr>
          <w:rFonts w:eastAsia="Times New Roman" w:cs="Arial"/>
          <w:lang w:eastAsia="nl-NL"/>
        </w:rPr>
        <w:t>)</w:t>
      </w:r>
      <w:r w:rsidRPr="009F460B">
        <w:rPr>
          <w:rFonts w:eastAsia="Times New Roman" w:cs="Arial"/>
          <w:lang w:eastAsia="nl-NL"/>
        </w:rPr>
        <w:t xml:space="preserve"> werken. Kies in ieder geval beroepen die in de benodigde competenties duidelijke verschillen hebben.</w:t>
      </w:r>
    </w:p>
    <w:p w:rsidR="00013BDF" w:rsidRPr="003D1EE8" w:rsidRDefault="009F460B" w:rsidP="003D1EE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Zorg dat de groepen gemengd zijn, zodat er in elke groep een aantal bèta’s en non-bèta’s zitten.</w:t>
      </w:r>
    </w:p>
    <w:sectPr w:rsidR="00013BDF" w:rsidRPr="003D1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134"/>
    <w:multiLevelType w:val="hybridMultilevel"/>
    <w:tmpl w:val="5D9823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E329B"/>
    <w:multiLevelType w:val="hybridMultilevel"/>
    <w:tmpl w:val="212265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B65A8"/>
    <w:multiLevelType w:val="hybridMultilevel"/>
    <w:tmpl w:val="6BE214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E4252"/>
    <w:multiLevelType w:val="hybridMultilevel"/>
    <w:tmpl w:val="E6D404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CF"/>
    <w:rsid w:val="00013BDF"/>
    <w:rsid w:val="00014656"/>
    <w:rsid w:val="00084C4E"/>
    <w:rsid w:val="0010105A"/>
    <w:rsid w:val="0021580C"/>
    <w:rsid w:val="003425B2"/>
    <w:rsid w:val="00372209"/>
    <w:rsid w:val="003D1EE8"/>
    <w:rsid w:val="00414AE4"/>
    <w:rsid w:val="00724413"/>
    <w:rsid w:val="008935DF"/>
    <w:rsid w:val="00932E53"/>
    <w:rsid w:val="00933A28"/>
    <w:rsid w:val="009F460B"/>
    <w:rsid w:val="00A2505F"/>
    <w:rsid w:val="00BB17A0"/>
    <w:rsid w:val="00C855C0"/>
    <w:rsid w:val="00D51334"/>
    <w:rsid w:val="00E45213"/>
    <w:rsid w:val="00F3144A"/>
    <w:rsid w:val="00F7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9BA3F5-786B-415C-BD8D-BFF2EAEF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4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4C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4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2441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84C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93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35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58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198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0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8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60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7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46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71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9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03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46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2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3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7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0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4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42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99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307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9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1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8541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74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17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5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07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95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41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9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0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9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91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75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1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2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11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4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62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42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58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5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57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59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16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66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3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4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es%202%20Presentatie2%20bij%20situatie%20bouwkunde.pptx" TargetMode="External"/><Relationship Id="rId13" Type="http://schemas.openxmlformats.org/officeDocument/2006/relationships/hyperlink" Target="Tabel3%20bij%20situatie%20medisch%20technisch.docx" TargetMode="External"/><Relationship Id="rId3" Type="http://schemas.openxmlformats.org/officeDocument/2006/relationships/settings" Target="settings.xml"/><Relationship Id="rId7" Type="http://schemas.openxmlformats.org/officeDocument/2006/relationships/hyperlink" Target="Tabel1%20bij%20situatie%20elektronica%20producent.docx" TargetMode="External"/><Relationship Id="rId12" Type="http://schemas.openxmlformats.org/officeDocument/2006/relationships/hyperlink" Target="Situatie%20medisch%20technisch%20hand-out%20en%20kaartjes3%20met%20eigenschappen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ituatie%20elektronica%20handout%20en%20kaartjes1%20met%20eigenschappen.docx" TargetMode="External"/><Relationship Id="rId11" Type="http://schemas.openxmlformats.org/officeDocument/2006/relationships/hyperlink" Target="Les%202%20presentatie3%20bij%20situatie%20medisch%20technisch.pptx" TargetMode="External"/><Relationship Id="rId5" Type="http://schemas.openxmlformats.org/officeDocument/2006/relationships/hyperlink" Target="Les%202%20Presentatie1%20bij%20situatie%20elektronica.pptx" TargetMode="External"/><Relationship Id="rId15" Type="http://schemas.openxmlformats.org/officeDocument/2006/relationships/theme" Target="theme/theme1.xml"/><Relationship Id="rId10" Type="http://schemas.openxmlformats.org/officeDocument/2006/relationships/hyperlink" Target="Tabel2%20bij%20situatie%20bouwkunde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Situatie%20bouwkunde%20handout%20en%20kaartjes2%20met%20eigenschappen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713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woltman</dc:creator>
  <cp:keywords/>
  <dc:description/>
  <cp:lastModifiedBy>Marjel</cp:lastModifiedBy>
  <cp:revision>12</cp:revision>
  <dcterms:created xsi:type="dcterms:W3CDTF">2016-04-15T14:29:00Z</dcterms:created>
  <dcterms:modified xsi:type="dcterms:W3CDTF">2016-06-27T19:50:00Z</dcterms:modified>
</cp:coreProperties>
</file>