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B2650D" w:rsidRDefault="00BA69C7" w:rsidP="006B5316">
      <w:pPr>
        <w:pStyle w:val="Kop1"/>
        <w:rPr>
          <w:rFonts w:ascii="Arial Narrow" w:hAnsi="Arial Narrow"/>
          <w:b/>
        </w:rPr>
      </w:pPr>
      <w:r w:rsidRPr="00B2650D">
        <w:rPr>
          <w:rFonts w:ascii="Arial Narrow" w:hAnsi="Arial Narrow"/>
          <w:b/>
        </w:rPr>
        <w:t xml:space="preserve">lob </w:t>
      </w:r>
      <w:r w:rsidR="00DC2B80">
        <w:rPr>
          <w:rFonts w:ascii="Arial Narrow" w:hAnsi="Arial Narrow"/>
          <w:b/>
          <w:sz w:val="44"/>
          <w:szCs w:val="44"/>
        </w:rPr>
        <w:t>7</w:t>
      </w:r>
      <w:r w:rsidRPr="00B2650D">
        <w:rPr>
          <w:rFonts w:ascii="Arial Narrow" w:hAnsi="Arial Narrow"/>
          <w:b/>
        </w:rPr>
        <w:t xml:space="preserve"> </w:t>
      </w:r>
      <w:r w:rsidR="00DC2B80">
        <w:rPr>
          <w:rFonts w:ascii="Arial Narrow" w:hAnsi="Arial Narrow"/>
          <w:b/>
        </w:rPr>
        <w:t>economische dimensie</w:t>
      </w:r>
    </w:p>
    <w:p w:rsidR="006B5316" w:rsidRDefault="00487F49" w:rsidP="006B5316">
      <w:pPr>
        <w:pStyle w:val="aanduidingbladsoort"/>
      </w:pPr>
      <w:r>
        <w:t xml:space="preserve">portfolio-opdracht </w:t>
      </w:r>
      <w:r w:rsidR="006E17BC">
        <w:rPr>
          <w:sz w:val="36"/>
          <w:szCs w:val="36"/>
        </w:rPr>
        <w:t>4</w:t>
      </w:r>
      <w:r>
        <w:t xml:space="preserve"> – </w:t>
      </w:r>
      <w:r w:rsidR="006E17BC">
        <w:t>overheid en verzorgingsstaat</w:t>
      </w:r>
      <w:r w:rsidR="00684D6B">
        <w:t xml:space="preserve"> </w:t>
      </w:r>
    </w:p>
    <w:p w:rsidR="00DC77F0" w:rsidRDefault="00DC77F0" w:rsidP="006B5316">
      <w:pPr>
        <w:pStyle w:val="aanduidingbladsoort"/>
      </w:pPr>
    </w:p>
    <w:p w:rsidR="00487F49" w:rsidRPr="00487F49" w:rsidRDefault="00487F49" w:rsidP="00487F49">
      <w:pPr>
        <w:pStyle w:val="Kop3"/>
        <w:rPr>
          <w:b/>
          <w:i w:val="0"/>
        </w:rPr>
      </w:pPr>
      <w:r w:rsidRPr="00487F49">
        <w:rPr>
          <w:b/>
          <w:i w:val="0"/>
        </w:rPr>
        <w:t>Beantwoord de vragen</w:t>
      </w:r>
    </w:p>
    <w:p w:rsidR="006E17BC" w:rsidRPr="00A7569E" w:rsidRDefault="006E17BC" w:rsidP="006E17BC">
      <w:pPr>
        <w:tabs>
          <w:tab w:val="left" w:pos="284"/>
        </w:tabs>
        <w:rPr>
          <w:szCs w:val="22"/>
        </w:rPr>
      </w:pPr>
      <w:r w:rsidRPr="00533E9B">
        <w:rPr>
          <w:bCs/>
          <w:szCs w:val="26"/>
        </w:rPr>
        <w:t>Maak een verdeling van de totale inkomsten van de overheid. Welke departement krijgt wat en waarom?</w:t>
      </w:r>
      <w:r>
        <w:rPr>
          <w:bCs/>
          <w:szCs w:val="26"/>
        </w:rPr>
        <w:br/>
      </w:r>
      <w:r w:rsidRPr="00533E9B">
        <w:rPr>
          <w:bCs/>
          <w:szCs w:val="26"/>
        </w:rPr>
        <w:br/>
      </w:r>
      <w:r w:rsidRPr="00A7569E">
        <w:rPr>
          <w:szCs w:val="22"/>
        </w:rPr>
        <w:t>1.</w:t>
      </w:r>
      <w:r w:rsidRPr="00A7569E">
        <w:rPr>
          <w:szCs w:val="22"/>
        </w:rPr>
        <w:tab/>
        <w:t xml:space="preserve">Kijk eerst naar de totale inkomsten en uitgaven van de centrale overheid in 2015 en </w:t>
      </w:r>
      <w:r w:rsidRPr="00A7569E">
        <w:rPr>
          <w:szCs w:val="22"/>
        </w:rPr>
        <w:tab/>
        <w:t xml:space="preserve">schrijf </w:t>
      </w:r>
      <w:r>
        <w:rPr>
          <w:szCs w:val="22"/>
        </w:rPr>
        <w:tab/>
      </w:r>
      <w:r w:rsidRPr="00A7569E">
        <w:rPr>
          <w:szCs w:val="22"/>
        </w:rPr>
        <w:t>dit bedrag op.</w:t>
      </w:r>
      <w:r>
        <w:rPr>
          <w:szCs w:val="22"/>
        </w:rPr>
        <w:br/>
      </w:r>
      <w:r w:rsidRPr="00A7569E">
        <w:rPr>
          <w:szCs w:val="22"/>
        </w:rPr>
        <w:br/>
        <w:t>2.</w:t>
      </w:r>
      <w:r w:rsidRPr="00A7569E">
        <w:rPr>
          <w:szCs w:val="22"/>
        </w:rPr>
        <w:tab/>
        <w:t xml:space="preserve">Maak van de uitgaven van de centrale overheid een overzicht zoals jij zou willen dat de </w:t>
      </w:r>
      <w:r w:rsidRPr="00A7569E">
        <w:rPr>
          <w:szCs w:val="22"/>
        </w:rPr>
        <w:tab/>
        <w:t xml:space="preserve">overheid </w:t>
      </w:r>
      <w:r w:rsidR="001531E8">
        <w:rPr>
          <w:szCs w:val="22"/>
        </w:rPr>
        <w:t>haar</w:t>
      </w:r>
      <w:r w:rsidRPr="00A7569E">
        <w:rPr>
          <w:szCs w:val="22"/>
        </w:rPr>
        <w:t xml:space="preserve"> uitgaven doet. Gebruik de totale uitgaven als uitgangspunt om het geld te </w:t>
      </w:r>
      <w:r w:rsidRPr="00A7569E">
        <w:rPr>
          <w:szCs w:val="22"/>
        </w:rPr>
        <w:tab/>
        <w:t xml:space="preserve">verdelen over de </w:t>
      </w:r>
      <w:r w:rsidR="001531E8">
        <w:rPr>
          <w:szCs w:val="22"/>
        </w:rPr>
        <w:t>m</w:t>
      </w:r>
      <w:r w:rsidRPr="00A7569E">
        <w:rPr>
          <w:szCs w:val="22"/>
        </w:rPr>
        <w:t>inisteries.</w:t>
      </w:r>
      <w:r>
        <w:rPr>
          <w:szCs w:val="22"/>
        </w:rPr>
        <w:br/>
      </w:r>
      <w:r w:rsidRPr="00A7569E">
        <w:rPr>
          <w:szCs w:val="22"/>
        </w:rPr>
        <w:br/>
        <w:t>3.</w:t>
      </w:r>
      <w:r w:rsidRPr="00A7569E">
        <w:rPr>
          <w:szCs w:val="22"/>
        </w:rPr>
        <w:tab/>
        <w:t xml:space="preserve">Hoeveel geld krijgt ieder </w:t>
      </w:r>
      <w:r w:rsidR="001531E8">
        <w:rPr>
          <w:szCs w:val="22"/>
        </w:rPr>
        <w:t>m</w:t>
      </w:r>
      <w:r w:rsidRPr="00A7569E">
        <w:rPr>
          <w:szCs w:val="22"/>
        </w:rPr>
        <w:t xml:space="preserve">inisterie van jou? Beargumenteer aan de andere leerlingen </w:t>
      </w:r>
      <w:r w:rsidRPr="00A7569E">
        <w:rPr>
          <w:szCs w:val="22"/>
        </w:rPr>
        <w:tab/>
      </w:r>
      <w:r w:rsidRPr="00533E9B">
        <w:rPr>
          <w:szCs w:val="22"/>
        </w:rPr>
        <w:t>jouw</w:t>
      </w:r>
      <w:r w:rsidRPr="00A7569E">
        <w:rPr>
          <w:szCs w:val="22"/>
        </w:rPr>
        <w:t xml:space="preserve"> keuze.</w:t>
      </w:r>
    </w:p>
    <w:p w:rsidR="006E17BC" w:rsidRPr="00524782" w:rsidRDefault="006E17BC" w:rsidP="006E17BC"/>
    <w:tbl>
      <w:tblPr>
        <w:tblW w:w="8647" w:type="dxa"/>
        <w:tblInd w:w="-34" w:type="dxa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3260"/>
      </w:tblGrid>
      <w:tr w:rsidR="006E17BC" w:rsidRPr="00533E9B" w:rsidTr="00EB7D70">
        <w:trPr>
          <w:trHeight w:val="397"/>
        </w:trPr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7F7F7F"/>
            </w:tcBorders>
            <w:tcMar>
              <w:top w:w="108" w:type="dxa"/>
              <w:bottom w:w="108" w:type="dxa"/>
            </w:tcMar>
            <w:vAlign w:val="center"/>
          </w:tcPr>
          <w:p w:rsidR="006E17BC" w:rsidRPr="00533E9B" w:rsidRDefault="006E17BC" w:rsidP="00EB7D70">
            <w:r w:rsidRPr="00533E9B">
              <w:br w:type="page"/>
              <w:t>Totale inkomsten van de centrale overheid in 2015:</w:t>
            </w:r>
          </w:p>
        </w:tc>
        <w:tc>
          <w:tcPr>
            <w:tcW w:w="3260" w:type="dxa"/>
            <w:tcBorders>
              <w:left w:val="single" w:sz="4" w:space="0" w:color="7F7F7F"/>
            </w:tcBorders>
            <w:tcMar>
              <w:top w:w="108" w:type="dxa"/>
              <w:bottom w:w="108" w:type="dxa"/>
            </w:tcMar>
            <w:vAlign w:val="center"/>
          </w:tcPr>
          <w:p w:rsidR="006E17BC" w:rsidRPr="006E17BC" w:rsidRDefault="006E17BC" w:rsidP="00EB7D70">
            <w:pPr>
              <w:rPr>
                <w:i/>
              </w:rPr>
            </w:pPr>
            <w:r w:rsidRPr="006E17B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6E17BC">
              <w:rPr>
                <w:i/>
                <w:color w:val="1F4E79" w:themeColor="accent1" w:themeShade="80"/>
              </w:rPr>
              <w:instrText xml:space="preserve"> FORMTEXT </w:instrText>
            </w:r>
            <w:r w:rsidRPr="006E17BC">
              <w:rPr>
                <w:i/>
                <w:color w:val="1F4E79" w:themeColor="accent1" w:themeShade="80"/>
              </w:rPr>
            </w:r>
            <w:r w:rsidRPr="006E17BC">
              <w:rPr>
                <w:i/>
                <w:color w:val="1F4E79" w:themeColor="accent1" w:themeShade="80"/>
              </w:rPr>
              <w:fldChar w:fldCharType="separate"/>
            </w:r>
            <w:bookmarkStart w:id="1" w:name="_GoBack"/>
            <w:r w:rsidRPr="006E17BC">
              <w:rPr>
                <w:i/>
                <w:noProof/>
                <w:color w:val="1F4E79" w:themeColor="accent1" w:themeShade="80"/>
              </w:rPr>
              <w:t> </w:t>
            </w:r>
            <w:r w:rsidRPr="006E17BC">
              <w:rPr>
                <w:i/>
                <w:noProof/>
                <w:color w:val="1F4E79" w:themeColor="accent1" w:themeShade="80"/>
              </w:rPr>
              <w:t> </w:t>
            </w:r>
            <w:r w:rsidRPr="006E17BC">
              <w:rPr>
                <w:i/>
                <w:noProof/>
                <w:color w:val="1F4E79" w:themeColor="accent1" w:themeShade="80"/>
              </w:rPr>
              <w:t> </w:t>
            </w:r>
            <w:r w:rsidRPr="006E17BC">
              <w:rPr>
                <w:i/>
                <w:noProof/>
                <w:color w:val="1F4E79" w:themeColor="accent1" w:themeShade="80"/>
              </w:rPr>
              <w:t> </w:t>
            </w:r>
            <w:r w:rsidRPr="006E17BC">
              <w:rPr>
                <w:i/>
                <w:noProof/>
                <w:color w:val="1F4E79" w:themeColor="accent1" w:themeShade="80"/>
              </w:rPr>
              <w:t> </w:t>
            </w:r>
            <w:bookmarkEnd w:id="1"/>
            <w:r w:rsidRPr="006E17BC">
              <w:rPr>
                <w:i/>
                <w:color w:val="1F4E79" w:themeColor="accent1" w:themeShade="80"/>
              </w:rPr>
              <w:fldChar w:fldCharType="end"/>
            </w:r>
            <w:bookmarkEnd w:id="0"/>
          </w:p>
        </w:tc>
      </w:tr>
    </w:tbl>
    <w:p w:rsidR="006E17BC" w:rsidRPr="00533E9B" w:rsidRDefault="006E17BC" w:rsidP="006E17BC"/>
    <w:tbl>
      <w:tblPr>
        <w:tblW w:w="8647" w:type="dxa"/>
        <w:tblInd w:w="-34" w:type="dxa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3260"/>
      </w:tblGrid>
      <w:tr w:rsidR="006E17BC" w:rsidRPr="00533E9B" w:rsidTr="006E17BC">
        <w:trPr>
          <w:trHeight w:val="397"/>
        </w:trPr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7F7F7F"/>
            </w:tcBorders>
            <w:tcMar>
              <w:top w:w="108" w:type="dxa"/>
              <w:bottom w:w="108" w:type="dxa"/>
            </w:tcMar>
            <w:vAlign w:val="center"/>
          </w:tcPr>
          <w:p w:rsidR="006E17BC" w:rsidRPr="00533E9B" w:rsidRDefault="006E17BC" w:rsidP="006E17BC">
            <w:r w:rsidRPr="00533E9B">
              <w:t>Totale uitgaven van de centrale overheid in 2015:</w:t>
            </w:r>
          </w:p>
        </w:tc>
        <w:tc>
          <w:tcPr>
            <w:tcW w:w="3260" w:type="dxa"/>
            <w:tcBorders>
              <w:left w:val="single" w:sz="4" w:space="0" w:color="7F7F7F"/>
              <w:right w:val="single" w:sz="4" w:space="0" w:color="7F7F7F"/>
            </w:tcBorders>
            <w:vAlign w:val="center"/>
          </w:tcPr>
          <w:p w:rsidR="006E17BC" w:rsidRPr="006E17BC" w:rsidRDefault="006E17BC" w:rsidP="006E17BC">
            <w:pPr>
              <w:rPr>
                <w:i/>
              </w:rPr>
            </w:pPr>
            <w:r w:rsidRPr="006E17BC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E17BC">
              <w:rPr>
                <w:i/>
                <w:color w:val="1F4E79" w:themeColor="accent1" w:themeShade="80"/>
              </w:rPr>
              <w:instrText xml:space="preserve"> FORMTEXT </w:instrText>
            </w:r>
            <w:r w:rsidRPr="006E17BC">
              <w:rPr>
                <w:i/>
                <w:color w:val="1F4E79" w:themeColor="accent1" w:themeShade="80"/>
              </w:rPr>
            </w:r>
            <w:r w:rsidRPr="006E17BC">
              <w:rPr>
                <w:i/>
                <w:color w:val="1F4E79" w:themeColor="accent1" w:themeShade="80"/>
              </w:rPr>
              <w:fldChar w:fldCharType="separate"/>
            </w:r>
            <w:r w:rsidRPr="006E17BC">
              <w:rPr>
                <w:i/>
                <w:noProof/>
                <w:color w:val="1F4E79" w:themeColor="accent1" w:themeShade="80"/>
              </w:rPr>
              <w:t> </w:t>
            </w:r>
            <w:r w:rsidRPr="006E17BC">
              <w:rPr>
                <w:i/>
                <w:noProof/>
                <w:color w:val="1F4E79" w:themeColor="accent1" w:themeShade="80"/>
              </w:rPr>
              <w:t> </w:t>
            </w:r>
            <w:r w:rsidRPr="006E17BC">
              <w:rPr>
                <w:i/>
                <w:noProof/>
                <w:color w:val="1F4E79" w:themeColor="accent1" w:themeShade="80"/>
              </w:rPr>
              <w:t> </w:t>
            </w:r>
            <w:r w:rsidRPr="006E17BC">
              <w:rPr>
                <w:i/>
                <w:noProof/>
                <w:color w:val="1F4E79" w:themeColor="accent1" w:themeShade="80"/>
              </w:rPr>
              <w:t> </w:t>
            </w:r>
            <w:r w:rsidRPr="006E17BC">
              <w:rPr>
                <w:i/>
                <w:noProof/>
                <w:color w:val="1F4E79" w:themeColor="accent1" w:themeShade="80"/>
              </w:rPr>
              <w:t> </w:t>
            </w:r>
            <w:r w:rsidRPr="006E17BC">
              <w:rPr>
                <w:i/>
                <w:color w:val="1F4E79" w:themeColor="accent1" w:themeShade="80"/>
              </w:rPr>
              <w:fldChar w:fldCharType="end"/>
            </w:r>
          </w:p>
        </w:tc>
      </w:tr>
    </w:tbl>
    <w:p w:rsidR="006E17BC" w:rsidRPr="00533E9B" w:rsidRDefault="006E17BC" w:rsidP="006E17BC"/>
    <w:p w:rsidR="006E17BC" w:rsidRPr="00533E9B" w:rsidRDefault="006E17BC" w:rsidP="006E17BC">
      <w:r w:rsidRPr="00533E9B">
        <w:t xml:space="preserve">Zo verdeel ik het geld over de </w:t>
      </w:r>
      <w:r w:rsidR="001531E8">
        <w:t>m</w:t>
      </w:r>
      <w:r w:rsidRPr="00533E9B">
        <w:t>inisteries:</w:t>
      </w:r>
    </w:p>
    <w:p w:rsidR="006E17BC" w:rsidRPr="00524782" w:rsidRDefault="006E17BC" w:rsidP="006E17BC">
      <w:pPr>
        <w:rPr>
          <w:highlight w:val="yellow"/>
        </w:rPr>
      </w:pPr>
    </w:p>
    <w:tbl>
      <w:tblPr>
        <w:tblW w:w="9130" w:type="dxa"/>
        <w:tblInd w:w="108" w:type="dxa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3043"/>
        <w:gridCol w:w="3043"/>
        <w:gridCol w:w="3044"/>
      </w:tblGrid>
      <w:tr w:rsidR="006E17BC" w:rsidRPr="00524782" w:rsidTr="00EB7D70">
        <w:trPr>
          <w:trHeight w:val="628"/>
        </w:trPr>
        <w:tc>
          <w:tcPr>
            <w:tcW w:w="3043" w:type="dxa"/>
            <w:shd w:val="clear" w:color="auto" w:fill="E2EFD9"/>
            <w:vAlign w:val="center"/>
          </w:tcPr>
          <w:p w:rsidR="006E17BC" w:rsidRPr="00533E9B" w:rsidRDefault="006E17BC" w:rsidP="00EB7D70">
            <w:pPr>
              <w:pStyle w:val="tabelkopjezwart"/>
            </w:pPr>
            <w:r w:rsidRPr="00533E9B">
              <w:t>Algemene Zaken (Sociale Zekerheid en Arbeidsmarkt)</w:t>
            </w:r>
          </w:p>
        </w:tc>
        <w:tc>
          <w:tcPr>
            <w:tcW w:w="3043" w:type="dxa"/>
            <w:shd w:val="clear" w:color="auto" w:fill="E2EFD9"/>
            <w:vAlign w:val="center"/>
          </w:tcPr>
          <w:p w:rsidR="006E17BC" w:rsidRPr="00533E9B" w:rsidRDefault="006E17BC" w:rsidP="00EB7D70">
            <w:pPr>
              <w:pStyle w:val="tabelkopjezwart"/>
            </w:pPr>
            <w:r w:rsidRPr="00533E9B">
              <w:t>Onderwijs, Cultuur en Wetenschap</w:t>
            </w:r>
          </w:p>
        </w:tc>
        <w:tc>
          <w:tcPr>
            <w:tcW w:w="3044" w:type="dxa"/>
            <w:shd w:val="clear" w:color="auto" w:fill="E2EFD9"/>
            <w:vAlign w:val="center"/>
          </w:tcPr>
          <w:p w:rsidR="006E17BC" w:rsidRPr="00533E9B" w:rsidRDefault="006E17BC" w:rsidP="00EB7D70">
            <w:pPr>
              <w:pStyle w:val="tabelkopjezwart"/>
            </w:pPr>
            <w:r w:rsidRPr="00533E9B">
              <w:t>Buitenlandse Zaken</w:t>
            </w:r>
          </w:p>
        </w:tc>
      </w:tr>
      <w:tr w:rsidR="006E17BC" w:rsidRPr="00524782" w:rsidTr="006E17BC">
        <w:trPr>
          <w:trHeight w:val="899"/>
        </w:trPr>
        <w:tc>
          <w:tcPr>
            <w:tcW w:w="3043" w:type="dxa"/>
            <w:tcMar>
              <w:top w:w="108" w:type="dxa"/>
              <w:bottom w:w="108" w:type="dxa"/>
            </w:tcMar>
            <w:vAlign w:val="center"/>
          </w:tcPr>
          <w:p w:rsidR="006E17BC" w:rsidRDefault="006E17BC" w:rsidP="006E17BC">
            <w:r>
              <w:rPr>
                <w:i/>
                <w:color w:val="1F4E79" w:themeColor="accent1" w:themeShade="80"/>
              </w:rPr>
              <w:t>€</w:t>
            </w:r>
            <w:r w:rsidRPr="00FF14F6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14F6">
              <w:rPr>
                <w:i/>
                <w:color w:val="1F4E79" w:themeColor="accent1" w:themeShade="80"/>
              </w:rPr>
              <w:instrText xml:space="preserve"> FORMTEXT </w:instrText>
            </w:r>
            <w:r w:rsidRPr="00FF14F6">
              <w:rPr>
                <w:i/>
                <w:color w:val="1F4E79" w:themeColor="accent1" w:themeShade="80"/>
              </w:rPr>
            </w:r>
            <w:r w:rsidRPr="00FF14F6">
              <w:rPr>
                <w:i/>
                <w:color w:val="1F4E79" w:themeColor="accent1" w:themeShade="80"/>
              </w:rPr>
              <w:fldChar w:fldCharType="separate"/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color w:val="1F4E79" w:themeColor="accent1" w:themeShade="80"/>
              </w:rPr>
              <w:fldChar w:fldCharType="end"/>
            </w:r>
            <w:r>
              <w:rPr>
                <w:i/>
                <w:color w:val="1F4E79" w:themeColor="accent1" w:themeShade="80"/>
              </w:rPr>
              <w:t xml:space="preserve"> omdat </w:t>
            </w:r>
            <w:r w:rsidRPr="00FF14F6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14F6">
              <w:rPr>
                <w:i/>
                <w:color w:val="1F4E79" w:themeColor="accent1" w:themeShade="80"/>
              </w:rPr>
              <w:instrText xml:space="preserve"> FORMTEXT </w:instrText>
            </w:r>
            <w:r w:rsidRPr="00FF14F6">
              <w:rPr>
                <w:i/>
                <w:color w:val="1F4E79" w:themeColor="accent1" w:themeShade="80"/>
              </w:rPr>
            </w:r>
            <w:r w:rsidRPr="00FF14F6">
              <w:rPr>
                <w:i/>
                <w:color w:val="1F4E79" w:themeColor="accent1" w:themeShade="80"/>
              </w:rPr>
              <w:fldChar w:fldCharType="separate"/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color w:val="1F4E79" w:themeColor="accent1" w:themeShade="80"/>
              </w:rPr>
              <w:fldChar w:fldCharType="end"/>
            </w:r>
          </w:p>
        </w:tc>
        <w:tc>
          <w:tcPr>
            <w:tcW w:w="3043" w:type="dxa"/>
            <w:tcMar>
              <w:top w:w="108" w:type="dxa"/>
              <w:bottom w:w="108" w:type="dxa"/>
            </w:tcMar>
            <w:vAlign w:val="center"/>
          </w:tcPr>
          <w:p w:rsidR="006E17BC" w:rsidRDefault="006E17BC" w:rsidP="006E17BC">
            <w:r>
              <w:rPr>
                <w:i/>
                <w:color w:val="1F4E79" w:themeColor="accent1" w:themeShade="80"/>
              </w:rPr>
              <w:t>€</w:t>
            </w:r>
            <w:r w:rsidRPr="00FF14F6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14F6">
              <w:rPr>
                <w:i/>
                <w:color w:val="1F4E79" w:themeColor="accent1" w:themeShade="80"/>
              </w:rPr>
              <w:instrText xml:space="preserve"> FORMTEXT </w:instrText>
            </w:r>
            <w:r w:rsidRPr="00FF14F6">
              <w:rPr>
                <w:i/>
                <w:color w:val="1F4E79" w:themeColor="accent1" w:themeShade="80"/>
              </w:rPr>
            </w:r>
            <w:r w:rsidRPr="00FF14F6">
              <w:rPr>
                <w:i/>
                <w:color w:val="1F4E79" w:themeColor="accent1" w:themeShade="80"/>
              </w:rPr>
              <w:fldChar w:fldCharType="separate"/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color w:val="1F4E79" w:themeColor="accent1" w:themeShade="80"/>
              </w:rPr>
              <w:fldChar w:fldCharType="end"/>
            </w:r>
            <w:r>
              <w:rPr>
                <w:i/>
                <w:color w:val="1F4E79" w:themeColor="accent1" w:themeShade="80"/>
              </w:rPr>
              <w:t xml:space="preserve"> omdat </w:t>
            </w:r>
            <w:r w:rsidRPr="00FF14F6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14F6">
              <w:rPr>
                <w:i/>
                <w:color w:val="1F4E79" w:themeColor="accent1" w:themeShade="80"/>
              </w:rPr>
              <w:instrText xml:space="preserve"> FORMTEXT </w:instrText>
            </w:r>
            <w:r w:rsidRPr="00FF14F6">
              <w:rPr>
                <w:i/>
                <w:color w:val="1F4E79" w:themeColor="accent1" w:themeShade="80"/>
              </w:rPr>
            </w:r>
            <w:r w:rsidRPr="00FF14F6">
              <w:rPr>
                <w:i/>
                <w:color w:val="1F4E79" w:themeColor="accent1" w:themeShade="80"/>
              </w:rPr>
              <w:fldChar w:fldCharType="separate"/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color w:val="1F4E79" w:themeColor="accent1" w:themeShade="80"/>
              </w:rPr>
              <w:fldChar w:fldCharType="end"/>
            </w:r>
          </w:p>
        </w:tc>
        <w:tc>
          <w:tcPr>
            <w:tcW w:w="3044" w:type="dxa"/>
            <w:tcMar>
              <w:top w:w="108" w:type="dxa"/>
              <w:bottom w:w="108" w:type="dxa"/>
            </w:tcMar>
            <w:vAlign w:val="center"/>
          </w:tcPr>
          <w:p w:rsidR="006E17BC" w:rsidRDefault="006E17BC" w:rsidP="006E17BC">
            <w:r>
              <w:rPr>
                <w:i/>
                <w:color w:val="1F4E79" w:themeColor="accent1" w:themeShade="80"/>
              </w:rPr>
              <w:t>€</w:t>
            </w:r>
            <w:r w:rsidRPr="00FF14F6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14F6">
              <w:rPr>
                <w:i/>
                <w:color w:val="1F4E79" w:themeColor="accent1" w:themeShade="80"/>
              </w:rPr>
              <w:instrText xml:space="preserve"> FORMTEXT </w:instrText>
            </w:r>
            <w:r w:rsidRPr="00FF14F6">
              <w:rPr>
                <w:i/>
                <w:color w:val="1F4E79" w:themeColor="accent1" w:themeShade="80"/>
              </w:rPr>
            </w:r>
            <w:r w:rsidRPr="00FF14F6">
              <w:rPr>
                <w:i/>
                <w:color w:val="1F4E79" w:themeColor="accent1" w:themeShade="80"/>
              </w:rPr>
              <w:fldChar w:fldCharType="separate"/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color w:val="1F4E79" w:themeColor="accent1" w:themeShade="80"/>
              </w:rPr>
              <w:fldChar w:fldCharType="end"/>
            </w:r>
            <w:r>
              <w:rPr>
                <w:i/>
                <w:color w:val="1F4E79" w:themeColor="accent1" w:themeShade="80"/>
              </w:rPr>
              <w:t xml:space="preserve"> omdat </w:t>
            </w:r>
            <w:r w:rsidRPr="00FF14F6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14F6">
              <w:rPr>
                <w:i/>
                <w:color w:val="1F4E79" w:themeColor="accent1" w:themeShade="80"/>
              </w:rPr>
              <w:instrText xml:space="preserve"> FORMTEXT </w:instrText>
            </w:r>
            <w:r w:rsidRPr="00FF14F6">
              <w:rPr>
                <w:i/>
                <w:color w:val="1F4E79" w:themeColor="accent1" w:themeShade="80"/>
              </w:rPr>
            </w:r>
            <w:r w:rsidRPr="00FF14F6">
              <w:rPr>
                <w:i/>
                <w:color w:val="1F4E79" w:themeColor="accent1" w:themeShade="80"/>
              </w:rPr>
              <w:fldChar w:fldCharType="separate"/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color w:val="1F4E79" w:themeColor="accent1" w:themeShade="80"/>
              </w:rPr>
              <w:fldChar w:fldCharType="end"/>
            </w:r>
          </w:p>
        </w:tc>
      </w:tr>
      <w:tr w:rsidR="006E17BC" w:rsidRPr="00524782" w:rsidTr="00EB7D70">
        <w:trPr>
          <w:trHeight w:val="659"/>
        </w:trPr>
        <w:tc>
          <w:tcPr>
            <w:tcW w:w="3043" w:type="dxa"/>
            <w:shd w:val="clear" w:color="auto" w:fill="E2EFD9"/>
            <w:vAlign w:val="center"/>
          </w:tcPr>
          <w:p w:rsidR="006E17BC" w:rsidRPr="00533E9B" w:rsidRDefault="006E17BC" w:rsidP="00EB7D70">
            <w:pPr>
              <w:pStyle w:val="tabelkopjezwart"/>
            </w:pPr>
            <w:r w:rsidRPr="00533E9B">
              <w:t>Veiligheid en Justitie</w:t>
            </w:r>
          </w:p>
        </w:tc>
        <w:tc>
          <w:tcPr>
            <w:tcW w:w="3043" w:type="dxa"/>
            <w:shd w:val="clear" w:color="auto" w:fill="E2EFD9"/>
            <w:vAlign w:val="center"/>
          </w:tcPr>
          <w:p w:rsidR="006E17BC" w:rsidRPr="00533E9B" w:rsidRDefault="006E17BC" w:rsidP="00EB7D70">
            <w:pPr>
              <w:pStyle w:val="tabelkopjezwart"/>
            </w:pPr>
            <w:r w:rsidRPr="00533E9B">
              <w:t>Infrastructuur en Milieu</w:t>
            </w:r>
          </w:p>
        </w:tc>
        <w:tc>
          <w:tcPr>
            <w:tcW w:w="3044" w:type="dxa"/>
            <w:shd w:val="clear" w:color="auto" w:fill="E2EFD9"/>
            <w:vAlign w:val="center"/>
          </w:tcPr>
          <w:p w:rsidR="006E17BC" w:rsidRPr="00533E9B" w:rsidRDefault="006E17BC" w:rsidP="00EB7D70">
            <w:pPr>
              <w:pStyle w:val="tabelkopjezwart"/>
            </w:pPr>
            <w:r w:rsidRPr="00533E9B">
              <w:t>Defensie</w:t>
            </w:r>
          </w:p>
        </w:tc>
      </w:tr>
      <w:tr w:rsidR="006E17BC" w:rsidRPr="00524782" w:rsidTr="006E17BC">
        <w:trPr>
          <w:trHeight w:val="954"/>
        </w:trPr>
        <w:tc>
          <w:tcPr>
            <w:tcW w:w="3043" w:type="dxa"/>
            <w:tcMar>
              <w:top w:w="108" w:type="dxa"/>
              <w:bottom w:w="108" w:type="dxa"/>
            </w:tcMar>
            <w:vAlign w:val="center"/>
          </w:tcPr>
          <w:p w:rsidR="006E17BC" w:rsidRPr="00533E9B" w:rsidRDefault="006E17BC" w:rsidP="006E17BC">
            <w:pPr>
              <w:pStyle w:val="tabeltekst9pt"/>
            </w:pPr>
            <w:r>
              <w:rPr>
                <w:i/>
                <w:color w:val="1F4E79" w:themeColor="accent1" w:themeShade="80"/>
              </w:rPr>
              <w:t>€</w:t>
            </w:r>
            <w:r w:rsidRPr="00FF14F6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14F6">
              <w:rPr>
                <w:i/>
                <w:color w:val="1F4E79" w:themeColor="accent1" w:themeShade="80"/>
              </w:rPr>
              <w:instrText xml:space="preserve"> FORMTEXT </w:instrText>
            </w:r>
            <w:r w:rsidRPr="00FF14F6">
              <w:rPr>
                <w:i/>
                <w:color w:val="1F4E79" w:themeColor="accent1" w:themeShade="80"/>
              </w:rPr>
            </w:r>
            <w:r w:rsidRPr="00FF14F6">
              <w:rPr>
                <w:i/>
                <w:color w:val="1F4E79" w:themeColor="accent1" w:themeShade="80"/>
              </w:rPr>
              <w:fldChar w:fldCharType="separate"/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color w:val="1F4E79" w:themeColor="accent1" w:themeShade="80"/>
              </w:rPr>
              <w:fldChar w:fldCharType="end"/>
            </w:r>
            <w:r>
              <w:rPr>
                <w:i/>
                <w:color w:val="1F4E79" w:themeColor="accent1" w:themeShade="80"/>
              </w:rPr>
              <w:t xml:space="preserve"> omdat </w:t>
            </w:r>
            <w:r w:rsidRPr="00FF14F6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14F6">
              <w:rPr>
                <w:i/>
                <w:color w:val="1F4E79" w:themeColor="accent1" w:themeShade="80"/>
              </w:rPr>
              <w:instrText xml:space="preserve"> FORMTEXT </w:instrText>
            </w:r>
            <w:r w:rsidRPr="00FF14F6">
              <w:rPr>
                <w:i/>
                <w:color w:val="1F4E79" w:themeColor="accent1" w:themeShade="80"/>
              </w:rPr>
            </w:r>
            <w:r w:rsidRPr="00FF14F6">
              <w:rPr>
                <w:i/>
                <w:color w:val="1F4E79" w:themeColor="accent1" w:themeShade="80"/>
              </w:rPr>
              <w:fldChar w:fldCharType="separate"/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color w:val="1F4E79" w:themeColor="accent1" w:themeShade="80"/>
              </w:rPr>
              <w:fldChar w:fldCharType="end"/>
            </w:r>
          </w:p>
        </w:tc>
        <w:tc>
          <w:tcPr>
            <w:tcW w:w="3043" w:type="dxa"/>
            <w:tcMar>
              <w:top w:w="108" w:type="dxa"/>
              <w:bottom w:w="108" w:type="dxa"/>
            </w:tcMar>
            <w:vAlign w:val="center"/>
          </w:tcPr>
          <w:p w:rsidR="006E17BC" w:rsidRDefault="006E17BC" w:rsidP="006E17BC">
            <w:r>
              <w:rPr>
                <w:i/>
                <w:color w:val="1F4E79" w:themeColor="accent1" w:themeShade="80"/>
              </w:rPr>
              <w:t>€</w:t>
            </w:r>
            <w:r w:rsidRPr="00FF14F6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14F6">
              <w:rPr>
                <w:i/>
                <w:color w:val="1F4E79" w:themeColor="accent1" w:themeShade="80"/>
              </w:rPr>
              <w:instrText xml:space="preserve"> FORMTEXT </w:instrText>
            </w:r>
            <w:r w:rsidRPr="00FF14F6">
              <w:rPr>
                <w:i/>
                <w:color w:val="1F4E79" w:themeColor="accent1" w:themeShade="80"/>
              </w:rPr>
            </w:r>
            <w:r w:rsidRPr="00FF14F6">
              <w:rPr>
                <w:i/>
                <w:color w:val="1F4E79" w:themeColor="accent1" w:themeShade="80"/>
              </w:rPr>
              <w:fldChar w:fldCharType="separate"/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color w:val="1F4E79" w:themeColor="accent1" w:themeShade="80"/>
              </w:rPr>
              <w:fldChar w:fldCharType="end"/>
            </w:r>
            <w:r>
              <w:rPr>
                <w:i/>
                <w:color w:val="1F4E79" w:themeColor="accent1" w:themeShade="80"/>
              </w:rPr>
              <w:t xml:space="preserve"> omdat </w:t>
            </w:r>
            <w:r w:rsidRPr="00FF14F6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14F6">
              <w:rPr>
                <w:i/>
                <w:color w:val="1F4E79" w:themeColor="accent1" w:themeShade="80"/>
              </w:rPr>
              <w:instrText xml:space="preserve"> FORMTEXT </w:instrText>
            </w:r>
            <w:r w:rsidRPr="00FF14F6">
              <w:rPr>
                <w:i/>
                <w:color w:val="1F4E79" w:themeColor="accent1" w:themeShade="80"/>
              </w:rPr>
            </w:r>
            <w:r w:rsidRPr="00FF14F6">
              <w:rPr>
                <w:i/>
                <w:color w:val="1F4E79" w:themeColor="accent1" w:themeShade="80"/>
              </w:rPr>
              <w:fldChar w:fldCharType="separate"/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color w:val="1F4E79" w:themeColor="accent1" w:themeShade="80"/>
              </w:rPr>
              <w:fldChar w:fldCharType="end"/>
            </w:r>
          </w:p>
        </w:tc>
        <w:tc>
          <w:tcPr>
            <w:tcW w:w="3044" w:type="dxa"/>
            <w:tcMar>
              <w:top w:w="108" w:type="dxa"/>
              <w:bottom w:w="108" w:type="dxa"/>
            </w:tcMar>
            <w:vAlign w:val="center"/>
          </w:tcPr>
          <w:p w:rsidR="006E17BC" w:rsidRDefault="006E17BC" w:rsidP="006E17BC">
            <w:r>
              <w:rPr>
                <w:i/>
                <w:color w:val="1F4E79" w:themeColor="accent1" w:themeShade="80"/>
              </w:rPr>
              <w:t>€</w:t>
            </w:r>
            <w:r w:rsidRPr="00FF14F6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14F6">
              <w:rPr>
                <w:i/>
                <w:color w:val="1F4E79" w:themeColor="accent1" w:themeShade="80"/>
              </w:rPr>
              <w:instrText xml:space="preserve"> FORMTEXT </w:instrText>
            </w:r>
            <w:r w:rsidRPr="00FF14F6">
              <w:rPr>
                <w:i/>
                <w:color w:val="1F4E79" w:themeColor="accent1" w:themeShade="80"/>
              </w:rPr>
            </w:r>
            <w:r w:rsidRPr="00FF14F6">
              <w:rPr>
                <w:i/>
                <w:color w:val="1F4E79" w:themeColor="accent1" w:themeShade="80"/>
              </w:rPr>
              <w:fldChar w:fldCharType="separate"/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color w:val="1F4E79" w:themeColor="accent1" w:themeShade="80"/>
              </w:rPr>
              <w:fldChar w:fldCharType="end"/>
            </w:r>
            <w:r>
              <w:rPr>
                <w:i/>
                <w:color w:val="1F4E79" w:themeColor="accent1" w:themeShade="80"/>
              </w:rPr>
              <w:t xml:space="preserve"> omdat </w:t>
            </w:r>
            <w:r w:rsidRPr="00FF14F6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14F6">
              <w:rPr>
                <w:i/>
                <w:color w:val="1F4E79" w:themeColor="accent1" w:themeShade="80"/>
              </w:rPr>
              <w:instrText xml:space="preserve"> FORMTEXT </w:instrText>
            </w:r>
            <w:r w:rsidRPr="00FF14F6">
              <w:rPr>
                <w:i/>
                <w:color w:val="1F4E79" w:themeColor="accent1" w:themeShade="80"/>
              </w:rPr>
            </w:r>
            <w:r w:rsidRPr="00FF14F6">
              <w:rPr>
                <w:i/>
                <w:color w:val="1F4E79" w:themeColor="accent1" w:themeShade="80"/>
              </w:rPr>
              <w:fldChar w:fldCharType="separate"/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color w:val="1F4E79" w:themeColor="accent1" w:themeShade="80"/>
              </w:rPr>
              <w:fldChar w:fldCharType="end"/>
            </w:r>
          </w:p>
        </w:tc>
      </w:tr>
      <w:tr w:rsidR="006E17BC" w:rsidRPr="00524782" w:rsidTr="00EB7D70">
        <w:trPr>
          <w:trHeight w:val="399"/>
        </w:trPr>
        <w:tc>
          <w:tcPr>
            <w:tcW w:w="3043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2EFD9"/>
            <w:tcMar>
              <w:top w:w="108" w:type="dxa"/>
              <w:bottom w:w="108" w:type="dxa"/>
            </w:tcMar>
            <w:vAlign w:val="center"/>
          </w:tcPr>
          <w:p w:rsidR="006E17BC" w:rsidRPr="00533E9B" w:rsidRDefault="006E17BC" w:rsidP="00EB7D70">
            <w:pPr>
              <w:pStyle w:val="tabelkopjezwart"/>
            </w:pPr>
            <w:r w:rsidRPr="00533E9B">
              <w:t>Economische Zaken</w:t>
            </w:r>
          </w:p>
        </w:tc>
        <w:tc>
          <w:tcPr>
            <w:tcW w:w="3043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2EFD9"/>
            <w:tcMar>
              <w:top w:w="108" w:type="dxa"/>
              <w:bottom w:w="108" w:type="dxa"/>
            </w:tcMar>
            <w:vAlign w:val="center"/>
          </w:tcPr>
          <w:p w:rsidR="006E17BC" w:rsidRPr="00533E9B" w:rsidRDefault="006E17BC" w:rsidP="00EB7D70">
            <w:pPr>
              <w:pStyle w:val="tabelkopjezwart"/>
            </w:pPr>
            <w:r w:rsidRPr="00533E9B">
              <w:t>Financiën</w:t>
            </w:r>
          </w:p>
        </w:tc>
        <w:tc>
          <w:tcPr>
            <w:tcW w:w="304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E2EFD9"/>
            <w:tcMar>
              <w:top w:w="108" w:type="dxa"/>
              <w:bottom w:w="108" w:type="dxa"/>
            </w:tcMar>
            <w:vAlign w:val="center"/>
          </w:tcPr>
          <w:p w:rsidR="006E17BC" w:rsidRPr="00533E9B" w:rsidRDefault="006E17BC" w:rsidP="00EB7D70">
            <w:pPr>
              <w:pStyle w:val="tabelkopjezwart"/>
            </w:pPr>
            <w:r w:rsidRPr="00533E9B">
              <w:t>Binnenlandse Zaken en Koninkrijksrelaties</w:t>
            </w:r>
          </w:p>
        </w:tc>
      </w:tr>
      <w:tr w:rsidR="006E17BC" w:rsidRPr="004912F0" w:rsidTr="006E17BC">
        <w:trPr>
          <w:trHeight w:val="938"/>
        </w:trPr>
        <w:tc>
          <w:tcPr>
            <w:tcW w:w="3043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tcMar>
              <w:top w:w="108" w:type="dxa"/>
              <w:bottom w:w="108" w:type="dxa"/>
            </w:tcMar>
            <w:vAlign w:val="center"/>
          </w:tcPr>
          <w:p w:rsidR="006E17BC" w:rsidRDefault="006E17BC" w:rsidP="006E17BC">
            <w:r>
              <w:rPr>
                <w:i/>
                <w:color w:val="1F4E79" w:themeColor="accent1" w:themeShade="80"/>
              </w:rPr>
              <w:t>€</w:t>
            </w:r>
            <w:r w:rsidRPr="00FF14F6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14F6">
              <w:rPr>
                <w:i/>
                <w:color w:val="1F4E79" w:themeColor="accent1" w:themeShade="80"/>
              </w:rPr>
              <w:instrText xml:space="preserve"> FORMTEXT </w:instrText>
            </w:r>
            <w:r w:rsidRPr="00FF14F6">
              <w:rPr>
                <w:i/>
                <w:color w:val="1F4E79" w:themeColor="accent1" w:themeShade="80"/>
              </w:rPr>
            </w:r>
            <w:r w:rsidRPr="00FF14F6">
              <w:rPr>
                <w:i/>
                <w:color w:val="1F4E79" w:themeColor="accent1" w:themeShade="80"/>
              </w:rPr>
              <w:fldChar w:fldCharType="separate"/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color w:val="1F4E79" w:themeColor="accent1" w:themeShade="80"/>
              </w:rPr>
              <w:fldChar w:fldCharType="end"/>
            </w:r>
            <w:r>
              <w:rPr>
                <w:i/>
                <w:color w:val="1F4E79" w:themeColor="accent1" w:themeShade="80"/>
              </w:rPr>
              <w:t xml:space="preserve"> omdat </w:t>
            </w:r>
            <w:r w:rsidRPr="00FF14F6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14F6">
              <w:rPr>
                <w:i/>
                <w:color w:val="1F4E79" w:themeColor="accent1" w:themeShade="80"/>
              </w:rPr>
              <w:instrText xml:space="preserve"> FORMTEXT </w:instrText>
            </w:r>
            <w:r w:rsidRPr="00FF14F6">
              <w:rPr>
                <w:i/>
                <w:color w:val="1F4E79" w:themeColor="accent1" w:themeShade="80"/>
              </w:rPr>
            </w:r>
            <w:r w:rsidRPr="00FF14F6">
              <w:rPr>
                <w:i/>
                <w:color w:val="1F4E79" w:themeColor="accent1" w:themeShade="80"/>
              </w:rPr>
              <w:fldChar w:fldCharType="separate"/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color w:val="1F4E79" w:themeColor="accent1" w:themeShade="80"/>
              </w:rPr>
              <w:fldChar w:fldCharType="end"/>
            </w:r>
          </w:p>
        </w:tc>
        <w:tc>
          <w:tcPr>
            <w:tcW w:w="3043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tcMar>
              <w:top w:w="108" w:type="dxa"/>
              <w:bottom w:w="108" w:type="dxa"/>
            </w:tcMar>
            <w:vAlign w:val="center"/>
          </w:tcPr>
          <w:p w:rsidR="006E17BC" w:rsidRDefault="006E17BC" w:rsidP="006E17BC">
            <w:r>
              <w:rPr>
                <w:i/>
                <w:color w:val="1F4E79" w:themeColor="accent1" w:themeShade="80"/>
              </w:rPr>
              <w:t>€</w:t>
            </w:r>
            <w:r w:rsidRPr="00FF14F6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14F6">
              <w:rPr>
                <w:i/>
                <w:color w:val="1F4E79" w:themeColor="accent1" w:themeShade="80"/>
              </w:rPr>
              <w:instrText xml:space="preserve"> FORMTEXT </w:instrText>
            </w:r>
            <w:r w:rsidRPr="00FF14F6">
              <w:rPr>
                <w:i/>
                <w:color w:val="1F4E79" w:themeColor="accent1" w:themeShade="80"/>
              </w:rPr>
            </w:r>
            <w:r w:rsidRPr="00FF14F6">
              <w:rPr>
                <w:i/>
                <w:color w:val="1F4E79" w:themeColor="accent1" w:themeShade="80"/>
              </w:rPr>
              <w:fldChar w:fldCharType="separate"/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color w:val="1F4E79" w:themeColor="accent1" w:themeShade="80"/>
              </w:rPr>
              <w:fldChar w:fldCharType="end"/>
            </w:r>
            <w:r>
              <w:rPr>
                <w:i/>
                <w:color w:val="1F4E79" w:themeColor="accent1" w:themeShade="80"/>
              </w:rPr>
              <w:t xml:space="preserve"> omdat </w:t>
            </w:r>
            <w:r w:rsidRPr="00FF14F6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14F6">
              <w:rPr>
                <w:i/>
                <w:color w:val="1F4E79" w:themeColor="accent1" w:themeShade="80"/>
              </w:rPr>
              <w:instrText xml:space="preserve"> FORMTEXT </w:instrText>
            </w:r>
            <w:r w:rsidRPr="00FF14F6">
              <w:rPr>
                <w:i/>
                <w:color w:val="1F4E79" w:themeColor="accent1" w:themeShade="80"/>
              </w:rPr>
            </w:r>
            <w:r w:rsidRPr="00FF14F6">
              <w:rPr>
                <w:i/>
                <w:color w:val="1F4E79" w:themeColor="accent1" w:themeShade="80"/>
              </w:rPr>
              <w:fldChar w:fldCharType="separate"/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color w:val="1F4E79" w:themeColor="accent1" w:themeShade="80"/>
              </w:rPr>
              <w:fldChar w:fldCharType="end"/>
            </w:r>
          </w:p>
        </w:tc>
        <w:tc>
          <w:tcPr>
            <w:tcW w:w="304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tcMar>
              <w:top w:w="108" w:type="dxa"/>
              <w:bottom w:w="108" w:type="dxa"/>
            </w:tcMar>
            <w:vAlign w:val="center"/>
          </w:tcPr>
          <w:p w:rsidR="006E17BC" w:rsidRDefault="006E17BC" w:rsidP="006E17BC">
            <w:r>
              <w:rPr>
                <w:i/>
                <w:color w:val="1F4E79" w:themeColor="accent1" w:themeShade="80"/>
              </w:rPr>
              <w:t>€</w:t>
            </w:r>
            <w:r w:rsidRPr="00FF14F6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14F6">
              <w:rPr>
                <w:i/>
                <w:color w:val="1F4E79" w:themeColor="accent1" w:themeShade="80"/>
              </w:rPr>
              <w:instrText xml:space="preserve"> FORMTEXT </w:instrText>
            </w:r>
            <w:r w:rsidRPr="00FF14F6">
              <w:rPr>
                <w:i/>
                <w:color w:val="1F4E79" w:themeColor="accent1" w:themeShade="80"/>
              </w:rPr>
            </w:r>
            <w:r w:rsidRPr="00FF14F6">
              <w:rPr>
                <w:i/>
                <w:color w:val="1F4E79" w:themeColor="accent1" w:themeShade="80"/>
              </w:rPr>
              <w:fldChar w:fldCharType="separate"/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color w:val="1F4E79" w:themeColor="accent1" w:themeShade="80"/>
              </w:rPr>
              <w:fldChar w:fldCharType="end"/>
            </w:r>
            <w:r>
              <w:rPr>
                <w:i/>
                <w:color w:val="1F4E79" w:themeColor="accent1" w:themeShade="80"/>
              </w:rPr>
              <w:t xml:space="preserve"> omdat </w:t>
            </w:r>
            <w:r w:rsidRPr="00FF14F6">
              <w:rPr>
                <w:i/>
                <w:color w:val="1F4E79" w:themeColor="accent1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14F6">
              <w:rPr>
                <w:i/>
                <w:color w:val="1F4E79" w:themeColor="accent1" w:themeShade="80"/>
              </w:rPr>
              <w:instrText xml:space="preserve"> FORMTEXT </w:instrText>
            </w:r>
            <w:r w:rsidRPr="00FF14F6">
              <w:rPr>
                <w:i/>
                <w:color w:val="1F4E79" w:themeColor="accent1" w:themeShade="80"/>
              </w:rPr>
            </w:r>
            <w:r w:rsidRPr="00FF14F6">
              <w:rPr>
                <w:i/>
                <w:color w:val="1F4E79" w:themeColor="accent1" w:themeShade="80"/>
              </w:rPr>
              <w:fldChar w:fldCharType="separate"/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noProof/>
                <w:color w:val="1F4E79" w:themeColor="accent1" w:themeShade="80"/>
              </w:rPr>
              <w:t> </w:t>
            </w:r>
            <w:r w:rsidRPr="00FF14F6">
              <w:rPr>
                <w:i/>
                <w:color w:val="1F4E79" w:themeColor="accent1" w:themeShade="80"/>
              </w:rPr>
              <w:fldChar w:fldCharType="end"/>
            </w:r>
          </w:p>
        </w:tc>
      </w:tr>
    </w:tbl>
    <w:p w:rsidR="00487F49" w:rsidRPr="00487F49" w:rsidRDefault="00487F49" w:rsidP="006E17BC">
      <w:pPr>
        <w:pStyle w:val="Kop3"/>
        <w:rPr>
          <w:bCs w:val="0"/>
          <w:color w:val="BFBFBF"/>
          <w:szCs w:val="18"/>
        </w:rPr>
      </w:pPr>
    </w:p>
    <w:sectPr w:rsidR="00487F49" w:rsidRPr="00487F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0gbTd0wBuOQOnTDn7ZEZMBZfbdTClaO+/1TDNqlACQ/6yh1YsbdWmyZIOvjxFYLBMyOhZTds7lpOrcx/q9rcLA==" w:salt="b00RdwAl8vivkr99Cmyon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D6200"/>
    <w:rsid w:val="000E4780"/>
    <w:rsid w:val="001531E8"/>
    <w:rsid w:val="001811F5"/>
    <w:rsid w:val="00286C38"/>
    <w:rsid w:val="002D2448"/>
    <w:rsid w:val="002D7F14"/>
    <w:rsid w:val="00487F49"/>
    <w:rsid w:val="0065688E"/>
    <w:rsid w:val="00684D6B"/>
    <w:rsid w:val="006B5316"/>
    <w:rsid w:val="006E17BC"/>
    <w:rsid w:val="00872379"/>
    <w:rsid w:val="00880FB7"/>
    <w:rsid w:val="009F6B95"/>
    <w:rsid w:val="00A01911"/>
    <w:rsid w:val="00A15873"/>
    <w:rsid w:val="00A601A1"/>
    <w:rsid w:val="00B2650D"/>
    <w:rsid w:val="00BA69C7"/>
    <w:rsid w:val="00BB0B70"/>
    <w:rsid w:val="00BC2E8C"/>
    <w:rsid w:val="00C64EC6"/>
    <w:rsid w:val="00CD0B9C"/>
    <w:rsid w:val="00DB51C4"/>
    <w:rsid w:val="00DC2B80"/>
    <w:rsid w:val="00DC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19DBF9-0E59-41AE-8B5D-A2A9D43C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E17B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E17B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3</cp:revision>
  <dcterms:created xsi:type="dcterms:W3CDTF">2015-07-22T08:04:00Z</dcterms:created>
  <dcterms:modified xsi:type="dcterms:W3CDTF">2016-07-21T11:19:00Z</dcterms:modified>
</cp:coreProperties>
</file>