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116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342FDB" w:rsidRPr="00342FDB" w:rsidTr="00342F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42FDB" w:rsidRPr="00342FDB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  <w:r w:rsidRPr="00342FDB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nl-NL"/>
              </w:rPr>
              <w:t>A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 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Beim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ersten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Sortieren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ihrer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verwüsteten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Sachen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fand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die Frau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auf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dem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Fußboden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Führerschein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eines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ihr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unbekannten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Mannes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Er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gehörte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dem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20-jährigen Mohammed el I.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Wenig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später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riefen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Täter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bei der Frau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versprachen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: „Du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bekommst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Deine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Sachen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wieder,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wenn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du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uns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den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Führerschein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wiedergibst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.“ </w:t>
            </w:r>
          </w:p>
          <w:p w:rsidR="00342FDB" w:rsidRPr="002C6674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</w:p>
        </w:tc>
      </w:tr>
      <w:tr w:rsidR="00342FDB" w:rsidRPr="00342FDB" w:rsidTr="00342F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42FDB" w:rsidRPr="00342FDB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  <w:r w:rsidRPr="00342FDB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nl-NL"/>
              </w:rPr>
              <w:t>B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  </w:t>
            </w:r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Schusseligkeit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eines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Einbrechers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hat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dazu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geführt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dass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er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jetzt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paar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kriminelle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Freunde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weniger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haben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dürfte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: Der 20-Jährige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hinterließ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am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Tatort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in Berlin-Wedding seinen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Führerschein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–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weshalb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nicht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nur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er,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sondern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auch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seine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Komplizen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festgenommen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wurden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</w:t>
            </w:r>
          </w:p>
          <w:p w:rsidR="00342FDB" w:rsidRPr="002C6674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</w:p>
        </w:tc>
      </w:tr>
      <w:tr w:rsidR="00342FDB" w:rsidRPr="00342FDB" w:rsidTr="00342F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42FDB" w:rsidRPr="00342FDB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  <w:r w:rsidRPr="00342FDB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nl-NL"/>
              </w:rPr>
              <w:t>C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 </w:t>
            </w:r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Die Bande war in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Wohnung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der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Swinemünder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Straße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in Wedding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eingebrochen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Die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Täter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hatten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Erdgeschosswohnung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durchwühlt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verwüstet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Als die 50-jährige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Mieterin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am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Sonnabendnachmittag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nach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Hause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kam, bemerkte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sie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den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Einbruch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Nach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Angaben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der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Polizei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hatten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Täter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Handys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Goldschmuck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gestohlen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</w:t>
            </w:r>
          </w:p>
          <w:p w:rsidR="00342FDB" w:rsidRPr="002C6674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</w:p>
        </w:tc>
      </w:tr>
      <w:tr w:rsidR="00342FDB" w:rsidRPr="00342FDB" w:rsidTr="00342F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42FDB" w:rsidRPr="002C6674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  <w:r w:rsidRPr="00342FDB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nl-NL"/>
              </w:rPr>
              <w:t>D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 </w:t>
            </w:r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Die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Festgenommenen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wurden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für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Verbrecherkartei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fotografiert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sie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mussten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ihre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Fingerabdrücke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abgeben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Drei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von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ihnen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kamen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danach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wieder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auf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freien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Fuß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Mohammed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zwei andere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wurden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für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das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weiterermittelnde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Einbruchskommissariat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eingeliefert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mussten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sich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weiteren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Vernehmungen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unterziehen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</w:t>
            </w:r>
            <w:bookmarkStart w:id="0" w:name="_GoBack"/>
            <w:bookmarkEnd w:id="0"/>
          </w:p>
        </w:tc>
      </w:tr>
      <w:tr w:rsidR="00342FDB" w:rsidRPr="00342FDB" w:rsidTr="00342FDB">
        <w:trPr>
          <w:tblCellSpacing w:w="15" w:type="dxa"/>
        </w:trPr>
        <w:tc>
          <w:tcPr>
            <w:tcW w:w="0" w:type="auto"/>
            <w:vAlign w:val="center"/>
          </w:tcPr>
          <w:p w:rsidR="00342FDB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</w:p>
        </w:tc>
      </w:tr>
      <w:tr w:rsidR="00342FDB" w:rsidRPr="00342FDB" w:rsidTr="00342F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42FDB" w:rsidRPr="00342FDB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  <w:r w:rsidRPr="00342FDB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nl-NL"/>
              </w:rPr>
              <w:t xml:space="preserve">E 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Zum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Schein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ging die Frau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auf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den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Vorschlag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informierte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danach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jedoch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Polizei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Einige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Zeit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später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fuhren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sechs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mutmaßlichen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Einbrecher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mit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zwei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Autos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dem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Haus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vor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Als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sie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bei der Frau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klingelten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konnten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Polizisten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drei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20-Jährige,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22-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23-Jährigen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sowie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35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Jahre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alten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Mann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festnehmen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Im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Auto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von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Mohammed el I.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fanden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Beamten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auch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gestohlenen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Handys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den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Schmuck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</w:t>
            </w:r>
          </w:p>
          <w:p w:rsidR="00342FDB" w:rsidRPr="002C6674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</w:p>
        </w:tc>
      </w:tr>
      <w:tr w:rsidR="00342FDB" w:rsidRPr="00342FDB" w:rsidTr="00342FDB">
        <w:trPr>
          <w:tblCellSpacing w:w="15" w:type="dxa"/>
        </w:trPr>
        <w:tc>
          <w:tcPr>
            <w:tcW w:w="0" w:type="auto"/>
            <w:vAlign w:val="center"/>
            <w:hideMark/>
          </w:tcPr>
          <w:p w:rsidR="00342FDB" w:rsidRPr="00342FDB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  <w:r w:rsidRPr="00342FDB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nl-NL"/>
              </w:rPr>
              <w:t>F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Dass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Täter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ihren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Ausweis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hinterlassen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,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ist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offenbar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gerade in Mode: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So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brach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am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Neujahrstag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42-Jähriger in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Möbelgeschäft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in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im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Ortsteil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Gesundbrunnen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stahl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dort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Teekocher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und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einen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Laptop.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Allerdings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verlor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er dort seinen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Personalausweis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Deshalb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konnte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die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Polizei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ihn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noch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am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gleichen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Tag in seiner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Wohnung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festnehmen</w:t>
            </w:r>
            <w:proofErr w:type="spellEnd"/>
            <w:r w:rsidRPr="002C6674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. </w:t>
            </w:r>
          </w:p>
          <w:p w:rsidR="00342FDB" w:rsidRPr="00342FDB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</w:p>
          <w:p w:rsidR="00342FDB" w:rsidRPr="00342FDB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</w:p>
          <w:p w:rsidR="00342FDB" w:rsidRPr="002C6674" w:rsidRDefault="00342FDB" w:rsidP="00342FDB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</w:pPr>
            <w:r w:rsidRPr="00342FDB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 xml:space="preserve">Bron: Berliner </w:t>
            </w:r>
            <w:proofErr w:type="spellStart"/>
            <w:r w:rsidRPr="00342FDB">
              <w:rPr>
                <w:rFonts w:asciiTheme="majorHAnsi" w:eastAsia="Times New Roman" w:hAnsiTheme="majorHAnsi" w:cs="Times New Roman"/>
                <w:sz w:val="24"/>
                <w:szCs w:val="24"/>
                <w:lang w:eastAsia="nl-NL"/>
              </w:rPr>
              <w:t>Zeitung</w:t>
            </w:r>
            <w:proofErr w:type="spellEnd"/>
          </w:p>
        </w:tc>
      </w:tr>
    </w:tbl>
    <w:p w:rsidR="0086717B" w:rsidRPr="00342FDB" w:rsidRDefault="00342FDB">
      <w:pPr>
        <w:rPr>
          <w:rFonts w:asciiTheme="majorHAnsi" w:hAnsiTheme="majorHAnsi"/>
          <w:sz w:val="24"/>
          <w:szCs w:val="24"/>
        </w:rPr>
      </w:pPr>
      <w:proofErr w:type="spellStart"/>
      <w:r w:rsidRPr="00342FDB">
        <w:rPr>
          <w:rFonts w:asciiTheme="majorHAnsi" w:hAnsiTheme="majorHAnsi"/>
          <w:sz w:val="24"/>
          <w:szCs w:val="24"/>
        </w:rPr>
        <w:t>Einbrecher</w:t>
      </w:r>
      <w:proofErr w:type="spellEnd"/>
      <w:r w:rsidRPr="00342FDB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42FDB">
        <w:rPr>
          <w:rFonts w:asciiTheme="majorHAnsi" w:hAnsiTheme="majorHAnsi"/>
          <w:sz w:val="24"/>
          <w:szCs w:val="24"/>
        </w:rPr>
        <w:t>hinterlässt</w:t>
      </w:r>
      <w:proofErr w:type="spellEnd"/>
      <w:r w:rsidRPr="00342FDB">
        <w:rPr>
          <w:rFonts w:asciiTheme="majorHAnsi" w:hAnsiTheme="majorHAnsi"/>
          <w:sz w:val="24"/>
          <w:szCs w:val="24"/>
        </w:rPr>
        <w:t xml:space="preserve"> seinen </w:t>
      </w:r>
      <w:proofErr w:type="spellStart"/>
      <w:r w:rsidRPr="00342FDB">
        <w:rPr>
          <w:rFonts w:asciiTheme="majorHAnsi" w:hAnsiTheme="majorHAnsi"/>
          <w:sz w:val="24"/>
          <w:szCs w:val="24"/>
        </w:rPr>
        <w:t>Führerschein</w:t>
      </w:r>
      <w:proofErr w:type="spellEnd"/>
    </w:p>
    <w:sectPr w:rsidR="0086717B" w:rsidRPr="0034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DB"/>
    <w:rsid w:val="00342FDB"/>
    <w:rsid w:val="00867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A8C4F0-D9ED-4E0B-A19F-C0F4390E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42FD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Ankie Cuijpers</dc:creator>
  <cp:keywords/>
  <dc:description/>
  <cp:lastModifiedBy>Ankie Cuijpers</cp:lastModifiedBy>
  <cp:revision>1</cp:revision>
  <dcterms:created xsi:type="dcterms:W3CDTF">2015-01-18T12:19:00Z</dcterms:created>
  <dcterms:modified xsi:type="dcterms:W3CDTF">2015-01-18T12:22:00Z</dcterms:modified>
</cp:coreProperties>
</file>