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E7" w:rsidRDefault="00AC1AAF" w:rsidP="00EC3563">
      <w:pPr>
        <w:ind w:left="720" w:firstLine="720"/>
        <w:rPr>
          <w:lang w:val="nl-NL"/>
        </w:rPr>
      </w:pPr>
      <w:r w:rsidRPr="00AC1AAF">
        <w:rPr>
          <w:lang w:val="nl-NL"/>
        </w:rPr>
        <w:t>Begrippen bij de Tweede Wereldoorlog</w:t>
      </w:r>
      <w:r w:rsidRPr="00AC1AAF">
        <w:rPr>
          <w:lang w:val="nl-NL"/>
        </w:rPr>
        <w:tab/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Antisemitisme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Appeasement</w:t>
      </w:r>
      <w:proofErr w:type="spellEnd"/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Atoombom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Bevrijdingsdag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Bezetting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Blitzkrieg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Capitulatie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Censuur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Collaboratie</w:t>
      </w:r>
    </w:p>
    <w:p w:rsidR="00AC1AAF" w:rsidRP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Deportatie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Diplomatie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Discriminatie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Dodenherdenking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Doorvoerkamp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Dwangarbeid</w:t>
      </w:r>
    </w:p>
    <w:p w:rsidR="00AC1AAF" w:rsidRP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proofErr w:type="spellStart"/>
      <w:r>
        <w:rPr>
          <w:lang w:val="nl-NL"/>
        </w:rPr>
        <w:t>Endlӧsung</w:t>
      </w:r>
      <w:proofErr w:type="spellEnd"/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“Fout” in de oorlog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Gelijkschakeling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Genocide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Holocaust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Jodenster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Jodenvervolging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Kamikaze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Lebensraum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Onderduiker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Oorlogstribunaal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Oorlogsmisdaad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Pogrom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Razzia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Rijkscommissaris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SA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SD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SS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Staatshoofd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Tweede Wereldoorlog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Veiligheidsraad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Verenigde Naties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Vernietigingskamp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Vetorecht</w:t>
      </w:r>
    </w:p>
    <w:p w:rsidR="00AC1AAF" w:rsidRDefault="00AC1AAF" w:rsidP="00AC1AAF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Westen</w:t>
      </w:r>
    </w:p>
    <w:p w:rsidR="00AC1AAF" w:rsidRPr="00AC1AAF" w:rsidRDefault="00AC1AAF" w:rsidP="00AC1AAF">
      <w:pPr>
        <w:ind w:left="1440"/>
        <w:rPr>
          <w:lang w:val="nl-NL"/>
        </w:rPr>
      </w:pPr>
      <w:bookmarkStart w:id="0" w:name="_GoBack"/>
      <w:bookmarkEnd w:id="0"/>
    </w:p>
    <w:p w:rsidR="00EC3563" w:rsidRPr="00AC1AAF" w:rsidRDefault="00EC3563">
      <w:pPr>
        <w:rPr>
          <w:lang w:val="nl-NL"/>
        </w:rPr>
      </w:pPr>
    </w:p>
    <w:sectPr w:rsidR="00EC3563" w:rsidRPr="00AC1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9078E"/>
    <w:multiLevelType w:val="hybridMultilevel"/>
    <w:tmpl w:val="764A8B60"/>
    <w:lvl w:ilvl="0" w:tplc="95DCBE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63"/>
    <w:rsid w:val="000F3062"/>
    <w:rsid w:val="001F774A"/>
    <w:rsid w:val="00AC1AAF"/>
    <w:rsid w:val="00C959E7"/>
    <w:rsid w:val="00EC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C4DAB-AF11-498E-B566-37C9688D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74A"/>
    <w:pPr>
      <w:spacing w:after="0" w:line="240" w:lineRule="auto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56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1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8165E-8B98-4BD1-8188-18D30F4F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Harte</dc:creator>
  <cp:keywords/>
  <dc:description/>
  <cp:lastModifiedBy>Krista Harte</cp:lastModifiedBy>
  <cp:revision>2</cp:revision>
  <cp:lastPrinted>2015-01-02T10:49:00Z</cp:lastPrinted>
  <dcterms:created xsi:type="dcterms:W3CDTF">2015-01-20T10:11:00Z</dcterms:created>
  <dcterms:modified xsi:type="dcterms:W3CDTF">2015-01-20T10:11:00Z</dcterms:modified>
</cp:coreProperties>
</file>