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673586" w14:textId="77777777" w:rsidR="00331B94" w:rsidRDefault="00331B94" w:rsidP="00220E38">
      <w:pPr>
        <w:pStyle w:val="Kop1"/>
      </w:pPr>
      <w:r>
        <w:t>Inleiding:</w:t>
      </w:r>
    </w:p>
    <w:p w14:paraId="4DB9DA49" w14:textId="77777777" w:rsidR="00331B94" w:rsidRDefault="00331B94"/>
    <w:p w14:paraId="6DF80E6A" w14:textId="04C78747" w:rsidR="00331B94" w:rsidRDefault="00331B94">
      <w:r>
        <w:t>Bacteriën kun je grofweg indelen in 4 categorieën:</w:t>
      </w:r>
    </w:p>
    <w:p w14:paraId="27C74CD6" w14:textId="2968C74E" w:rsidR="00331B94" w:rsidRDefault="00331B94" w:rsidP="00331B94">
      <w:pPr>
        <w:pStyle w:val="Lijstalinea"/>
        <w:numPr>
          <w:ilvl w:val="0"/>
          <w:numId w:val="1"/>
        </w:numPr>
      </w:pPr>
      <w:r>
        <w:t xml:space="preserve">Gram positief </w:t>
      </w:r>
      <w:proofErr w:type="spellStart"/>
      <w:r>
        <w:t>vs</w:t>
      </w:r>
      <w:proofErr w:type="spellEnd"/>
      <w:r>
        <w:t xml:space="preserve"> gram negatief</w:t>
      </w:r>
    </w:p>
    <w:p w14:paraId="7B132B15" w14:textId="56DE19FA" w:rsidR="00331B94" w:rsidRDefault="00331B94" w:rsidP="00331B94">
      <w:pPr>
        <w:pStyle w:val="Lijstalinea"/>
        <w:numPr>
          <w:ilvl w:val="0"/>
          <w:numId w:val="1"/>
        </w:numPr>
      </w:pPr>
      <w:r>
        <w:t xml:space="preserve">Staafvormig </w:t>
      </w:r>
      <w:proofErr w:type="spellStart"/>
      <w:r>
        <w:t>vs</w:t>
      </w:r>
      <w:proofErr w:type="spellEnd"/>
      <w:r>
        <w:t xml:space="preserve"> rond (een ronde bacterie heet een </w:t>
      </w:r>
      <w:proofErr w:type="spellStart"/>
      <w:r>
        <w:t>coc</w:t>
      </w:r>
      <w:proofErr w:type="spellEnd"/>
      <w:r>
        <w:t>)</w:t>
      </w:r>
    </w:p>
    <w:p w14:paraId="4CF4779A" w14:textId="77777777" w:rsidR="00220E38" w:rsidRDefault="00220E38" w:rsidP="00220E38"/>
    <w:p w14:paraId="75F346B2" w14:textId="36D1006C" w:rsidR="00220E38" w:rsidRDefault="00220E38" w:rsidP="00220E38">
      <w:r>
        <w:t>De lichaamsvorm (rechthoek of rond) ligt al vanaf de “geboorte” van een bacterie vast.</w:t>
      </w:r>
    </w:p>
    <w:p w14:paraId="41856DC5" w14:textId="6C5A1926" w:rsidR="00220E38" w:rsidRDefault="00220E38" w:rsidP="00220E38">
      <w:r>
        <w:t>De vorm van de celwand ook. Deze kun je “zichtbaar” maken door een gramkleuring:</w:t>
      </w:r>
    </w:p>
    <w:p w14:paraId="24FBD654" w14:textId="77777777" w:rsidR="00220E38" w:rsidRDefault="00220E38" w:rsidP="00220E38"/>
    <w:p w14:paraId="5783AF54" w14:textId="6C890438" w:rsidR="00220E38" w:rsidRDefault="00220E38" w:rsidP="00220E38">
      <w:r>
        <w:rPr>
          <w:noProof/>
          <w:color w:val="0000FF"/>
        </w:rPr>
        <w:drawing>
          <wp:inline distT="0" distB="0" distL="0" distR="0" wp14:anchorId="5F73BDDF" wp14:editId="7647F2A5">
            <wp:extent cx="3227070" cy="1741170"/>
            <wp:effectExtent l="0" t="0" r="0" b="0"/>
            <wp:docPr id="26" name="irc_mi" descr="http://testweb.science.uu.nl/microbiology/images/bact/oratie11.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estweb.science.uu.nl/microbiology/images/bact/oratie11.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7070" cy="1741170"/>
                    </a:xfrm>
                    <a:prstGeom prst="rect">
                      <a:avLst/>
                    </a:prstGeom>
                    <a:noFill/>
                    <a:ln>
                      <a:noFill/>
                    </a:ln>
                  </pic:spPr>
                </pic:pic>
              </a:graphicData>
            </a:graphic>
          </wp:inline>
        </w:drawing>
      </w:r>
    </w:p>
    <w:p w14:paraId="41348D97" w14:textId="77777777" w:rsidR="00220E38" w:rsidRDefault="00220E38" w:rsidP="00220E38"/>
    <w:p w14:paraId="1828B831" w14:textId="5A3B2112" w:rsidR="00220E38" w:rsidRDefault="00220E38" w:rsidP="00220E38">
      <w:r>
        <w:t>Zoals je ziet is de celwand bij een grampositieve bacterie anders dan bij een gram negatieve. Daardoor kan ene grampositieve bacterie de paarse kleur tijdens de kleuring wel vasthouden, en een gramnegatieve niet.</w:t>
      </w:r>
    </w:p>
    <w:p w14:paraId="46D0FB07" w14:textId="77777777" w:rsidR="00220E38" w:rsidRDefault="00220E38" w:rsidP="00220E38"/>
    <w:p w14:paraId="29708E1A" w14:textId="7C501624" w:rsidR="00220E38" w:rsidRDefault="00220E38" w:rsidP="00220E38">
      <w:r>
        <w:t>In schema de gramkleuring en zijn effecten:</w:t>
      </w:r>
    </w:p>
    <w:p w14:paraId="5E0837C3" w14:textId="77777777" w:rsidR="00220E38" w:rsidRDefault="00220E38" w:rsidP="00220E38"/>
    <w:tbl>
      <w:tblPr>
        <w:tblStyle w:val="Tabelraster"/>
        <w:tblW w:w="0" w:type="auto"/>
        <w:tblLook w:val="04A0" w:firstRow="1" w:lastRow="0" w:firstColumn="1" w:lastColumn="0" w:noHBand="0" w:noVBand="1"/>
      </w:tblPr>
      <w:tblGrid>
        <w:gridCol w:w="1825"/>
        <w:gridCol w:w="1835"/>
        <w:gridCol w:w="1824"/>
        <w:gridCol w:w="1981"/>
        <w:gridCol w:w="1817"/>
      </w:tblGrid>
      <w:tr w:rsidR="00220E38" w14:paraId="50CD22C1" w14:textId="77777777" w:rsidTr="00220E38">
        <w:tc>
          <w:tcPr>
            <w:tcW w:w="1825" w:type="dxa"/>
          </w:tcPr>
          <w:p w14:paraId="5A7C134B" w14:textId="77777777" w:rsidR="00220E38" w:rsidRDefault="00220E38" w:rsidP="00220E38"/>
        </w:tc>
        <w:tc>
          <w:tcPr>
            <w:tcW w:w="1835" w:type="dxa"/>
          </w:tcPr>
          <w:p w14:paraId="64FCFCE2" w14:textId="5F749D07" w:rsidR="00220E38" w:rsidRDefault="00220E38" w:rsidP="00220E38">
            <w:r>
              <w:t>kristalviolet</w:t>
            </w:r>
          </w:p>
        </w:tc>
        <w:tc>
          <w:tcPr>
            <w:tcW w:w="1824" w:type="dxa"/>
          </w:tcPr>
          <w:p w14:paraId="587E65BB" w14:textId="333B28AF" w:rsidR="00220E38" w:rsidRDefault="00220E38" w:rsidP="00220E38">
            <w:proofErr w:type="spellStart"/>
            <w:r>
              <w:t>lugol</w:t>
            </w:r>
            <w:proofErr w:type="spellEnd"/>
          </w:p>
        </w:tc>
        <w:tc>
          <w:tcPr>
            <w:tcW w:w="1981" w:type="dxa"/>
          </w:tcPr>
          <w:p w14:paraId="0411ABE7" w14:textId="7F949557" w:rsidR="00220E38" w:rsidRDefault="00220E38" w:rsidP="00220E38">
            <w:r>
              <w:t>ontkleurvloeistof</w:t>
            </w:r>
          </w:p>
        </w:tc>
        <w:tc>
          <w:tcPr>
            <w:tcW w:w="1817" w:type="dxa"/>
          </w:tcPr>
          <w:p w14:paraId="34FC5EC9" w14:textId="40E1084B" w:rsidR="00220E38" w:rsidRDefault="00220E38" w:rsidP="00220E38">
            <w:r>
              <w:t>Fuchsine (roze kleurstof)</w:t>
            </w:r>
          </w:p>
        </w:tc>
      </w:tr>
      <w:tr w:rsidR="00220E38" w14:paraId="1170D3C4" w14:textId="77777777" w:rsidTr="00220E38">
        <w:tc>
          <w:tcPr>
            <w:tcW w:w="1825" w:type="dxa"/>
          </w:tcPr>
          <w:p w14:paraId="68BB28DE" w14:textId="7343BCFD" w:rsidR="00220E38" w:rsidRDefault="00220E38" w:rsidP="00220E38">
            <w:r>
              <w:t xml:space="preserve">Gram pos </w:t>
            </w:r>
            <w:proofErr w:type="spellStart"/>
            <w:r>
              <w:t>bact</w:t>
            </w:r>
            <w:proofErr w:type="spellEnd"/>
          </w:p>
        </w:tc>
        <w:tc>
          <w:tcPr>
            <w:tcW w:w="1835" w:type="dxa"/>
          </w:tcPr>
          <w:p w14:paraId="6F1BB5EC" w14:textId="0052142B" w:rsidR="00220E38" w:rsidRDefault="00220E38" w:rsidP="00220E38">
            <w:r>
              <w:t>Paarse kleur</w:t>
            </w:r>
          </w:p>
        </w:tc>
        <w:tc>
          <w:tcPr>
            <w:tcW w:w="1824" w:type="dxa"/>
          </w:tcPr>
          <w:p w14:paraId="151F0072" w14:textId="0E497442" w:rsidR="00220E38" w:rsidRDefault="00220E38" w:rsidP="00220E38">
            <w:r w:rsidRPr="00806934">
              <w:t>Paarse kleur</w:t>
            </w:r>
          </w:p>
        </w:tc>
        <w:tc>
          <w:tcPr>
            <w:tcW w:w="1981" w:type="dxa"/>
          </w:tcPr>
          <w:p w14:paraId="6160C37E" w14:textId="32FDB54F" w:rsidR="00220E38" w:rsidRDefault="00220E38" w:rsidP="00220E38">
            <w:r w:rsidRPr="00806934">
              <w:t>Paarse kleur</w:t>
            </w:r>
          </w:p>
        </w:tc>
        <w:tc>
          <w:tcPr>
            <w:tcW w:w="1817" w:type="dxa"/>
          </w:tcPr>
          <w:p w14:paraId="5838ADCF" w14:textId="0FE7EBE6" w:rsidR="00220E38" w:rsidRDefault="00220E38" w:rsidP="00220E38">
            <w:r>
              <w:t>Geen effect</w:t>
            </w:r>
          </w:p>
        </w:tc>
      </w:tr>
      <w:tr w:rsidR="00220E38" w14:paraId="6E8CDA5E" w14:textId="77777777" w:rsidTr="003C10C7">
        <w:tc>
          <w:tcPr>
            <w:tcW w:w="1825" w:type="dxa"/>
          </w:tcPr>
          <w:p w14:paraId="3078B975" w14:textId="36E738A3" w:rsidR="00220E38" w:rsidRDefault="00220E38" w:rsidP="00220E38">
            <w:r>
              <w:t xml:space="preserve">Gram neg </w:t>
            </w:r>
            <w:proofErr w:type="spellStart"/>
            <w:r>
              <w:t>bact</w:t>
            </w:r>
            <w:proofErr w:type="spellEnd"/>
          </w:p>
        </w:tc>
        <w:tc>
          <w:tcPr>
            <w:tcW w:w="1835" w:type="dxa"/>
          </w:tcPr>
          <w:p w14:paraId="226F7A46" w14:textId="4AD046DB" w:rsidR="00220E38" w:rsidRDefault="00220E38" w:rsidP="00220E38">
            <w:r>
              <w:t>Paarse kleur</w:t>
            </w:r>
          </w:p>
        </w:tc>
        <w:tc>
          <w:tcPr>
            <w:tcW w:w="3805" w:type="dxa"/>
            <w:gridSpan w:val="2"/>
          </w:tcPr>
          <w:p w14:paraId="421DDB64" w14:textId="06ED2503" w:rsidR="00220E38" w:rsidRDefault="00220E38" w:rsidP="00220E38">
            <w:r>
              <w:t>ontkleuring</w:t>
            </w:r>
          </w:p>
        </w:tc>
        <w:tc>
          <w:tcPr>
            <w:tcW w:w="1817" w:type="dxa"/>
          </w:tcPr>
          <w:p w14:paraId="0E7661A6" w14:textId="27FAFD79" w:rsidR="00220E38" w:rsidRDefault="00220E38" w:rsidP="00220E38">
            <w:r>
              <w:t>Roze kleur</w:t>
            </w:r>
          </w:p>
        </w:tc>
      </w:tr>
    </w:tbl>
    <w:p w14:paraId="276E6F45" w14:textId="77777777" w:rsidR="00220E38" w:rsidRDefault="00220E38" w:rsidP="00220E38"/>
    <w:p w14:paraId="759D6E8E" w14:textId="77777777" w:rsidR="00331B94" w:rsidRDefault="00331B94" w:rsidP="00331B94"/>
    <w:p w14:paraId="787258FF" w14:textId="7EC822F9" w:rsidR="00331B94" w:rsidRDefault="00220E38" w:rsidP="00220E38">
      <w:pPr>
        <w:pStyle w:val="Kop1"/>
      </w:pPr>
      <w:r>
        <w:t>Indeling:</w:t>
      </w:r>
    </w:p>
    <w:p w14:paraId="62DACBC5" w14:textId="77777777" w:rsidR="00220E38" w:rsidRDefault="00220E38" w:rsidP="00331B94"/>
    <w:p w14:paraId="55CD1F07" w14:textId="327E8A71" w:rsidR="00331B94" w:rsidRDefault="00331B94" w:rsidP="00331B94">
      <w:r>
        <w:t>Hiermee kun je (bijna) elke bacterie op grond van zijn uiterlijk plaatsen in één van de volgende kwadranten:</w:t>
      </w:r>
    </w:p>
    <w:p w14:paraId="47160304" w14:textId="77777777" w:rsidR="00331B94" w:rsidRDefault="00331B94" w:rsidP="00331B94"/>
    <w:p w14:paraId="3B91F0A9" w14:textId="77777777" w:rsidR="00331B94" w:rsidRDefault="00331B94" w:rsidP="00331B94"/>
    <w:tbl>
      <w:tblPr>
        <w:tblStyle w:val="Tabelraster"/>
        <w:tblW w:w="0" w:type="auto"/>
        <w:tblLook w:val="04A0" w:firstRow="1" w:lastRow="0" w:firstColumn="1" w:lastColumn="0" w:noHBand="0" w:noVBand="1"/>
      </w:tblPr>
      <w:tblGrid>
        <w:gridCol w:w="4716"/>
        <w:gridCol w:w="4566"/>
      </w:tblGrid>
      <w:tr w:rsidR="00331B94" w14:paraId="20119DB8" w14:textId="77777777" w:rsidTr="00331B94">
        <w:tc>
          <w:tcPr>
            <w:tcW w:w="4603" w:type="dxa"/>
          </w:tcPr>
          <w:p w14:paraId="4DCFA509" w14:textId="0C2EE621" w:rsidR="00331B94" w:rsidRDefault="00331B94" w:rsidP="00331B94">
            <w:r>
              <w:t>Gram positieve staven, zoals:</w:t>
            </w:r>
          </w:p>
          <w:p w14:paraId="3B160A4F" w14:textId="098D4265" w:rsidR="00331B94" w:rsidRDefault="00331B94" w:rsidP="00331B94">
            <w:pPr>
              <w:pStyle w:val="Lijstalinea"/>
              <w:numPr>
                <w:ilvl w:val="0"/>
                <w:numId w:val="4"/>
              </w:numPr>
            </w:pPr>
            <w:proofErr w:type="spellStart"/>
            <w:r>
              <w:t>Clostridium</w:t>
            </w:r>
            <w:proofErr w:type="spellEnd"/>
            <w:r>
              <w:t xml:space="preserve"> (Tetanus, botulisme, koudvuur) NB anaeroob!</w:t>
            </w:r>
          </w:p>
          <w:p w14:paraId="4CE158DE" w14:textId="77777777" w:rsidR="00220E38" w:rsidRDefault="00220E38" w:rsidP="00220E38">
            <w:pPr>
              <w:pStyle w:val="Lijstalinea"/>
            </w:pPr>
          </w:p>
          <w:p w14:paraId="190CD8F5" w14:textId="6AFCCF3A" w:rsidR="00331B94" w:rsidRDefault="00220E38" w:rsidP="00331B94">
            <w:r>
              <w:rPr>
                <w:noProof/>
                <w:color w:val="0000FF"/>
              </w:rPr>
              <w:lastRenderedPageBreak/>
              <w:drawing>
                <wp:inline distT="0" distB="0" distL="0" distR="0" wp14:anchorId="7FA6D9A1" wp14:editId="267AB793">
                  <wp:extent cx="1371600" cy="919210"/>
                  <wp:effectExtent l="0" t="0" r="0" b="0"/>
                  <wp:docPr id="23" name="irc_mi" descr="http://www.refdag.nl/polopoly_fs/kristalviolet_kleurt_grampositieve_bacterien_donkerpaars_1_67335!image/230399355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refdag.nl/polopoly_fs/kristalviolet_kleurt_grampositieve_bacterien_donkerpaars_1_67335!image/2303993554.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5529" cy="921843"/>
                          </a:xfrm>
                          <a:prstGeom prst="rect">
                            <a:avLst/>
                          </a:prstGeom>
                          <a:noFill/>
                          <a:ln>
                            <a:noFill/>
                          </a:ln>
                        </pic:spPr>
                      </pic:pic>
                    </a:graphicData>
                  </a:graphic>
                </wp:inline>
              </w:drawing>
            </w:r>
          </w:p>
        </w:tc>
        <w:tc>
          <w:tcPr>
            <w:tcW w:w="4603" w:type="dxa"/>
          </w:tcPr>
          <w:p w14:paraId="4A087383" w14:textId="77777777" w:rsidR="00331B94" w:rsidRDefault="00331B94" w:rsidP="00331B94">
            <w:r>
              <w:lastRenderedPageBreak/>
              <w:t>Gram negatieve staven, zoals:</w:t>
            </w:r>
          </w:p>
          <w:p w14:paraId="47AB5CFB" w14:textId="77777777" w:rsidR="00331B94" w:rsidRDefault="00331B94" w:rsidP="00331B94">
            <w:pPr>
              <w:pStyle w:val="Lijstalinea"/>
              <w:numPr>
                <w:ilvl w:val="0"/>
                <w:numId w:val="2"/>
              </w:numPr>
            </w:pPr>
            <w:r>
              <w:t>Salmonella</w:t>
            </w:r>
          </w:p>
          <w:p w14:paraId="42FD7CBF" w14:textId="77777777" w:rsidR="00331B94" w:rsidRDefault="00331B94" w:rsidP="00331B94">
            <w:pPr>
              <w:pStyle w:val="Lijstalinea"/>
              <w:numPr>
                <w:ilvl w:val="0"/>
                <w:numId w:val="2"/>
              </w:numPr>
            </w:pPr>
            <w:r>
              <w:t>E. coli</w:t>
            </w:r>
          </w:p>
          <w:p w14:paraId="36649DA4" w14:textId="77777777" w:rsidR="00331B94" w:rsidRDefault="00331B94" w:rsidP="00331B94">
            <w:pPr>
              <w:pStyle w:val="Lijstalinea"/>
              <w:numPr>
                <w:ilvl w:val="0"/>
                <w:numId w:val="2"/>
              </w:numPr>
            </w:pPr>
            <w:proofErr w:type="spellStart"/>
            <w:r>
              <w:t>Brucella</w:t>
            </w:r>
            <w:proofErr w:type="spellEnd"/>
          </w:p>
          <w:p w14:paraId="35BD19A6" w14:textId="77777777" w:rsidR="00331B94" w:rsidRDefault="00331B94" w:rsidP="00331B94">
            <w:pPr>
              <w:pStyle w:val="Lijstalinea"/>
              <w:numPr>
                <w:ilvl w:val="0"/>
                <w:numId w:val="2"/>
              </w:numPr>
            </w:pPr>
            <w:proofErr w:type="spellStart"/>
            <w:r>
              <w:t>Bordetella</w:t>
            </w:r>
            <w:proofErr w:type="spellEnd"/>
          </w:p>
          <w:p w14:paraId="7C1B2E03" w14:textId="41545FB0" w:rsidR="00331B94" w:rsidRDefault="00220E38" w:rsidP="00331B94">
            <w:pPr>
              <w:pStyle w:val="Lijstalinea"/>
              <w:numPr>
                <w:ilvl w:val="0"/>
                <w:numId w:val="2"/>
              </w:numPr>
            </w:pPr>
            <w:r>
              <w:t>P</w:t>
            </w:r>
            <w:r w:rsidR="00331B94">
              <w:t>seudomonas</w:t>
            </w:r>
          </w:p>
          <w:p w14:paraId="1CEBE089" w14:textId="3E172C47" w:rsidR="00220E38" w:rsidRDefault="00220E38" w:rsidP="00220E38">
            <w:r>
              <w:rPr>
                <w:noProof/>
                <w:color w:val="0000FF"/>
              </w:rPr>
              <w:lastRenderedPageBreak/>
              <w:drawing>
                <wp:inline distT="0" distB="0" distL="0" distR="0" wp14:anchorId="1A0A6DDF" wp14:editId="72B818C4">
                  <wp:extent cx="1777024" cy="1327638"/>
                  <wp:effectExtent l="0" t="0" r="0" b="6350"/>
                  <wp:docPr id="24" name="irc_mi" descr="http://cf067b.medialib.glogster.com/media/ea/ea33eecb93e3849b90cd09f8d104ffbcfe3fec37b39123de2b7b558287faeca6/e-coli.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f067b.medialib.glogster.com/media/ea/ea33eecb93e3849b90cd09f8d104ffbcfe3fec37b39123de2b7b558287faeca6/e-coli.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6943" cy="1327577"/>
                          </a:xfrm>
                          <a:prstGeom prst="rect">
                            <a:avLst/>
                          </a:prstGeom>
                          <a:noFill/>
                          <a:ln>
                            <a:noFill/>
                          </a:ln>
                        </pic:spPr>
                      </pic:pic>
                    </a:graphicData>
                  </a:graphic>
                </wp:inline>
              </w:drawing>
            </w:r>
          </w:p>
        </w:tc>
      </w:tr>
      <w:tr w:rsidR="00331B94" w14:paraId="0D91D286" w14:textId="77777777" w:rsidTr="00331B94">
        <w:tc>
          <w:tcPr>
            <w:tcW w:w="4603" w:type="dxa"/>
          </w:tcPr>
          <w:p w14:paraId="78B39025" w14:textId="141AE3C6" w:rsidR="00331B94" w:rsidRDefault="00331B94" w:rsidP="00331B94">
            <w:r>
              <w:lastRenderedPageBreak/>
              <w:t xml:space="preserve">Gram positieve </w:t>
            </w:r>
            <w:proofErr w:type="spellStart"/>
            <w:r>
              <w:t>coccen</w:t>
            </w:r>
            <w:proofErr w:type="spellEnd"/>
            <w:r>
              <w:t>, zoals:</w:t>
            </w:r>
          </w:p>
          <w:p w14:paraId="33D06821" w14:textId="5B95E657" w:rsidR="00331B94" w:rsidRDefault="00331B94" w:rsidP="00331B94">
            <w:pPr>
              <w:pStyle w:val="Lijstalinea"/>
              <w:numPr>
                <w:ilvl w:val="0"/>
                <w:numId w:val="3"/>
              </w:numPr>
            </w:pPr>
            <w:proofErr w:type="spellStart"/>
            <w:r>
              <w:t>Stafylococus</w:t>
            </w:r>
            <w:proofErr w:type="spellEnd"/>
            <w:r>
              <w:t xml:space="preserve"> aureus (</w:t>
            </w:r>
            <w:proofErr w:type="spellStart"/>
            <w:r>
              <w:t>druivetrosjes</w:t>
            </w:r>
            <w:proofErr w:type="spellEnd"/>
            <w:r>
              <w:t>)</w:t>
            </w:r>
          </w:p>
          <w:p w14:paraId="443DE3A2" w14:textId="1E8B284D" w:rsidR="00331B94" w:rsidRDefault="00331B94" w:rsidP="00331B94">
            <w:pPr>
              <w:pStyle w:val="Lijstalinea"/>
              <w:numPr>
                <w:ilvl w:val="0"/>
                <w:numId w:val="3"/>
              </w:numPr>
            </w:pPr>
            <w:proofErr w:type="spellStart"/>
            <w:r>
              <w:t>Streptococcen</w:t>
            </w:r>
            <w:proofErr w:type="spellEnd"/>
            <w:r>
              <w:t xml:space="preserve"> (liggen in ketens)</w:t>
            </w:r>
          </w:p>
          <w:p w14:paraId="1B9B050D" w14:textId="77777777" w:rsidR="00220E38" w:rsidRDefault="00220E38" w:rsidP="00220E38"/>
          <w:p w14:paraId="1E3BDB44" w14:textId="1B23330F" w:rsidR="00220E38" w:rsidRDefault="00220E38" w:rsidP="00220E38">
            <w:r>
              <w:rPr>
                <w:noProof/>
                <w:color w:val="0000FF"/>
              </w:rPr>
              <w:drawing>
                <wp:inline distT="0" distB="0" distL="0" distR="0" wp14:anchorId="306A8730" wp14:editId="01D113E2">
                  <wp:extent cx="2857500" cy="1943100"/>
                  <wp:effectExtent l="0" t="0" r="0" b="0"/>
                  <wp:docPr id="25" name="irc_mi" descr="http://www.zzlab.nl/dbupload/_p14_300_aureu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zzlab.nl/dbupload/_p14_300_aureus.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943100"/>
                          </a:xfrm>
                          <a:prstGeom prst="rect">
                            <a:avLst/>
                          </a:prstGeom>
                          <a:noFill/>
                          <a:ln>
                            <a:noFill/>
                          </a:ln>
                        </pic:spPr>
                      </pic:pic>
                    </a:graphicData>
                  </a:graphic>
                </wp:inline>
              </w:drawing>
            </w:r>
          </w:p>
          <w:p w14:paraId="5EDC6D4A" w14:textId="458ACBA7" w:rsidR="00331B94" w:rsidRDefault="00331B94" w:rsidP="00331B94"/>
        </w:tc>
        <w:tc>
          <w:tcPr>
            <w:tcW w:w="4603" w:type="dxa"/>
          </w:tcPr>
          <w:p w14:paraId="4A135FD2" w14:textId="77777777" w:rsidR="00331B94" w:rsidRDefault="00331B94" w:rsidP="00331B94">
            <w:r>
              <w:t xml:space="preserve">Gram negatieve </w:t>
            </w:r>
            <w:proofErr w:type="spellStart"/>
            <w:r>
              <w:t>coccen</w:t>
            </w:r>
            <w:proofErr w:type="spellEnd"/>
            <w:r>
              <w:t>, zoals:</w:t>
            </w:r>
          </w:p>
          <w:p w14:paraId="644FD50D" w14:textId="77777777" w:rsidR="00017377" w:rsidRDefault="00017377" w:rsidP="00331B94"/>
          <w:p w14:paraId="65AD44CA" w14:textId="77777777" w:rsidR="00017377" w:rsidRDefault="00017377" w:rsidP="00331B94"/>
          <w:p w14:paraId="49599ABB" w14:textId="1AE4A800" w:rsidR="00017377" w:rsidRDefault="00017377" w:rsidP="00331B94">
            <w:bookmarkStart w:id="0" w:name="_GoBack"/>
            <w:r>
              <w:rPr>
                <w:noProof/>
                <w:color w:val="0000FF"/>
              </w:rPr>
              <w:drawing>
                <wp:inline distT="0" distB="0" distL="0" distR="0" wp14:anchorId="510DBB1A" wp14:editId="4E143E74">
                  <wp:extent cx="2386753" cy="2118946"/>
                  <wp:effectExtent l="0" t="0" r="0" b="0"/>
                  <wp:docPr id="1" name="irc_mi" descr="http://lib.jiangnan.edu.cn/ASM/118-1.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lib.jiangnan.edu.cn/ASM/118-1.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6793" cy="2118982"/>
                          </a:xfrm>
                          <a:prstGeom prst="rect">
                            <a:avLst/>
                          </a:prstGeom>
                          <a:noFill/>
                          <a:ln>
                            <a:noFill/>
                          </a:ln>
                        </pic:spPr>
                      </pic:pic>
                    </a:graphicData>
                  </a:graphic>
                </wp:inline>
              </w:drawing>
            </w:r>
            <w:bookmarkEnd w:id="0"/>
          </w:p>
        </w:tc>
      </w:tr>
    </w:tbl>
    <w:p w14:paraId="68CA548A" w14:textId="77777777" w:rsidR="00331B94" w:rsidRDefault="00331B94" w:rsidP="00331B94"/>
    <w:p w14:paraId="346488B2" w14:textId="03D59561" w:rsidR="00282F2D" w:rsidRDefault="00282F2D" w:rsidP="004D0026"/>
    <w:p w14:paraId="0FDCE01F" w14:textId="77777777" w:rsidR="00282F2D" w:rsidRDefault="00282F2D" w:rsidP="004D0026"/>
    <w:p w14:paraId="48AA6B67" w14:textId="62500899" w:rsidR="009F1694" w:rsidRDefault="00331B94" w:rsidP="00331B94">
      <w:proofErr w:type="spellStart"/>
      <w:r>
        <w:t>Leptospira</w:t>
      </w:r>
      <w:proofErr w:type="spellEnd"/>
      <w:r>
        <w:t xml:space="preserve"> en Campylobacter zijn bijzonder: spiraalvormig.</w:t>
      </w:r>
    </w:p>
    <w:p w14:paraId="4CE72A21" w14:textId="77777777" w:rsidR="00282F2D" w:rsidRDefault="00282F2D" w:rsidP="004D0026"/>
    <w:p w14:paraId="5B481A6A" w14:textId="6D8B8E03" w:rsidR="00282F2D" w:rsidRDefault="00282F2D" w:rsidP="004D0026">
      <w:proofErr w:type="spellStart"/>
      <w:r>
        <w:t>Giardia</w:t>
      </w:r>
      <w:proofErr w:type="spellEnd"/>
      <w:r w:rsidR="00331B94">
        <w:t xml:space="preserve"> is geen bacterie maar een protozo, herkenbaar door zweepharen en </w:t>
      </w:r>
      <w:r w:rsidR="002E1D3E">
        <w:t>“</w:t>
      </w:r>
      <w:r w:rsidR="00331B94">
        <w:t>dubbele</w:t>
      </w:r>
      <w:r w:rsidR="002E1D3E">
        <w:t>” lijf:</w:t>
      </w:r>
    </w:p>
    <w:p w14:paraId="6BC7DD8E" w14:textId="77777777" w:rsidR="002E1D3E" w:rsidRDefault="002E1D3E" w:rsidP="004D0026"/>
    <w:p w14:paraId="06FE69F6" w14:textId="08492251" w:rsidR="009F1694" w:rsidRDefault="002E1D3E" w:rsidP="004D0026">
      <w:r>
        <w:rPr>
          <w:noProof/>
        </w:rPr>
        <w:drawing>
          <wp:inline distT="0" distB="0" distL="0" distR="0" wp14:anchorId="2466B368" wp14:editId="12FD6B29">
            <wp:extent cx="2857500" cy="1162050"/>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rmparasieten-300x122.jpg"/>
                    <pic:cNvPicPr/>
                  </pic:nvPicPr>
                  <pic:blipFill>
                    <a:blip r:embed="rId16">
                      <a:extLst>
                        <a:ext uri="{28A0092B-C50C-407E-A947-70E740481C1C}">
                          <a14:useLocalDpi xmlns:a14="http://schemas.microsoft.com/office/drawing/2010/main" val="0"/>
                        </a:ext>
                      </a:extLst>
                    </a:blip>
                    <a:stretch>
                      <a:fillRect/>
                    </a:stretch>
                  </pic:blipFill>
                  <pic:spPr>
                    <a:xfrm>
                      <a:off x="0" y="0"/>
                      <a:ext cx="2857500" cy="1162050"/>
                    </a:xfrm>
                    <a:prstGeom prst="rect">
                      <a:avLst/>
                    </a:prstGeom>
                  </pic:spPr>
                </pic:pic>
              </a:graphicData>
            </a:graphic>
          </wp:inline>
        </w:drawing>
      </w:r>
    </w:p>
    <w:p w14:paraId="6933C2E1" w14:textId="77777777" w:rsidR="00282F2D" w:rsidRDefault="00282F2D" w:rsidP="004D0026"/>
    <w:p w14:paraId="01C81AA4" w14:textId="77777777" w:rsidR="00282F2D" w:rsidRDefault="00282F2D" w:rsidP="004D0026"/>
    <w:p w14:paraId="74B2C471" w14:textId="77777777" w:rsidR="00282F2D" w:rsidRDefault="00282F2D" w:rsidP="004D0026"/>
    <w:p w14:paraId="63A94B8A" w14:textId="3FC1A85E" w:rsidR="00282F2D" w:rsidRDefault="009F1694" w:rsidP="004D0026">
      <w:r>
        <w:rPr>
          <w:rFonts w:ascii="Helvetica" w:hAnsi="Helvetica" w:cs="Helvetica"/>
          <w:noProof/>
        </w:rPr>
        <w:drawing>
          <wp:inline distT="0" distB="0" distL="0" distR="0" wp14:anchorId="6CA5D984" wp14:editId="31968D7F">
            <wp:extent cx="2438400" cy="1090295"/>
            <wp:effectExtent l="0" t="0" r="0" b="1905"/>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38400" cy="1090295"/>
                    </a:xfrm>
                    <a:prstGeom prst="rect">
                      <a:avLst/>
                    </a:prstGeom>
                    <a:noFill/>
                    <a:ln>
                      <a:noFill/>
                    </a:ln>
                  </pic:spPr>
                </pic:pic>
              </a:graphicData>
            </a:graphic>
          </wp:inline>
        </w:drawing>
      </w:r>
    </w:p>
    <w:p w14:paraId="70C3C732" w14:textId="77777777" w:rsidR="00282F2D" w:rsidRDefault="00282F2D" w:rsidP="004D0026"/>
    <w:p w14:paraId="5EF2A590" w14:textId="77777777" w:rsidR="00220E38" w:rsidRDefault="00220E38" w:rsidP="004D0026"/>
    <w:p w14:paraId="1DC66FF0" w14:textId="094EBCC9" w:rsidR="00220E38" w:rsidRDefault="00220E38" w:rsidP="00220E38">
      <w:pPr>
        <w:pStyle w:val="Kop1"/>
      </w:pPr>
      <w:r>
        <w:lastRenderedPageBreak/>
        <w:t>Opdracht:</w:t>
      </w:r>
    </w:p>
    <w:p w14:paraId="2CAD2132" w14:textId="77777777" w:rsidR="00220E38" w:rsidRDefault="00220E38" w:rsidP="004D0026"/>
    <w:p w14:paraId="08DF3B28" w14:textId="0C684F37" w:rsidR="00220E38" w:rsidRDefault="00220E38" w:rsidP="004D0026">
      <w:r>
        <w:t xml:space="preserve">Zoek van bovengenoemde bacteriën een plaatje: zowel microscopisch (gram gekleurd) als macroscopisch (op een </w:t>
      </w:r>
      <w:proofErr w:type="spellStart"/>
      <w:r>
        <w:t>agarplaatje</w:t>
      </w:r>
      <w:proofErr w:type="spellEnd"/>
      <w:r>
        <w:t>).</w:t>
      </w:r>
    </w:p>
    <w:p w14:paraId="76ED25A6" w14:textId="26ED96AB" w:rsidR="00220E38" w:rsidRDefault="00220E38" w:rsidP="004D0026">
      <w:r>
        <w:t>Je mag je fotoboek aanvullen met klinische beelden.</w:t>
      </w:r>
    </w:p>
    <w:p w14:paraId="1EE05036" w14:textId="77777777" w:rsidR="00220E38" w:rsidRDefault="00220E38" w:rsidP="004D0026"/>
    <w:p w14:paraId="1E71FB17" w14:textId="15BA622C" w:rsidR="00220E38" w:rsidRDefault="00220E38" w:rsidP="004D0026">
      <w:r>
        <w:t>Plaats je fotoboek in je portfolio.</w:t>
      </w:r>
    </w:p>
    <w:p w14:paraId="21BDAFBE" w14:textId="77777777" w:rsidR="00282F2D" w:rsidRDefault="00282F2D" w:rsidP="004D0026"/>
    <w:p w14:paraId="050BD921" w14:textId="77777777" w:rsidR="00282F2D" w:rsidRPr="004D0026" w:rsidRDefault="00282F2D" w:rsidP="004D0026"/>
    <w:sectPr w:rsidR="00282F2D" w:rsidRPr="004D0026" w:rsidSect="00C73E0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A424F"/>
    <w:multiLevelType w:val="hybridMultilevel"/>
    <w:tmpl w:val="3CE487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14375A2"/>
    <w:multiLevelType w:val="hybridMultilevel"/>
    <w:tmpl w:val="3AA66B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79539B8"/>
    <w:multiLevelType w:val="hybridMultilevel"/>
    <w:tmpl w:val="0D46A7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D363862"/>
    <w:multiLevelType w:val="hybridMultilevel"/>
    <w:tmpl w:val="7D742D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026"/>
    <w:rsid w:val="00017377"/>
    <w:rsid w:val="00123C2E"/>
    <w:rsid w:val="00220E38"/>
    <w:rsid w:val="00282F2D"/>
    <w:rsid w:val="002E1D3E"/>
    <w:rsid w:val="00331B94"/>
    <w:rsid w:val="004A0733"/>
    <w:rsid w:val="004D0026"/>
    <w:rsid w:val="00711B2D"/>
    <w:rsid w:val="009F1694"/>
    <w:rsid w:val="00AE4E11"/>
    <w:rsid w:val="00C73E0B"/>
    <w:rsid w:val="00D4008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DC5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20E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D0026"/>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D0026"/>
    <w:rPr>
      <w:rFonts w:ascii="Lucida Grande" w:hAnsi="Lucida Grande" w:cs="Lucida Grande"/>
      <w:sz w:val="18"/>
      <w:szCs w:val="18"/>
    </w:rPr>
  </w:style>
  <w:style w:type="paragraph" w:styleId="Lijstalinea">
    <w:name w:val="List Paragraph"/>
    <w:basedOn w:val="Standaard"/>
    <w:uiPriority w:val="34"/>
    <w:qFormat/>
    <w:rsid w:val="00331B94"/>
    <w:pPr>
      <w:ind w:left="720"/>
      <w:contextualSpacing/>
    </w:pPr>
  </w:style>
  <w:style w:type="table" w:styleId="Tabelraster">
    <w:name w:val="Table Grid"/>
    <w:basedOn w:val="Standaardtabel"/>
    <w:uiPriority w:val="59"/>
    <w:rsid w:val="00331B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basedOn w:val="Standaardalinea-lettertype"/>
    <w:link w:val="Kop1"/>
    <w:uiPriority w:val="9"/>
    <w:rsid w:val="00220E3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20E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D0026"/>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D0026"/>
    <w:rPr>
      <w:rFonts w:ascii="Lucida Grande" w:hAnsi="Lucida Grande" w:cs="Lucida Grande"/>
      <w:sz w:val="18"/>
      <w:szCs w:val="18"/>
    </w:rPr>
  </w:style>
  <w:style w:type="paragraph" w:styleId="Lijstalinea">
    <w:name w:val="List Paragraph"/>
    <w:basedOn w:val="Standaard"/>
    <w:uiPriority w:val="34"/>
    <w:qFormat/>
    <w:rsid w:val="00331B94"/>
    <w:pPr>
      <w:ind w:left="720"/>
      <w:contextualSpacing/>
    </w:pPr>
  </w:style>
  <w:style w:type="table" w:styleId="Tabelraster">
    <w:name w:val="Table Grid"/>
    <w:basedOn w:val="Standaardtabel"/>
    <w:uiPriority w:val="59"/>
    <w:rsid w:val="00331B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basedOn w:val="Standaardalinea-lettertype"/>
    <w:link w:val="Kop1"/>
    <w:uiPriority w:val="9"/>
    <w:rsid w:val="00220E3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docid=diBDkc7t_v8EoM&amp;tbnid=cVj4LNn0js_fTM:&amp;ved=0CAUQjRw&amp;url=http://www.refdag.nl/koffieboontjes_en_trommelstokken_1_374653&amp;ei=nCR2UofkHYer0QWDlYHQCw&amp;bvm=bv.55819444,d.d2k&amp;psig=AFQjCNEOScq5XnTYXXAWidgC0-cT0crc_w&amp;ust=1383560723177322" TargetMode="External"/><Relationship Id="rId13" Type="http://schemas.openxmlformats.org/officeDocument/2006/relationships/image" Target="media/image4.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hyperlink" Target="http://www.google.nl/url?sa=i&amp;rct=j&amp;q=&amp;esrc=s&amp;frm=1&amp;source=images&amp;cd=&amp;cad=rja&amp;docid=c9T7YhHS_NFktM&amp;tbnid=Qrx8uMtz0b4lyM:&amp;ved=0CAUQjRw&amp;url=http://www.zzlab.nl/laboratorium/bacteriologie/&amp;ei=CyV2Urm2OoWn0AXj6ICYDQ&amp;bvm=bv.55819444,d.d2k&amp;psig=AFQjCNFY4CHF1hKsihJUm0X8AYpBtdpMMw&amp;ust=1383560817990542"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g"/><Relationship Id="rId1" Type="http://schemas.openxmlformats.org/officeDocument/2006/relationships/numbering" Target="numbering.xml"/><Relationship Id="rId6" Type="http://schemas.openxmlformats.org/officeDocument/2006/relationships/hyperlink" Target="http://www.google.nl/url?sa=i&amp;rct=j&amp;q=&amp;esrc=s&amp;frm=1&amp;source=images&amp;cd=&amp;cad=rja&amp;docid=_cpAo9XpWQ0wjM&amp;tbnid=CSSS7O9WPbFILM:&amp;ved=0CAUQjRw&amp;url=http://testweb.science.uu.nl/microbiology/bacteria/research/inaugural_speech/cnt.shtml&amp;ei=LCV2Uo6yA6TI0QW1ooGQCA&amp;bvm=bv.55819444,d.d2k&amp;psig=AFQjCNFY4CHF1hKsihJUm0X8AYpBtdpMMw&amp;ust=1383560817990542"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google.nl/url?sa=i&amp;rct=j&amp;q=&amp;esrc=s&amp;frm=1&amp;source=images&amp;cd=&amp;cad=rja&amp;docid=hnHG9iX2mvb-hM&amp;tbnid=cU6Yar_rc2EkrM:&amp;ved=0CAUQjRw&amp;url=http://www.glogster.com/martinmack/e-coli-o157/g-6o2tvnbpiqtacgs846bfi27&amp;ei=zSR2UvKYFcq30QXQ04CYCg&amp;bvm=bv.55819444,d.d2k&amp;psig=AFQjCNFd2HC44V1vyJCg9EmLG4f4H6HzaQ&amp;ust=138356077658818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oogle.nl/url?sa=i&amp;rct=j&amp;q=&amp;esrc=s&amp;frm=1&amp;source=images&amp;cd=&amp;cad=rja&amp;docid=Db0Kqz-v_ULE-M&amp;tbnid=XzLzXfi6yJmdTM:&amp;ved=0CAUQjRw&amp;url=http://lib.jiangnan.edu.cn/asm/118-Introduce.htm&amp;ei=siZ2UtG7KYG30QW6z4HwDg&amp;bvm=bv.55819444,d.d2k&amp;psig=AFQjCNEFraoHbRlqPPL3zbGXt6CnMUjkhQ&amp;ust=1383561258856433"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243</Words>
  <Characters>1341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dc:creator>
  <cp:lastModifiedBy>Administrator</cp:lastModifiedBy>
  <cp:revision>6</cp:revision>
  <dcterms:created xsi:type="dcterms:W3CDTF">2013-11-03T10:14:00Z</dcterms:created>
  <dcterms:modified xsi:type="dcterms:W3CDTF">2013-11-03T10:34:00Z</dcterms:modified>
</cp:coreProperties>
</file>