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C03" w:rsidRPr="00481C03" w:rsidRDefault="00731625" w:rsidP="00481C03">
      <w:pPr>
        <w:widowControl/>
        <w:rPr>
          <w:rFonts w:cs="Arial"/>
          <w:b/>
          <w:sz w:val="36"/>
          <w:szCs w:val="36"/>
          <w:u w:val="single"/>
        </w:rPr>
      </w:pPr>
      <w:r>
        <w:rPr>
          <w:rFonts w:cs="Arial"/>
          <w:b/>
          <w:sz w:val="36"/>
          <w:szCs w:val="36"/>
          <w:u w:val="single"/>
        </w:rPr>
        <w:t>1</w:t>
      </w:r>
      <w:r w:rsidR="00F65BF8">
        <w:rPr>
          <w:rFonts w:cs="Arial"/>
          <w:b/>
          <w:sz w:val="36"/>
          <w:szCs w:val="36"/>
          <w:u w:val="single"/>
        </w:rPr>
        <w:t>.</w:t>
      </w:r>
      <w:r>
        <w:rPr>
          <w:rFonts w:cs="Arial"/>
          <w:b/>
          <w:sz w:val="36"/>
          <w:szCs w:val="36"/>
          <w:u w:val="single"/>
        </w:rPr>
        <w:t xml:space="preserve"> </w:t>
      </w:r>
      <w:r w:rsidR="00F65BF8">
        <w:rPr>
          <w:rFonts w:cs="Arial"/>
          <w:b/>
          <w:sz w:val="36"/>
          <w:szCs w:val="36"/>
          <w:u w:val="single"/>
        </w:rPr>
        <w:t>Zelf mogen beslissen</w:t>
      </w:r>
    </w:p>
    <w:p w:rsidR="00481C03" w:rsidRPr="00481C03" w:rsidRDefault="00481C03" w:rsidP="00481C03">
      <w:pPr>
        <w:widowControl/>
        <w:rPr>
          <w:rFonts w:cs="Arial"/>
          <w:szCs w:val="24"/>
        </w:rPr>
      </w:pPr>
    </w:p>
    <w:p w:rsidR="00F65BF8" w:rsidRDefault="00F65BF8" w:rsidP="00F65BF8">
      <w:pPr>
        <w:widowControl/>
        <w:ind w:left="14"/>
        <w:rPr>
          <w:rFonts w:cs="Arial"/>
          <w:b/>
          <w:bCs/>
          <w:sz w:val="28"/>
          <w:szCs w:val="28"/>
        </w:rPr>
      </w:pPr>
    </w:p>
    <w:p w:rsidR="00F65BF8" w:rsidRPr="00F65BF8" w:rsidRDefault="00F65BF8" w:rsidP="00F65BF8">
      <w:pPr>
        <w:widowControl/>
        <w:ind w:left="14"/>
        <w:rPr>
          <w:rFonts w:cs="Arial"/>
          <w:b/>
          <w:bCs/>
          <w:sz w:val="28"/>
          <w:szCs w:val="28"/>
        </w:rPr>
      </w:pPr>
      <w:r>
        <w:rPr>
          <w:rFonts w:cs="Arial"/>
          <w:b/>
          <w:bCs/>
          <w:sz w:val="28"/>
          <w:szCs w:val="28"/>
        </w:rPr>
        <w:t>V</w:t>
      </w:r>
      <w:r w:rsidRPr="00F65BF8">
        <w:rPr>
          <w:rFonts w:cs="Arial"/>
          <w:b/>
          <w:bCs/>
          <w:sz w:val="28"/>
          <w:szCs w:val="28"/>
        </w:rPr>
        <w:t>rijheid</w:t>
      </w:r>
    </w:p>
    <w:p w:rsidR="00F65BF8" w:rsidRPr="00F65BF8" w:rsidRDefault="00F65BF8" w:rsidP="00F65BF8">
      <w:pPr>
        <w:widowControl/>
        <w:ind w:left="14"/>
        <w:rPr>
          <w:rFonts w:cs="Arial"/>
          <w:bCs/>
          <w:szCs w:val="24"/>
        </w:rPr>
      </w:pPr>
      <w:r w:rsidRPr="00F65BF8">
        <w:rPr>
          <w:rFonts w:cs="Arial"/>
          <w:bCs/>
          <w:szCs w:val="24"/>
        </w:rPr>
        <w:t>ledere inwoner van Nederland is een burger. Je hebt als burger in Nederlan</w:t>
      </w:r>
      <w:r>
        <w:rPr>
          <w:rFonts w:cs="Arial"/>
          <w:bCs/>
          <w:szCs w:val="24"/>
        </w:rPr>
        <w:t>d veel vrijheid. Vrijheid bete</w:t>
      </w:r>
      <w:r w:rsidRPr="00F65BF8">
        <w:rPr>
          <w:rFonts w:cs="Arial"/>
          <w:bCs/>
          <w:szCs w:val="24"/>
        </w:rPr>
        <w:t>kent dat je zelf kunt beslissen wat je wel en wat je niet doet. Je bent vrij om te kiezen wie je vrienden zijn, op welke politieke partij je stemt en</w:t>
      </w:r>
      <w:r>
        <w:rPr>
          <w:rFonts w:cs="Arial"/>
          <w:bCs/>
          <w:szCs w:val="24"/>
        </w:rPr>
        <w:t xml:space="preserve"> welke oplei</w:t>
      </w:r>
      <w:r w:rsidRPr="00F65BF8">
        <w:rPr>
          <w:rFonts w:cs="Arial"/>
          <w:bCs/>
          <w:szCs w:val="24"/>
        </w:rPr>
        <w:t>ding je gaat doen.</w:t>
      </w:r>
    </w:p>
    <w:p w:rsidR="00F65BF8" w:rsidRPr="00F65BF8" w:rsidRDefault="00F65BF8" w:rsidP="00F65BF8">
      <w:pPr>
        <w:widowControl/>
        <w:ind w:left="14"/>
        <w:rPr>
          <w:rFonts w:cs="Arial"/>
          <w:bCs/>
          <w:szCs w:val="24"/>
        </w:rPr>
      </w:pPr>
    </w:p>
    <w:p w:rsidR="00F65BF8" w:rsidRPr="00F65BF8" w:rsidRDefault="00F65BF8" w:rsidP="00F65BF8">
      <w:pPr>
        <w:widowControl/>
        <w:ind w:left="14"/>
        <w:rPr>
          <w:rFonts w:cs="Arial"/>
          <w:bCs/>
          <w:szCs w:val="24"/>
        </w:rPr>
      </w:pPr>
      <w:r w:rsidRPr="00F65BF8">
        <w:rPr>
          <w:rFonts w:cs="Arial"/>
          <w:bCs/>
          <w:szCs w:val="24"/>
        </w:rPr>
        <w:t xml:space="preserve">Veel mensen vinden </w:t>
      </w:r>
      <w:r>
        <w:rPr>
          <w:rFonts w:cs="Arial"/>
          <w:bCs/>
          <w:szCs w:val="24"/>
        </w:rPr>
        <w:t>het heel belangrijk om in vrij</w:t>
      </w:r>
      <w:r w:rsidRPr="00F65BF8">
        <w:rPr>
          <w:rFonts w:cs="Arial"/>
          <w:bCs/>
          <w:szCs w:val="24"/>
        </w:rPr>
        <w:t>heid te leven. Wat mensen bedoelen als ze zeggen dat ze vrijheid belangr</w:t>
      </w:r>
      <w:r>
        <w:rPr>
          <w:rFonts w:cs="Arial"/>
          <w:bCs/>
          <w:szCs w:val="24"/>
        </w:rPr>
        <w:t>ijk vinden, kan sterk verschil</w:t>
      </w:r>
      <w:r w:rsidRPr="00F65BF8">
        <w:rPr>
          <w:rFonts w:cs="Arial"/>
          <w:bCs/>
          <w:szCs w:val="24"/>
        </w:rPr>
        <w:t>len. Sommige mensen vinden dat vrijheid betekent</w:t>
      </w:r>
      <w:r>
        <w:rPr>
          <w:rFonts w:cs="Arial"/>
          <w:bCs/>
          <w:szCs w:val="24"/>
        </w:rPr>
        <w:t xml:space="preserve"> </w:t>
      </w:r>
      <w:r w:rsidRPr="00F65BF8">
        <w:rPr>
          <w:rFonts w:cs="Arial"/>
          <w:bCs/>
          <w:szCs w:val="24"/>
        </w:rPr>
        <w:t>dat je mag zeggen wat je wilt .Voor anderen betekent vrijheid dat je g</w:t>
      </w:r>
      <w:r>
        <w:rPr>
          <w:rFonts w:cs="Arial"/>
          <w:bCs/>
          <w:szCs w:val="24"/>
        </w:rPr>
        <w:t>enoeg geld hebt om niet afhanke</w:t>
      </w:r>
      <w:r w:rsidRPr="00F65BF8">
        <w:rPr>
          <w:rFonts w:cs="Arial"/>
          <w:bCs/>
          <w:szCs w:val="24"/>
        </w:rPr>
        <w:t>lijk te hoeven zijn van andere mensen. Voor veel mensen betekent vrijhei</w:t>
      </w:r>
      <w:r>
        <w:rPr>
          <w:rFonts w:cs="Arial"/>
          <w:bCs/>
          <w:szCs w:val="24"/>
        </w:rPr>
        <w:t xml:space="preserve">d ook dat je zelf je tijd kan </w:t>
      </w:r>
      <w:r w:rsidRPr="00F65BF8">
        <w:rPr>
          <w:rFonts w:cs="Arial"/>
          <w:bCs/>
          <w:szCs w:val="24"/>
        </w:rPr>
        <w:t>indelen.</w:t>
      </w:r>
    </w:p>
    <w:p w:rsidR="00F65BF8" w:rsidRPr="00F65BF8" w:rsidRDefault="00F65BF8" w:rsidP="00F65BF8">
      <w:pPr>
        <w:widowControl/>
        <w:ind w:left="14"/>
        <w:rPr>
          <w:rFonts w:cs="Arial"/>
          <w:bCs/>
          <w:szCs w:val="24"/>
        </w:rPr>
      </w:pPr>
    </w:p>
    <w:p w:rsidR="00481C03" w:rsidRDefault="00F65BF8" w:rsidP="00F65BF8">
      <w:pPr>
        <w:widowControl/>
        <w:ind w:left="14"/>
        <w:rPr>
          <w:rFonts w:cs="Arial"/>
          <w:bCs/>
          <w:szCs w:val="24"/>
        </w:rPr>
      </w:pPr>
      <w:r w:rsidRPr="00F65BF8">
        <w:rPr>
          <w:rFonts w:cs="Arial"/>
          <w:bCs/>
          <w:szCs w:val="24"/>
        </w:rPr>
        <w:t>Leven in vrijheid biedt veel mogelijkheden, maar betekent ook dat je</w:t>
      </w:r>
      <w:r>
        <w:rPr>
          <w:rFonts w:cs="Arial"/>
          <w:bCs/>
          <w:szCs w:val="24"/>
        </w:rPr>
        <w:t xml:space="preserve"> voortdurend keuzes moet maken. </w:t>
      </w:r>
      <w:r w:rsidRPr="00F65BF8">
        <w:rPr>
          <w:rFonts w:cs="Arial"/>
          <w:bCs/>
          <w:szCs w:val="24"/>
        </w:rPr>
        <w:t>Hoe gedraag je je tegenover je vrienden? Welke kleding draag je? Hoeveel uur wil je werken per week? Vaak zijn er meerdere opties waaruit je kunt kiezen. Je moet zelf afwegen welke optie voor jou de beste is.</w:t>
      </w:r>
    </w:p>
    <w:p w:rsidR="00F65BF8" w:rsidRDefault="00F65BF8" w:rsidP="00F65BF8">
      <w:pPr>
        <w:widowControl/>
        <w:ind w:left="14"/>
        <w:rPr>
          <w:rFonts w:cs="Arial"/>
          <w:bCs/>
          <w:szCs w:val="24"/>
        </w:rPr>
      </w:pPr>
    </w:p>
    <w:p w:rsidR="00F65BF8" w:rsidRDefault="00F65BF8" w:rsidP="00F65BF8">
      <w:pPr>
        <w:widowControl/>
        <w:ind w:left="14"/>
        <w:rPr>
          <w:rFonts w:cs="Arial"/>
          <w:bCs/>
          <w:szCs w:val="24"/>
        </w:rPr>
      </w:pPr>
    </w:p>
    <w:p w:rsidR="00F65BF8" w:rsidRPr="00F65BF8" w:rsidRDefault="00F65BF8" w:rsidP="00F65BF8">
      <w:pPr>
        <w:widowControl/>
        <w:ind w:left="14"/>
        <w:rPr>
          <w:rFonts w:cs="Arial"/>
          <w:b/>
          <w:bCs/>
          <w:sz w:val="28"/>
          <w:szCs w:val="28"/>
        </w:rPr>
      </w:pPr>
      <w:r w:rsidRPr="00F65BF8">
        <w:rPr>
          <w:rFonts w:cs="Arial"/>
          <w:b/>
          <w:bCs/>
          <w:sz w:val="28"/>
          <w:szCs w:val="28"/>
        </w:rPr>
        <w:t>Vrijheid v</w:t>
      </w:r>
      <w:r w:rsidRPr="00F65BF8">
        <w:rPr>
          <w:rFonts w:cs="Arial"/>
          <w:b/>
          <w:bCs/>
          <w:sz w:val="28"/>
          <w:szCs w:val="28"/>
        </w:rPr>
        <w:t>an meningsuiting</w:t>
      </w:r>
    </w:p>
    <w:p w:rsidR="00F65BF8" w:rsidRPr="00F65BF8" w:rsidRDefault="00F65BF8" w:rsidP="00F65BF8">
      <w:pPr>
        <w:widowControl/>
        <w:ind w:left="14"/>
        <w:rPr>
          <w:rFonts w:cs="Arial"/>
          <w:bCs/>
          <w:szCs w:val="24"/>
        </w:rPr>
      </w:pPr>
      <w:r w:rsidRPr="00F65BF8">
        <w:rPr>
          <w:rFonts w:cs="Arial"/>
          <w:bCs/>
          <w:szCs w:val="24"/>
        </w:rPr>
        <w:t>In een</w:t>
      </w:r>
      <w:r>
        <w:rPr>
          <w:rFonts w:cs="Arial"/>
          <w:bCs/>
          <w:szCs w:val="24"/>
        </w:rPr>
        <w:t xml:space="preserve"> vrij land leven betekent dat j</w:t>
      </w:r>
      <w:r w:rsidRPr="00F65BF8">
        <w:rPr>
          <w:rFonts w:cs="Arial"/>
          <w:bCs/>
          <w:szCs w:val="24"/>
        </w:rPr>
        <w:t>e de vrijheid hebt om een eigen menin</w:t>
      </w:r>
      <w:r>
        <w:rPr>
          <w:rFonts w:cs="Arial"/>
          <w:bCs/>
          <w:szCs w:val="24"/>
        </w:rPr>
        <w:t>g te hebben en deze te uiten. J</w:t>
      </w:r>
      <w:r w:rsidRPr="00F65BF8">
        <w:rPr>
          <w:rFonts w:cs="Arial"/>
          <w:bCs/>
          <w:szCs w:val="24"/>
        </w:rPr>
        <w:t>ouw mening is je persoonlijke opvatting over iets of iemand. Je mag bijvoorbeeld je  mening uitspreken, opschrijven  of op je weblog zetten.  De vr</w:t>
      </w:r>
      <w:r>
        <w:rPr>
          <w:rFonts w:cs="Arial"/>
          <w:bCs/>
          <w:szCs w:val="24"/>
        </w:rPr>
        <w:t xml:space="preserve">ijheid om je  mening te geven, </w:t>
      </w:r>
      <w:r w:rsidRPr="00F65BF8">
        <w:rPr>
          <w:rFonts w:cs="Arial"/>
          <w:bCs/>
          <w:szCs w:val="24"/>
        </w:rPr>
        <w:t>noem je de vrijheid van meningsuiting.</w:t>
      </w:r>
    </w:p>
    <w:p w:rsidR="00F65BF8" w:rsidRPr="00F65BF8" w:rsidRDefault="00F65BF8" w:rsidP="00F65BF8">
      <w:pPr>
        <w:widowControl/>
        <w:ind w:left="14"/>
        <w:rPr>
          <w:rFonts w:cs="Arial"/>
          <w:bCs/>
          <w:szCs w:val="24"/>
        </w:rPr>
      </w:pPr>
    </w:p>
    <w:p w:rsidR="00F65BF8" w:rsidRPr="00F65BF8" w:rsidRDefault="00F65BF8" w:rsidP="00F65BF8">
      <w:pPr>
        <w:widowControl/>
        <w:rPr>
          <w:rFonts w:cs="Arial"/>
          <w:bCs/>
          <w:szCs w:val="24"/>
        </w:rPr>
      </w:pPr>
      <w:r>
        <w:rPr>
          <w:rFonts w:cs="Arial"/>
          <w:bCs/>
          <w:szCs w:val="24"/>
        </w:rPr>
        <w:t>In Nederland heeft iedereen vr</w:t>
      </w:r>
      <w:r w:rsidRPr="00F65BF8">
        <w:rPr>
          <w:rFonts w:cs="Arial"/>
          <w:bCs/>
          <w:szCs w:val="24"/>
        </w:rPr>
        <w:t>ijheid van meningsuiting. Het kan zijn dat mensen een andere mening over een bepaald onderwerp hebben dan jij. Het kan zelfs zo zijn dat jij je beledigd of ongelukkig voelt vanwege de mening die anderen uitdragen. Toch mogen ook zij hun mening geven.</w:t>
      </w:r>
    </w:p>
    <w:p w:rsidR="00F65BF8" w:rsidRPr="00F65BF8" w:rsidRDefault="00F65BF8" w:rsidP="00F65BF8">
      <w:pPr>
        <w:widowControl/>
        <w:ind w:left="14"/>
        <w:rPr>
          <w:rFonts w:cs="Arial"/>
          <w:bCs/>
          <w:szCs w:val="24"/>
        </w:rPr>
      </w:pPr>
    </w:p>
    <w:p w:rsidR="00F65BF8" w:rsidRPr="00F65BF8" w:rsidRDefault="00F65BF8" w:rsidP="00F65BF8">
      <w:pPr>
        <w:widowControl/>
        <w:ind w:left="14"/>
        <w:rPr>
          <w:rFonts w:cs="Arial"/>
          <w:bCs/>
          <w:szCs w:val="24"/>
        </w:rPr>
      </w:pPr>
      <w:r w:rsidRPr="00F65BF8">
        <w:rPr>
          <w:rFonts w:cs="Arial"/>
          <w:bCs/>
          <w:szCs w:val="24"/>
        </w:rPr>
        <w:t>Er zijn wel grenzen aan de vrijheid van meningsuiting. Je kunt niet zomaar alles zeggen. Als je een klasgenoot uitscheldt , kun je daarvoor een straf krijgen. Schelden en beledigen wordt meestal niet geaccepteerd. Je kunt ruzie krijgen a</w:t>
      </w:r>
      <w:r>
        <w:rPr>
          <w:rFonts w:cs="Arial"/>
          <w:bCs/>
          <w:szCs w:val="24"/>
        </w:rPr>
        <w:t>ls je zomaar mensen beledigt. A</w:t>
      </w:r>
      <w:r w:rsidRPr="00F65BF8">
        <w:rPr>
          <w:rFonts w:cs="Arial"/>
          <w:bCs/>
          <w:szCs w:val="24"/>
        </w:rPr>
        <w:t>ls je iemand bedreigt of andere mensen oproept om gewel</w:t>
      </w:r>
      <w:r>
        <w:rPr>
          <w:rFonts w:cs="Arial"/>
          <w:bCs/>
          <w:szCs w:val="24"/>
        </w:rPr>
        <w:t>d te gebruiken, kun je zelfs wo</w:t>
      </w:r>
      <w:r w:rsidRPr="00F65BF8">
        <w:rPr>
          <w:rFonts w:cs="Arial"/>
          <w:bCs/>
          <w:szCs w:val="24"/>
        </w:rPr>
        <w:t>rden vervolgd.</w:t>
      </w:r>
    </w:p>
    <w:p w:rsidR="00F65BF8" w:rsidRDefault="00F65BF8" w:rsidP="00F65BF8">
      <w:pPr>
        <w:widowControl/>
        <w:ind w:left="14"/>
        <w:rPr>
          <w:rFonts w:cs="Arial"/>
          <w:bCs/>
          <w:szCs w:val="24"/>
        </w:rPr>
      </w:pPr>
    </w:p>
    <w:p w:rsidR="00F65BF8" w:rsidRDefault="00F65BF8" w:rsidP="00F65BF8">
      <w:pPr>
        <w:widowControl/>
        <w:ind w:left="14"/>
        <w:rPr>
          <w:rFonts w:cs="Arial"/>
          <w:bCs/>
          <w:szCs w:val="24"/>
        </w:rPr>
      </w:pPr>
    </w:p>
    <w:p w:rsidR="00F65BF8" w:rsidRPr="00F65BF8" w:rsidRDefault="00F65BF8" w:rsidP="00F65BF8">
      <w:pPr>
        <w:widowControl/>
        <w:ind w:left="14"/>
        <w:rPr>
          <w:rFonts w:cs="Arial"/>
          <w:b/>
          <w:bCs/>
          <w:sz w:val="28"/>
          <w:szCs w:val="28"/>
        </w:rPr>
      </w:pPr>
      <w:r>
        <w:rPr>
          <w:rFonts w:cs="Arial"/>
          <w:b/>
          <w:bCs/>
          <w:sz w:val="28"/>
          <w:szCs w:val="28"/>
        </w:rPr>
        <w:br/>
      </w:r>
      <w:r w:rsidRPr="00F65BF8">
        <w:rPr>
          <w:rFonts w:cs="Arial"/>
          <w:b/>
          <w:bCs/>
          <w:sz w:val="28"/>
          <w:szCs w:val="28"/>
        </w:rPr>
        <w:t>Feiten en meningen</w:t>
      </w:r>
    </w:p>
    <w:p w:rsidR="00F65BF8" w:rsidRPr="00F65BF8" w:rsidRDefault="00F65BF8" w:rsidP="00F65BF8">
      <w:pPr>
        <w:widowControl/>
        <w:ind w:left="14"/>
        <w:rPr>
          <w:rFonts w:cs="Arial"/>
          <w:bCs/>
          <w:szCs w:val="24"/>
        </w:rPr>
      </w:pPr>
      <w:r w:rsidRPr="00F65BF8">
        <w:rPr>
          <w:rFonts w:cs="Arial"/>
          <w:bCs/>
          <w:szCs w:val="24"/>
        </w:rPr>
        <w:t xml:space="preserve">Dankzij de vrijheid van meningsuiting kun je in discussie gaan met anderen. In een discussie geef je jouw mening over een onderwerp. Het is belangrijk om in een discussie meningen en feiten te kunnen onderscheiden. Een feit is iets waarvan je weet dat het waar is, omdat je </w:t>
      </w:r>
      <w:r>
        <w:rPr>
          <w:rFonts w:cs="Arial"/>
          <w:bCs/>
          <w:szCs w:val="24"/>
        </w:rPr>
        <w:t>het kunt waarne</w:t>
      </w:r>
      <w:r w:rsidRPr="00F65BF8">
        <w:rPr>
          <w:rFonts w:cs="Arial"/>
          <w:bCs/>
          <w:szCs w:val="24"/>
        </w:rPr>
        <w:t xml:space="preserve">men </w:t>
      </w:r>
      <w:r>
        <w:rPr>
          <w:rFonts w:cs="Arial"/>
          <w:bCs/>
          <w:szCs w:val="24"/>
        </w:rPr>
        <w:t>of aantonen. Feiten zijn contro</w:t>
      </w:r>
      <w:r w:rsidRPr="00F65BF8">
        <w:rPr>
          <w:rFonts w:cs="Arial"/>
          <w:bCs/>
          <w:szCs w:val="24"/>
        </w:rPr>
        <w:t>leerbaar. 'De aarde draait om de zon', is een voorbeeld van een feit. Van een mening kun je niet aantonen of die waar is of niet. 'Appels zijn lekker', is een voorbeeld van een mening.</w:t>
      </w:r>
    </w:p>
    <w:p w:rsidR="00F65BF8" w:rsidRPr="00F65BF8" w:rsidRDefault="00F65BF8" w:rsidP="00F65BF8">
      <w:pPr>
        <w:widowControl/>
        <w:ind w:left="14"/>
        <w:rPr>
          <w:rFonts w:cs="Arial"/>
          <w:bCs/>
          <w:szCs w:val="24"/>
        </w:rPr>
      </w:pPr>
    </w:p>
    <w:p w:rsidR="00F65BF8" w:rsidRPr="00F65BF8" w:rsidRDefault="00F65BF8" w:rsidP="00F65BF8">
      <w:pPr>
        <w:widowControl/>
        <w:ind w:left="14"/>
        <w:rPr>
          <w:rFonts w:cs="Arial"/>
          <w:bCs/>
          <w:szCs w:val="24"/>
        </w:rPr>
      </w:pPr>
    </w:p>
    <w:p w:rsidR="00F65BF8" w:rsidRDefault="00F65BF8" w:rsidP="00F65BF8">
      <w:pPr>
        <w:widowControl/>
        <w:ind w:left="14"/>
        <w:rPr>
          <w:rFonts w:cs="Arial"/>
          <w:bCs/>
          <w:szCs w:val="24"/>
        </w:rPr>
      </w:pPr>
    </w:p>
    <w:p w:rsidR="00F65BF8" w:rsidRDefault="00F65BF8" w:rsidP="00F65BF8">
      <w:pPr>
        <w:widowControl/>
        <w:ind w:left="14"/>
        <w:rPr>
          <w:rFonts w:cs="Arial"/>
          <w:bCs/>
          <w:szCs w:val="24"/>
        </w:rPr>
      </w:pPr>
    </w:p>
    <w:p w:rsidR="00F65BF8" w:rsidRDefault="00F65BF8" w:rsidP="00F65BF8">
      <w:pPr>
        <w:widowControl/>
        <w:ind w:left="14"/>
        <w:rPr>
          <w:rFonts w:cs="Arial"/>
          <w:bCs/>
          <w:szCs w:val="24"/>
        </w:rPr>
      </w:pPr>
    </w:p>
    <w:p w:rsidR="00F65BF8" w:rsidRDefault="00F65BF8" w:rsidP="00F65BF8">
      <w:pPr>
        <w:widowControl/>
        <w:ind w:left="14"/>
        <w:rPr>
          <w:rFonts w:cs="Arial"/>
          <w:bCs/>
          <w:szCs w:val="24"/>
        </w:rPr>
      </w:pPr>
    </w:p>
    <w:p w:rsidR="00F65BF8" w:rsidRDefault="00F65BF8" w:rsidP="00F65BF8">
      <w:pPr>
        <w:widowControl/>
        <w:ind w:left="14"/>
        <w:rPr>
          <w:rFonts w:cs="Arial"/>
          <w:bCs/>
          <w:szCs w:val="24"/>
        </w:rPr>
      </w:pPr>
      <w:r>
        <w:rPr>
          <w:rFonts w:cs="Arial"/>
          <w:bCs/>
          <w:szCs w:val="24"/>
        </w:rPr>
        <w:lastRenderedPageBreak/>
        <w:t>J</w:t>
      </w:r>
      <w:r w:rsidRPr="00F65BF8">
        <w:rPr>
          <w:rFonts w:cs="Arial"/>
          <w:bCs/>
          <w:szCs w:val="24"/>
        </w:rPr>
        <w:t xml:space="preserve">e kunt jouw mening onderbouwen met argumenten. Als jou w </w:t>
      </w:r>
      <w:r>
        <w:rPr>
          <w:rFonts w:cs="Arial"/>
          <w:bCs/>
          <w:szCs w:val="24"/>
        </w:rPr>
        <w:t>argumenten op feiten zijn geba</w:t>
      </w:r>
      <w:r w:rsidRPr="00F65BF8">
        <w:rPr>
          <w:rFonts w:cs="Arial"/>
          <w:bCs/>
          <w:szCs w:val="24"/>
        </w:rPr>
        <w:t>seerd, wordt</w:t>
      </w:r>
      <w:r>
        <w:rPr>
          <w:rFonts w:cs="Arial"/>
          <w:bCs/>
          <w:szCs w:val="24"/>
        </w:rPr>
        <w:t xml:space="preserve"> je mening betrouwbaarder. Ande</w:t>
      </w:r>
      <w:r w:rsidRPr="00F65BF8">
        <w:rPr>
          <w:rFonts w:cs="Arial"/>
          <w:bCs/>
          <w:szCs w:val="24"/>
        </w:rPr>
        <w:t>ren zullen dan eerder geneigd zijn om jouw mening te accepteren of over te nemen. Je kunt ook een mening van iemand anders overnemen. Het is belangrijk om goed en kritisch naar de meningen en argumenten van anderen te luisteren. Door goed te luisteren en kritisch na te denken kun je tot een we</w:t>
      </w:r>
      <w:r>
        <w:rPr>
          <w:rFonts w:cs="Arial"/>
          <w:bCs/>
          <w:szCs w:val="24"/>
        </w:rPr>
        <w:t>loverwogen mening over een onde</w:t>
      </w:r>
      <w:r w:rsidRPr="00F65BF8">
        <w:rPr>
          <w:rFonts w:cs="Arial"/>
          <w:bCs/>
          <w:szCs w:val="24"/>
        </w:rPr>
        <w:t>rwerp komen.</w:t>
      </w:r>
    </w:p>
    <w:p w:rsidR="00F65BF8" w:rsidRDefault="00F65BF8" w:rsidP="00F65BF8">
      <w:pPr>
        <w:widowControl/>
        <w:ind w:left="14"/>
        <w:rPr>
          <w:rFonts w:cs="Arial"/>
          <w:bCs/>
          <w:szCs w:val="24"/>
        </w:rPr>
      </w:pPr>
    </w:p>
    <w:tbl>
      <w:tblPr>
        <w:tblW w:w="0" w:type="auto"/>
        <w:tblInd w:w="6" w:type="dxa"/>
        <w:tblCellMar>
          <w:left w:w="0" w:type="dxa"/>
          <w:right w:w="0" w:type="dxa"/>
        </w:tblCellMar>
        <w:tblLook w:val="0000" w:firstRow="0" w:lastRow="0" w:firstColumn="0" w:lastColumn="0" w:noHBand="0" w:noVBand="0"/>
      </w:tblPr>
      <w:tblGrid>
        <w:gridCol w:w="1701"/>
        <w:gridCol w:w="7706"/>
      </w:tblGrid>
      <w:tr w:rsidR="00F65BF8" w:rsidRPr="00F65BF8" w:rsidTr="00F65BF8">
        <w:tblPrEx>
          <w:tblCellMar>
            <w:top w:w="0" w:type="dxa"/>
            <w:left w:w="0" w:type="dxa"/>
            <w:bottom w:w="0" w:type="dxa"/>
            <w:right w:w="0" w:type="dxa"/>
          </w:tblCellMar>
        </w:tblPrEx>
        <w:trPr>
          <w:trHeight w:hRule="exact" w:val="389"/>
        </w:trPr>
        <w:tc>
          <w:tcPr>
            <w:tcW w:w="1701" w:type="dxa"/>
            <w:tcBorders>
              <w:top w:val="single" w:sz="5" w:space="0" w:color="3F3B44"/>
              <w:left w:val="single" w:sz="5" w:space="0" w:color="48443B"/>
              <w:bottom w:val="single" w:sz="2" w:space="0" w:color="2F2F2F"/>
              <w:right w:val="single" w:sz="2" w:space="0" w:color="2B282F"/>
            </w:tcBorders>
          </w:tcPr>
          <w:p w:rsidR="00F65BF8" w:rsidRPr="00F65BF8" w:rsidRDefault="00F65BF8" w:rsidP="00F65BF8">
            <w:pPr>
              <w:widowControl/>
              <w:ind w:left="14"/>
              <w:rPr>
                <w:rFonts w:cs="Arial"/>
                <w:bCs/>
                <w:szCs w:val="24"/>
              </w:rPr>
            </w:pPr>
            <w:r>
              <w:rPr>
                <w:rFonts w:cs="Arial"/>
                <w:bCs/>
                <w:szCs w:val="24"/>
              </w:rPr>
              <w:t>Begrippen</w:t>
            </w:r>
          </w:p>
        </w:tc>
        <w:tc>
          <w:tcPr>
            <w:tcW w:w="7706" w:type="dxa"/>
            <w:tcBorders>
              <w:top w:val="single" w:sz="2" w:space="0" w:color="3B384F"/>
              <w:left w:val="single" w:sz="2" w:space="0" w:color="2B282F"/>
              <w:bottom w:val="single" w:sz="2" w:space="0" w:color="2F2F2F"/>
              <w:right w:val="single" w:sz="2" w:space="0" w:color="282328"/>
            </w:tcBorders>
          </w:tcPr>
          <w:p w:rsidR="00F65BF8" w:rsidRPr="00F65BF8" w:rsidRDefault="00F65BF8" w:rsidP="00F65BF8">
            <w:pPr>
              <w:widowControl/>
              <w:ind w:left="14"/>
              <w:rPr>
                <w:rFonts w:cs="Arial"/>
                <w:bCs/>
                <w:szCs w:val="24"/>
              </w:rPr>
            </w:pPr>
            <w:r>
              <w:rPr>
                <w:rFonts w:cs="Arial"/>
                <w:bCs/>
                <w:szCs w:val="24"/>
              </w:rPr>
              <w:t xml:space="preserve">Betekenis </w:t>
            </w:r>
          </w:p>
        </w:tc>
      </w:tr>
      <w:tr w:rsidR="00F65BF8" w:rsidRPr="00F65BF8" w:rsidTr="00F65BF8">
        <w:tblPrEx>
          <w:tblCellMar>
            <w:top w:w="0" w:type="dxa"/>
            <w:left w:w="0" w:type="dxa"/>
            <w:bottom w:w="0" w:type="dxa"/>
            <w:right w:w="0" w:type="dxa"/>
          </w:tblCellMar>
        </w:tblPrEx>
        <w:trPr>
          <w:trHeight w:hRule="exact" w:val="776"/>
        </w:trPr>
        <w:tc>
          <w:tcPr>
            <w:tcW w:w="1701" w:type="dxa"/>
            <w:tcBorders>
              <w:top w:val="single" w:sz="5" w:space="0" w:color="3F3B44"/>
              <w:left w:val="single" w:sz="5" w:space="0" w:color="48443B"/>
              <w:bottom w:val="single" w:sz="2" w:space="0" w:color="2F2F2F"/>
              <w:right w:val="single" w:sz="2" w:space="0" w:color="2B282F"/>
            </w:tcBorders>
          </w:tcPr>
          <w:p w:rsidR="00F65BF8" w:rsidRPr="00F65BF8" w:rsidRDefault="00F65BF8" w:rsidP="00F65BF8">
            <w:pPr>
              <w:widowControl/>
              <w:ind w:left="14"/>
              <w:rPr>
                <w:rFonts w:cs="Arial"/>
                <w:bCs/>
                <w:szCs w:val="24"/>
              </w:rPr>
            </w:pPr>
            <w:r w:rsidRPr="00F65BF8">
              <w:rPr>
                <w:rFonts w:cs="Arial"/>
                <w:bCs/>
                <w:szCs w:val="24"/>
              </w:rPr>
              <w:t>Feit</w:t>
            </w:r>
          </w:p>
        </w:tc>
        <w:tc>
          <w:tcPr>
            <w:tcW w:w="7706" w:type="dxa"/>
            <w:tcBorders>
              <w:top w:val="single" w:sz="2" w:space="0" w:color="3B384F"/>
              <w:left w:val="single" w:sz="2" w:space="0" w:color="2B282F"/>
              <w:bottom w:val="single" w:sz="2" w:space="0" w:color="2F2F2F"/>
              <w:right w:val="single" w:sz="2" w:space="0" w:color="282328"/>
            </w:tcBorders>
          </w:tcPr>
          <w:p w:rsidR="00F65BF8" w:rsidRPr="00F65BF8" w:rsidRDefault="00F65BF8" w:rsidP="00F65BF8">
            <w:pPr>
              <w:widowControl/>
              <w:ind w:left="14"/>
              <w:rPr>
                <w:rFonts w:cs="Arial"/>
                <w:bCs/>
                <w:szCs w:val="24"/>
              </w:rPr>
            </w:pPr>
            <w:r w:rsidRPr="00F65BF8">
              <w:rPr>
                <w:rFonts w:cs="Arial"/>
                <w:bCs/>
                <w:szCs w:val="24"/>
              </w:rPr>
              <w:t>Iets waarvan j e weet dat het waar is, omdat je het kunt waarnemen of aantonen.</w:t>
            </w:r>
          </w:p>
        </w:tc>
      </w:tr>
      <w:tr w:rsidR="00F65BF8" w:rsidRPr="00F65BF8" w:rsidTr="00F65BF8">
        <w:tblPrEx>
          <w:tblCellMar>
            <w:top w:w="0" w:type="dxa"/>
            <w:left w:w="0" w:type="dxa"/>
            <w:bottom w:w="0" w:type="dxa"/>
            <w:right w:w="0" w:type="dxa"/>
          </w:tblCellMar>
        </w:tblPrEx>
        <w:trPr>
          <w:trHeight w:hRule="exact" w:val="661"/>
        </w:trPr>
        <w:tc>
          <w:tcPr>
            <w:tcW w:w="1701" w:type="dxa"/>
            <w:tcBorders>
              <w:top w:val="single" w:sz="2" w:space="0" w:color="2F2F2F"/>
              <w:left w:val="single" w:sz="5" w:space="0" w:color="48443B"/>
              <w:bottom w:val="single" w:sz="2" w:space="0" w:color="282828"/>
              <w:right w:val="single" w:sz="2" w:space="0" w:color="2B282F"/>
            </w:tcBorders>
          </w:tcPr>
          <w:p w:rsidR="00F65BF8" w:rsidRPr="00F65BF8" w:rsidRDefault="00F65BF8" w:rsidP="00F65BF8">
            <w:pPr>
              <w:widowControl/>
              <w:ind w:left="14"/>
              <w:rPr>
                <w:rFonts w:cs="Arial"/>
                <w:bCs/>
                <w:szCs w:val="24"/>
              </w:rPr>
            </w:pPr>
            <w:r w:rsidRPr="00F65BF8">
              <w:rPr>
                <w:rFonts w:cs="Arial"/>
                <w:bCs/>
                <w:szCs w:val="24"/>
              </w:rPr>
              <w:t>Mening</w:t>
            </w:r>
          </w:p>
        </w:tc>
        <w:tc>
          <w:tcPr>
            <w:tcW w:w="7706" w:type="dxa"/>
            <w:tcBorders>
              <w:top w:val="single" w:sz="2" w:space="0" w:color="2F2F2F"/>
              <w:left w:val="single" w:sz="2" w:space="0" w:color="2B282F"/>
              <w:bottom w:val="single" w:sz="2" w:space="0" w:color="343434"/>
              <w:right w:val="single" w:sz="5" w:space="0" w:color="54544F"/>
            </w:tcBorders>
          </w:tcPr>
          <w:p w:rsidR="00F65BF8" w:rsidRPr="00F65BF8" w:rsidRDefault="00F65BF8" w:rsidP="00F65BF8">
            <w:pPr>
              <w:widowControl/>
              <w:ind w:left="14"/>
              <w:rPr>
                <w:rFonts w:cs="Arial"/>
                <w:bCs/>
                <w:szCs w:val="24"/>
              </w:rPr>
            </w:pPr>
            <w:r w:rsidRPr="00F65BF8">
              <w:rPr>
                <w:rFonts w:cs="Arial"/>
                <w:bCs/>
                <w:szCs w:val="24"/>
              </w:rPr>
              <w:t>Een persoonlijke opvatting over iets of iemand.</w:t>
            </w:r>
          </w:p>
        </w:tc>
      </w:tr>
      <w:tr w:rsidR="00F65BF8" w:rsidRPr="00F65BF8" w:rsidTr="00F65BF8">
        <w:tblPrEx>
          <w:tblCellMar>
            <w:top w:w="0" w:type="dxa"/>
            <w:left w:w="0" w:type="dxa"/>
            <w:bottom w:w="0" w:type="dxa"/>
            <w:right w:w="0" w:type="dxa"/>
          </w:tblCellMar>
        </w:tblPrEx>
        <w:trPr>
          <w:trHeight w:hRule="exact" w:val="837"/>
        </w:trPr>
        <w:tc>
          <w:tcPr>
            <w:tcW w:w="1701" w:type="dxa"/>
            <w:tcBorders>
              <w:top w:val="single" w:sz="2" w:space="0" w:color="282828"/>
              <w:left w:val="single" w:sz="5" w:space="0" w:color="48443B"/>
              <w:bottom w:val="single" w:sz="2" w:space="0" w:color="232323"/>
              <w:right w:val="single" w:sz="5" w:space="0" w:color="575757"/>
            </w:tcBorders>
          </w:tcPr>
          <w:p w:rsidR="00F65BF8" w:rsidRPr="00F65BF8" w:rsidRDefault="00F65BF8" w:rsidP="00F65BF8">
            <w:pPr>
              <w:widowControl/>
              <w:ind w:left="14"/>
              <w:rPr>
                <w:rFonts w:cs="Arial"/>
                <w:bCs/>
                <w:szCs w:val="24"/>
              </w:rPr>
            </w:pPr>
            <w:proofErr w:type="spellStart"/>
            <w:r w:rsidRPr="00F65BF8">
              <w:rPr>
                <w:rFonts w:cs="Arial"/>
                <w:bCs/>
                <w:szCs w:val="24"/>
              </w:rPr>
              <w:t>Vrijhe</w:t>
            </w:r>
            <w:proofErr w:type="spellEnd"/>
            <w:r w:rsidRPr="00F65BF8">
              <w:rPr>
                <w:rFonts w:cs="Arial"/>
                <w:bCs/>
                <w:szCs w:val="24"/>
              </w:rPr>
              <w:t xml:space="preserve"> </w:t>
            </w:r>
            <w:proofErr w:type="spellStart"/>
            <w:r w:rsidRPr="00F65BF8">
              <w:rPr>
                <w:rFonts w:cs="Arial"/>
                <w:bCs/>
                <w:szCs w:val="24"/>
              </w:rPr>
              <w:t>id</w:t>
            </w:r>
            <w:proofErr w:type="spellEnd"/>
          </w:p>
        </w:tc>
        <w:tc>
          <w:tcPr>
            <w:tcW w:w="7706" w:type="dxa"/>
            <w:tcBorders>
              <w:top w:val="single" w:sz="2" w:space="0" w:color="343434"/>
              <w:left w:val="single" w:sz="5" w:space="0" w:color="575757"/>
              <w:bottom w:val="single" w:sz="2" w:space="0" w:color="343434"/>
              <w:right w:val="single" w:sz="5" w:space="0" w:color="54544F"/>
            </w:tcBorders>
          </w:tcPr>
          <w:p w:rsidR="00F65BF8" w:rsidRPr="00F65BF8" w:rsidRDefault="00F65BF8" w:rsidP="00F65BF8">
            <w:pPr>
              <w:widowControl/>
              <w:ind w:left="14"/>
              <w:rPr>
                <w:rFonts w:cs="Arial"/>
                <w:bCs/>
                <w:szCs w:val="24"/>
              </w:rPr>
            </w:pPr>
            <w:r w:rsidRPr="00F65BF8">
              <w:rPr>
                <w:rFonts w:cs="Arial"/>
                <w:bCs/>
                <w:szCs w:val="24"/>
              </w:rPr>
              <w:t>De situatie waarin je zelf kunt beslissen wat je wel en wat je niet doet.</w:t>
            </w:r>
          </w:p>
        </w:tc>
      </w:tr>
      <w:tr w:rsidR="00F65BF8" w:rsidRPr="00F65BF8" w:rsidTr="00F65BF8">
        <w:tblPrEx>
          <w:tblCellMar>
            <w:top w:w="0" w:type="dxa"/>
            <w:left w:w="0" w:type="dxa"/>
            <w:bottom w:w="0" w:type="dxa"/>
            <w:right w:w="0" w:type="dxa"/>
          </w:tblCellMar>
        </w:tblPrEx>
        <w:trPr>
          <w:trHeight w:hRule="exact" w:val="691"/>
        </w:trPr>
        <w:tc>
          <w:tcPr>
            <w:tcW w:w="1701" w:type="dxa"/>
            <w:tcBorders>
              <w:top w:val="single" w:sz="2" w:space="0" w:color="232323"/>
              <w:left w:val="single" w:sz="5" w:space="0" w:color="48443B"/>
              <w:bottom w:val="single" w:sz="2" w:space="0" w:color="1F1C18"/>
              <w:right w:val="single" w:sz="5" w:space="0" w:color="575757"/>
            </w:tcBorders>
          </w:tcPr>
          <w:p w:rsidR="00F65BF8" w:rsidRPr="00F65BF8" w:rsidRDefault="00F65BF8" w:rsidP="00F65BF8">
            <w:pPr>
              <w:widowControl/>
              <w:ind w:left="14"/>
              <w:rPr>
                <w:rFonts w:cs="Arial"/>
                <w:bCs/>
                <w:szCs w:val="24"/>
              </w:rPr>
            </w:pPr>
            <w:r w:rsidRPr="00F65BF8">
              <w:rPr>
                <w:rFonts w:cs="Arial"/>
                <w:bCs/>
                <w:szCs w:val="24"/>
              </w:rPr>
              <w:t>Vrijheid van meningsuiting</w:t>
            </w:r>
          </w:p>
        </w:tc>
        <w:tc>
          <w:tcPr>
            <w:tcW w:w="7706" w:type="dxa"/>
            <w:tcBorders>
              <w:top w:val="single" w:sz="2" w:space="0" w:color="343434"/>
              <w:left w:val="single" w:sz="5" w:space="0" w:color="575757"/>
              <w:bottom w:val="single" w:sz="2" w:space="0" w:color="2F2F2F"/>
              <w:right w:val="single" w:sz="2" w:space="0" w:color="2F2F2B"/>
            </w:tcBorders>
          </w:tcPr>
          <w:p w:rsidR="00F65BF8" w:rsidRPr="00F65BF8" w:rsidRDefault="00F65BF8" w:rsidP="00F65BF8">
            <w:pPr>
              <w:widowControl/>
              <w:ind w:left="14"/>
              <w:rPr>
                <w:rFonts w:cs="Arial"/>
                <w:bCs/>
                <w:szCs w:val="24"/>
              </w:rPr>
            </w:pPr>
            <w:r w:rsidRPr="00F65BF8">
              <w:rPr>
                <w:rFonts w:cs="Arial"/>
                <w:bCs/>
                <w:szCs w:val="24"/>
              </w:rPr>
              <w:t>De vrijheid om je mening te geven.</w:t>
            </w:r>
          </w:p>
        </w:tc>
      </w:tr>
    </w:tbl>
    <w:p w:rsidR="00F65BF8" w:rsidRPr="00F65BF8" w:rsidRDefault="00F65BF8" w:rsidP="00F65BF8">
      <w:pPr>
        <w:widowControl/>
        <w:ind w:left="14"/>
        <w:rPr>
          <w:rFonts w:cs="Arial"/>
          <w:bCs/>
          <w:szCs w:val="24"/>
        </w:rPr>
      </w:pPr>
      <w:bookmarkStart w:id="0" w:name="_GoBack"/>
      <w:bookmarkEnd w:id="0"/>
    </w:p>
    <w:sectPr w:rsidR="00F65BF8" w:rsidRPr="00F65BF8" w:rsidSect="00615A8F">
      <w:headerReference w:type="default" r:id="rId9"/>
      <w:footerReference w:type="even" r:id="rId10"/>
      <w:footerReference w:type="default" r:id="rId11"/>
      <w:headerReference w:type="first" r:id="rId12"/>
      <w:footerReference w:type="first" r:id="rId13"/>
      <w:pgSz w:w="12240" w:h="18720"/>
      <w:pgMar w:top="851" w:right="1134" w:bottom="1134" w:left="851" w:header="709" w:footer="709" w:gutter="851"/>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A8F" w:rsidRDefault="00615A8F">
      <w:r>
        <w:separator/>
      </w:r>
    </w:p>
  </w:endnote>
  <w:endnote w:type="continuationSeparator" w:id="0">
    <w:p w:rsidR="00615A8F" w:rsidRDefault="00615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1"/>
      <w:widowControl/>
      <w:spacing w:line="240" w:lineRule="auto"/>
      <w:ind w:left="-303" w:right="317"/>
      <w:jc w:val="right"/>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2</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000000" w:rsidRDefault="00F65BF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Voettekst"/>
      <w:jc w:val="right"/>
    </w:pPr>
    <w:r>
      <w:fldChar w:fldCharType="begin"/>
    </w:r>
    <w:r>
      <w:instrText>PAGE   \* MERGEFORMAT</w:instrText>
    </w:r>
    <w:r>
      <w:fldChar w:fldCharType="separate"/>
    </w:r>
    <w:r w:rsidR="00F65BF8">
      <w:rPr>
        <w:noProof/>
      </w:rPr>
      <w:t>2</w:t>
    </w:r>
    <w:r>
      <w:fldChar w:fldCharType="end"/>
    </w:r>
  </w:p>
  <w:p w:rsidR="00000000" w:rsidRDefault="00F65BF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4"/>
      <w:widowControl/>
      <w:spacing w:line="240" w:lineRule="auto"/>
      <w:jc w:val="both"/>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1</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000000" w:rsidRDefault="00F65BF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A8F" w:rsidRDefault="00615A8F">
      <w:r>
        <w:separator/>
      </w:r>
    </w:p>
  </w:footnote>
  <w:footnote w:type="continuationSeparator" w:id="0">
    <w:p w:rsidR="00615A8F" w:rsidRDefault="00615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Pr="00E46BAC" w:rsidRDefault="00731625" w:rsidP="00E46BAC">
    <w:pPr>
      <w:pStyle w:val="Koptekst"/>
      <w:pBdr>
        <w:bottom w:val="thickThinSmallGap" w:sz="24" w:space="1" w:color="622423"/>
      </w:pBdr>
      <w:jc w:val="center"/>
      <w:rPr>
        <w:rFonts w:ascii="Cambria" w:hAnsi="Cambria"/>
        <w:sz w:val="32"/>
        <w:szCs w:val="32"/>
      </w:rPr>
    </w:pPr>
    <w:r>
      <w:rPr>
        <w:rFonts w:ascii="Cambria" w:hAnsi="Cambria"/>
        <w:sz w:val="32"/>
        <w:szCs w:val="32"/>
      </w:rPr>
      <w:t>Inwoner van Nederland</w:t>
    </w:r>
  </w:p>
  <w:p w:rsidR="00615A8F" w:rsidRDefault="00615A8F"/>
  <w:p w:rsidR="003F72C1" w:rsidRDefault="003F72C1"/>
  <w:p w:rsidR="001952FC" w:rsidRDefault="001952FC"/>
  <w:p w:rsidR="00000000" w:rsidRDefault="00F65BF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Pr="00AE4D01" w:rsidRDefault="00615A8F" w:rsidP="00AE4D01">
    <w:pPr>
      <w:pStyle w:val="Koptekst"/>
      <w:pBdr>
        <w:bottom w:val="thickThinSmallGap" w:sz="24" w:space="1" w:color="622423"/>
      </w:pBdr>
      <w:jc w:val="center"/>
      <w:rPr>
        <w:rFonts w:ascii="Cambria" w:hAnsi="Cambria"/>
        <w:sz w:val="32"/>
        <w:szCs w:val="32"/>
      </w:rPr>
    </w:pPr>
    <w:r>
      <w:rPr>
        <w:rFonts w:ascii="Cambria" w:hAnsi="Cambria"/>
        <w:sz w:val="32"/>
        <w:szCs w:val="32"/>
      </w:rPr>
      <w:t>Politiek</w:t>
    </w:r>
  </w:p>
  <w:p w:rsidR="00615A8F" w:rsidRDefault="00615A8F">
    <w:pPr>
      <w:pStyle w:val="Koptekst"/>
    </w:pP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000000" w:rsidRDefault="00F65B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74DFBA"/>
    <w:lvl w:ilvl="0">
      <w:numFmt w:val="bullet"/>
      <w:lvlText w:val="*"/>
      <w:lvlJc w:val="left"/>
    </w:lvl>
  </w:abstractNum>
  <w:abstractNum w:abstractNumId="1">
    <w:nsid w:val="2154501D"/>
    <w:multiLevelType w:val="hybridMultilevel"/>
    <w:tmpl w:val="DB2CB046"/>
    <w:lvl w:ilvl="0" w:tplc="B1CC4E58">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4327618B"/>
    <w:multiLevelType w:val="hybridMultilevel"/>
    <w:tmpl w:val="523E645E"/>
    <w:lvl w:ilvl="0" w:tplc="65587454">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75800540"/>
    <w:multiLevelType w:val="hybridMultilevel"/>
    <w:tmpl w:val="1D66209A"/>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num w:numId="1">
    <w:abstractNumId w:val="0"/>
    <w:lvlOverride w:ilvl="0">
      <w:lvl w:ilvl="0">
        <w:start w:val="65535"/>
        <w:numFmt w:val="bullet"/>
        <w:lvlText w:val="■"/>
        <w:legacy w:legacy="1" w:legacySpace="0" w:legacyIndent="266"/>
        <w:lvlJc w:val="left"/>
        <w:rPr>
          <w:rFonts w:ascii="Arial" w:hAnsi="Arial" w:cs="Arial" w:hint="default"/>
        </w:rPr>
      </w:lvl>
    </w:lvlOverride>
  </w:num>
  <w:num w:numId="2">
    <w:abstractNumId w:val="0"/>
    <w:lvlOverride w:ilvl="0">
      <w:lvl w:ilvl="0">
        <w:start w:val="65535"/>
        <w:numFmt w:val="bullet"/>
        <w:lvlText w:val="-"/>
        <w:legacy w:legacy="1" w:legacySpace="0" w:legacyIndent="295"/>
        <w:lvlJc w:val="left"/>
        <w:rPr>
          <w:rFonts w:ascii="Arial" w:hAnsi="Arial" w:cs="Arial" w:hint="default"/>
        </w:rPr>
      </w:lvl>
    </w:lvlOverride>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843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01"/>
    <w:rsid w:val="000068F4"/>
    <w:rsid w:val="001952FC"/>
    <w:rsid w:val="00195BD7"/>
    <w:rsid w:val="00246F7B"/>
    <w:rsid w:val="00304655"/>
    <w:rsid w:val="003233FE"/>
    <w:rsid w:val="00327013"/>
    <w:rsid w:val="0035521B"/>
    <w:rsid w:val="003B2C25"/>
    <w:rsid w:val="003D2AD4"/>
    <w:rsid w:val="003F72C1"/>
    <w:rsid w:val="0045262D"/>
    <w:rsid w:val="00481C03"/>
    <w:rsid w:val="004A0706"/>
    <w:rsid w:val="004A38C5"/>
    <w:rsid w:val="004B6577"/>
    <w:rsid w:val="00533E90"/>
    <w:rsid w:val="00560916"/>
    <w:rsid w:val="005C24FB"/>
    <w:rsid w:val="00615A8F"/>
    <w:rsid w:val="00703E55"/>
    <w:rsid w:val="00731625"/>
    <w:rsid w:val="008771F4"/>
    <w:rsid w:val="008F4D74"/>
    <w:rsid w:val="009A310B"/>
    <w:rsid w:val="00A017AD"/>
    <w:rsid w:val="00A3641C"/>
    <w:rsid w:val="00AE4D01"/>
    <w:rsid w:val="00B452F2"/>
    <w:rsid w:val="00BC01C6"/>
    <w:rsid w:val="00C15EDA"/>
    <w:rsid w:val="00D17106"/>
    <w:rsid w:val="00E46BAC"/>
    <w:rsid w:val="00F23AE3"/>
    <w:rsid w:val="00F643AC"/>
    <w:rsid w:val="00F65B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 w:type="paragraph" w:styleId="Geenafstand">
    <w:name w:val="No Spacing"/>
    <w:uiPriority w:val="1"/>
    <w:qFormat/>
    <w:rsid w:val="00B452F2"/>
    <w:pPr>
      <w:widowControl w:val="0"/>
      <w:autoSpaceDE w:val="0"/>
      <w:autoSpaceDN w:val="0"/>
      <w:adjustRightInd w:val="0"/>
    </w:pPr>
    <w:rPr>
      <w:sz w:val="24"/>
      <w:szCs w:val="22"/>
    </w:rPr>
  </w:style>
  <w:style w:type="paragraph" w:customStyle="1" w:styleId="TableParagraph">
    <w:name w:val="Table Paragraph"/>
    <w:basedOn w:val="Standaard"/>
    <w:uiPriority w:val="1"/>
    <w:qFormat/>
    <w:rsid w:val="00F65BF8"/>
    <w:rPr>
      <w:rFonts w:ascii="Times New Roman" w:eastAsiaTheme="minorEastAsia" w:hAnsi="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 w:type="paragraph" w:styleId="Geenafstand">
    <w:name w:val="No Spacing"/>
    <w:uiPriority w:val="1"/>
    <w:qFormat/>
    <w:rsid w:val="00B452F2"/>
    <w:pPr>
      <w:widowControl w:val="0"/>
      <w:autoSpaceDE w:val="0"/>
      <w:autoSpaceDN w:val="0"/>
      <w:adjustRightInd w:val="0"/>
    </w:pPr>
    <w:rPr>
      <w:sz w:val="24"/>
      <w:szCs w:val="22"/>
    </w:rPr>
  </w:style>
  <w:style w:type="paragraph" w:customStyle="1" w:styleId="TableParagraph">
    <w:name w:val="Table Paragraph"/>
    <w:basedOn w:val="Standaard"/>
    <w:uiPriority w:val="1"/>
    <w:qFormat/>
    <w:rsid w:val="00F65BF8"/>
    <w:rPr>
      <w:rFonts w:ascii="Times New Roman" w:eastAsiaTheme="minorEastAsia"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4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BC514-B04D-454B-82C5-18CD53ED9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570</Words>
  <Characters>2795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Politiek</vt:lpstr>
    </vt:vector>
  </TitlesOfParts>
  <Company>AOC Oost</Company>
  <LinksUpToDate>false</LinksUpToDate>
  <CharactersWithSpaces>3359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Politiek</dc:title>
  <dc:creator>Frank Ruiter</dc:creator>
  <cp:lastModifiedBy>Frank Ruiter</cp:lastModifiedBy>
  <cp:revision>3</cp:revision>
  <dcterms:created xsi:type="dcterms:W3CDTF">2013-05-30T13:38:00Z</dcterms:created>
  <dcterms:modified xsi:type="dcterms:W3CDTF">2013-05-30T13:51:00Z</dcterms:modified>
</cp:coreProperties>
</file>