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CFC" w:rsidRDefault="00141CFC" w:rsidP="00141CFC">
      <w:pPr>
        <w:tabs>
          <w:tab w:val="left" w:pos="-1440"/>
          <w:tab w:val="left" w:pos="-720"/>
          <w:tab w:val="left" w:pos="0"/>
          <w:tab w:val="left" w:pos="240"/>
          <w:tab w:val="left" w:pos="480"/>
          <w:tab w:val="left" w:pos="720"/>
        </w:tabs>
        <w:suppressAutoHyphens/>
        <w:rPr>
          <w:rFonts w:ascii="Tahoma" w:hAnsi="Tahoma" w:cs="Tahoma"/>
          <w:b/>
          <w:bCs/>
          <w:sz w:val="32"/>
          <w:szCs w:val="32"/>
        </w:rPr>
      </w:pPr>
      <w:r>
        <w:rPr>
          <w:rFonts w:ascii="Tahoma" w:hAnsi="Tahoma" w:cs="Tahoma"/>
          <w:b/>
          <w:sz w:val="32"/>
          <w:szCs w:val="32"/>
        </w:rPr>
        <w:t>H1</w:t>
      </w:r>
      <w:r>
        <w:rPr>
          <w:rFonts w:ascii="Tahoma" w:hAnsi="Tahoma" w:cs="Tahoma"/>
          <w:b/>
          <w:sz w:val="32"/>
          <w:szCs w:val="32"/>
        </w:rPr>
        <w:tab/>
      </w:r>
      <w:r>
        <w:rPr>
          <w:rFonts w:ascii="Tahoma" w:hAnsi="Tahoma" w:cs="Tahoma"/>
          <w:b/>
          <w:sz w:val="32"/>
          <w:szCs w:val="32"/>
        </w:rPr>
        <w:tab/>
      </w:r>
      <w:r>
        <w:rPr>
          <w:rFonts w:ascii="Tahoma" w:hAnsi="Tahoma" w:cs="Tahoma"/>
          <w:b/>
          <w:bCs/>
          <w:sz w:val="32"/>
          <w:szCs w:val="32"/>
        </w:rPr>
        <w:t>Gewasbeschermingsmiddelen en het etiket</w:t>
      </w:r>
    </w:p>
    <w:p w:rsidR="00141CFC" w:rsidRDefault="00141CFC" w:rsidP="00141CFC">
      <w:pPr>
        <w:tabs>
          <w:tab w:val="left" w:pos="-1440"/>
          <w:tab w:val="left" w:pos="-720"/>
          <w:tab w:val="left" w:pos="0"/>
          <w:tab w:val="left" w:pos="240"/>
          <w:tab w:val="left" w:pos="480"/>
          <w:tab w:val="left" w:pos="720"/>
        </w:tabs>
        <w:suppressAutoHyphens/>
        <w:ind w:left="480" w:hanging="480"/>
        <w:rPr>
          <w:rFonts w:ascii="Tahoma" w:hAnsi="Tahoma" w:cs="Tahoma"/>
          <w:sz w:val="20"/>
          <w:szCs w:val="20"/>
        </w:rPr>
      </w:pPr>
    </w:p>
    <w:p w:rsidR="00141CFC" w:rsidRDefault="00141CFC" w:rsidP="00141CFC">
      <w:pPr>
        <w:tabs>
          <w:tab w:val="left" w:pos="-1440"/>
          <w:tab w:val="left" w:pos="-720"/>
          <w:tab w:val="left" w:pos="0"/>
          <w:tab w:val="left" w:pos="240"/>
          <w:tab w:val="left" w:pos="480"/>
          <w:tab w:val="left" w:pos="720"/>
        </w:tabs>
        <w:suppressAutoHyphens/>
        <w:ind w:left="480" w:hanging="480"/>
        <w:rPr>
          <w:rFonts w:ascii="Tahoma" w:hAnsi="Tahoma" w:cs="Tahoma"/>
          <w:sz w:val="20"/>
          <w:szCs w:val="20"/>
        </w:rPr>
      </w:pPr>
      <w:r>
        <w:rPr>
          <w:rFonts w:ascii="Tahoma" w:hAnsi="Tahoma" w:cs="Tahoma"/>
          <w:sz w:val="20"/>
          <w:szCs w:val="20"/>
        </w:rPr>
        <w:t xml:space="preserve"> </w:t>
      </w:r>
    </w:p>
    <w:p w:rsidR="00141CFC" w:rsidRDefault="00141CFC" w:rsidP="00141CFC">
      <w:pPr>
        <w:tabs>
          <w:tab w:val="left" w:pos="-1440"/>
          <w:tab w:val="left" w:pos="-720"/>
          <w:tab w:val="left" w:pos="0"/>
          <w:tab w:val="left" w:pos="240"/>
          <w:tab w:val="left" w:pos="480"/>
          <w:tab w:val="left" w:pos="720"/>
        </w:tabs>
        <w:suppressAutoHyphens/>
        <w:ind w:left="480" w:hanging="480"/>
        <w:rPr>
          <w:rFonts w:ascii="Tahoma" w:hAnsi="Tahoma" w:cs="Tahoma"/>
          <w:sz w:val="20"/>
          <w:szCs w:val="20"/>
        </w:rPr>
      </w:pPr>
      <w:r>
        <w:rPr>
          <w:rFonts w:ascii="Tahoma" w:hAnsi="Tahoma" w:cs="Tahoma"/>
          <w:sz w:val="20"/>
          <w:szCs w:val="20"/>
        </w:rPr>
        <w:t xml:space="preserve">Dit hoofdstuk bevat informatie die voor het toepassen van gewasbeschermingsmiddelen </w:t>
      </w:r>
    </w:p>
    <w:p w:rsidR="00141CFC" w:rsidRDefault="00141CFC" w:rsidP="00141CFC">
      <w:pPr>
        <w:tabs>
          <w:tab w:val="left" w:pos="-1440"/>
          <w:tab w:val="left" w:pos="-720"/>
          <w:tab w:val="left" w:pos="0"/>
          <w:tab w:val="left" w:pos="240"/>
          <w:tab w:val="left" w:pos="480"/>
          <w:tab w:val="left" w:pos="720"/>
        </w:tabs>
        <w:suppressAutoHyphens/>
        <w:ind w:left="480" w:hanging="480"/>
        <w:rPr>
          <w:rFonts w:ascii="Tahoma" w:hAnsi="Tahoma" w:cs="Tahoma"/>
          <w:sz w:val="20"/>
          <w:szCs w:val="20"/>
        </w:rPr>
      </w:pPr>
      <w:r>
        <w:rPr>
          <w:rFonts w:ascii="Tahoma" w:hAnsi="Tahoma" w:cs="Tahoma"/>
          <w:sz w:val="20"/>
          <w:szCs w:val="20"/>
        </w:rPr>
        <w:t xml:space="preserve">belangrijk is. Je bent verplicht kennis te nemen van deze informatie en de bijbehorende </w:t>
      </w:r>
    </w:p>
    <w:p w:rsidR="00141CFC" w:rsidRDefault="00141CFC" w:rsidP="00141CFC">
      <w:pPr>
        <w:tabs>
          <w:tab w:val="left" w:pos="-1440"/>
          <w:tab w:val="left" w:pos="-720"/>
          <w:tab w:val="left" w:pos="0"/>
          <w:tab w:val="left" w:pos="240"/>
          <w:tab w:val="left" w:pos="480"/>
          <w:tab w:val="left" w:pos="720"/>
        </w:tabs>
        <w:suppressAutoHyphens/>
        <w:ind w:left="480" w:hanging="480"/>
        <w:rPr>
          <w:rFonts w:ascii="Tahoma" w:hAnsi="Tahoma" w:cs="Tahoma"/>
          <w:sz w:val="20"/>
          <w:szCs w:val="20"/>
        </w:rPr>
      </w:pPr>
      <w:r>
        <w:rPr>
          <w:rFonts w:ascii="Tahoma" w:hAnsi="Tahoma" w:cs="Tahoma"/>
          <w:sz w:val="20"/>
          <w:szCs w:val="20"/>
        </w:rPr>
        <w:t>waarschuwingen voordat daadwerkelijk met de uitvoering wordt begonnen.</w:t>
      </w:r>
    </w:p>
    <w:p w:rsidR="00141CFC" w:rsidRDefault="00141CFC" w:rsidP="00141CFC">
      <w:pPr>
        <w:tabs>
          <w:tab w:val="left" w:pos="-1440"/>
          <w:tab w:val="left" w:pos="-720"/>
          <w:tab w:val="left" w:pos="0"/>
          <w:tab w:val="left" w:pos="240"/>
          <w:tab w:val="left" w:pos="480"/>
          <w:tab w:val="left" w:pos="720"/>
        </w:tabs>
        <w:suppressAutoHyphens/>
        <w:ind w:left="480" w:hanging="480"/>
        <w:rPr>
          <w:rFonts w:ascii="Tahoma" w:hAnsi="Tahoma" w:cs="Tahoma"/>
          <w:sz w:val="20"/>
          <w:szCs w:val="20"/>
        </w:rPr>
      </w:pPr>
      <w:r>
        <w:rPr>
          <w:rFonts w:ascii="Tahoma" w:hAnsi="Tahoma" w:cs="Tahoma"/>
          <w:sz w:val="20"/>
          <w:szCs w:val="20"/>
        </w:rPr>
        <w:t xml:space="preserve"> </w:t>
      </w:r>
    </w:p>
    <w:p w:rsidR="00141CFC" w:rsidRDefault="00141CFC" w:rsidP="00141CFC">
      <w:pPr>
        <w:tabs>
          <w:tab w:val="left" w:pos="-1440"/>
          <w:tab w:val="left" w:pos="-720"/>
          <w:tab w:val="left" w:pos="0"/>
          <w:tab w:val="left" w:pos="240"/>
          <w:tab w:val="left" w:pos="480"/>
          <w:tab w:val="left" w:pos="720"/>
        </w:tabs>
        <w:suppressAutoHyphens/>
        <w:ind w:left="480" w:hanging="480"/>
        <w:rPr>
          <w:rFonts w:ascii="Tahoma" w:hAnsi="Tahoma" w:cs="Tahoma"/>
          <w:b/>
        </w:rPr>
      </w:pPr>
      <w:r>
        <w:rPr>
          <w:rFonts w:ascii="Tahoma" w:hAnsi="Tahoma" w:cs="Tahoma"/>
          <w:b/>
        </w:rPr>
        <w:t>1.1.</w:t>
      </w:r>
      <w:r>
        <w:rPr>
          <w:rFonts w:ascii="Tahoma" w:hAnsi="Tahoma" w:cs="Tahoma"/>
          <w:b/>
        </w:rPr>
        <w:tab/>
      </w:r>
      <w:r>
        <w:rPr>
          <w:rFonts w:ascii="Tahoma" w:hAnsi="Tahoma" w:cs="Tahoma"/>
          <w:b/>
        </w:rPr>
        <w:tab/>
        <w:t>Gewasbeschermingsmiddelen</w:t>
      </w:r>
    </w:p>
    <w:p w:rsidR="00141CFC" w:rsidRDefault="00141CFC" w:rsidP="00141CFC">
      <w:pPr>
        <w:pStyle w:val="Eindnoottekst"/>
        <w:tabs>
          <w:tab w:val="left" w:pos="-1440"/>
          <w:tab w:val="left" w:pos="-720"/>
          <w:tab w:val="left" w:pos="0"/>
          <w:tab w:val="left" w:pos="240"/>
          <w:tab w:val="left" w:pos="480"/>
          <w:tab w:val="left" w:pos="720"/>
        </w:tabs>
        <w:suppressAutoHyphens/>
        <w:rPr>
          <w:rFonts w:ascii="Tahoma" w:hAnsi="Tahoma" w:cs="Tahoma"/>
          <w:sz w:val="20"/>
          <w:szCs w:val="20"/>
        </w:rPr>
      </w:pPr>
      <w:r>
        <w:rPr>
          <w:rFonts w:ascii="Tahoma" w:hAnsi="Tahoma" w:cs="Tahoma"/>
          <w:sz w:val="20"/>
          <w:szCs w:val="20"/>
        </w:rPr>
        <w:t xml:space="preserve">  </w:t>
      </w:r>
    </w:p>
    <w:p w:rsidR="00141CFC" w:rsidRDefault="00141CFC" w:rsidP="00141CFC">
      <w:pPr>
        <w:pStyle w:val="Plattetekst3"/>
        <w:rPr>
          <w:rFonts w:ascii="Tahoma" w:hAnsi="Tahoma" w:cs="Tahoma"/>
          <w:sz w:val="20"/>
        </w:rPr>
      </w:pPr>
      <w:r>
        <w:rPr>
          <w:rFonts w:ascii="Tahoma" w:hAnsi="Tahoma" w:cs="Tahoma"/>
          <w:sz w:val="20"/>
        </w:rPr>
        <w:t xml:space="preserve">De zorg voor het milieu is een essentieel onderdeel van de bedrijfsvoering. Het milieu is voor ons de belangrijkste productiefactor. Met deze factor moeten we zoveel mogelijk rekening houden bij het gebruik van middelen. Fouten gemaakt door een individuele ondernemer worden de hele sector aangerekend. Niet alleen bij het opstellen van het bouwplan dient men milieubewuste keuzes te maken, maar ook bij het uitvoeren van het plan. </w:t>
      </w: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p>
    <w:p w:rsidR="00141CFC" w:rsidRDefault="00141CFC" w:rsidP="00141CFC">
      <w:pPr>
        <w:pStyle w:val="Kop4"/>
        <w:rPr>
          <w:rFonts w:ascii="Tahoma" w:hAnsi="Tahoma" w:cs="Tahoma"/>
          <w:color w:val="auto"/>
          <w:sz w:val="20"/>
          <w:szCs w:val="20"/>
        </w:rPr>
      </w:pPr>
      <w:r>
        <w:rPr>
          <w:rFonts w:ascii="Tahoma" w:hAnsi="Tahoma" w:cs="Tahoma"/>
          <w:color w:val="auto"/>
          <w:sz w:val="20"/>
          <w:szCs w:val="20"/>
        </w:rPr>
        <w:t>Reacties van middelen in het milieu</w:t>
      </w:r>
    </w:p>
    <w:p w:rsidR="00141CFC" w:rsidRDefault="00141CFC" w:rsidP="00141CFC">
      <w:pPr>
        <w:rPr>
          <w:rFonts w:ascii="Tahoma" w:hAnsi="Tahoma" w:cs="Tahoma"/>
          <w:sz w:val="20"/>
          <w:szCs w:val="20"/>
        </w:rPr>
      </w:pPr>
      <w:r>
        <w:rPr>
          <w:rFonts w:ascii="Tahoma" w:hAnsi="Tahoma" w:cs="Tahoma"/>
          <w:sz w:val="20"/>
          <w:szCs w:val="20"/>
        </w:rPr>
        <w:t>Er komen middelen op plaatsen waar we ze niet wensen, in:</w:t>
      </w:r>
    </w:p>
    <w:p w:rsidR="00141CFC" w:rsidRDefault="00141CFC" w:rsidP="00141CFC">
      <w:pPr>
        <w:numPr>
          <w:ilvl w:val="0"/>
          <w:numId w:val="8"/>
        </w:numPr>
        <w:rPr>
          <w:rFonts w:ascii="Tahoma" w:hAnsi="Tahoma" w:cs="Tahoma"/>
          <w:sz w:val="20"/>
          <w:szCs w:val="20"/>
        </w:rPr>
      </w:pPr>
      <w:r>
        <w:rPr>
          <w:rFonts w:ascii="Tahoma" w:hAnsi="Tahoma" w:cs="Tahoma"/>
          <w:sz w:val="20"/>
          <w:szCs w:val="20"/>
        </w:rPr>
        <w:t>de lucht;</w:t>
      </w:r>
    </w:p>
    <w:p w:rsidR="00141CFC" w:rsidRDefault="00141CFC" w:rsidP="00141CFC">
      <w:pPr>
        <w:numPr>
          <w:ilvl w:val="0"/>
          <w:numId w:val="8"/>
        </w:numPr>
        <w:rPr>
          <w:rFonts w:ascii="Tahoma" w:hAnsi="Tahoma" w:cs="Tahoma"/>
          <w:sz w:val="20"/>
          <w:szCs w:val="20"/>
        </w:rPr>
      </w:pPr>
      <w:r>
        <w:rPr>
          <w:rFonts w:ascii="Tahoma" w:hAnsi="Tahoma" w:cs="Tahoma"/>
          <w:sz w:val="20"/>
          <w:szCs w:val="20"/>
        </w:rPr>
        <w:t>het water;</w:t>
      </w:r>
    </w:p>
    <w:p w:rsidR="00141CFC" w:rsidRDefault="00141CFC" w:rsidP="00141CFC">
      <w:pPr>
        <w:numPr>
          <w:ilvl w:val="0"/>
          <w:numId w:val="8"/>
        </w:numPr>
        <w:rPr>
          <w:rFonts w:ascii="Tahoma" w:hAnsi="Tahoma" w:cs="Tahoma"/>
          <w:sz w:val="20"/>
          <w:szCs w:val="20"/>
        </w:rPr>
      </w:pPr>
      <w:r>
        <w:rPr>
          <w:rFonts w:ascii="Tahoma" w:hAnsi="Tahoma" w:cs="Tahoma"/>
          <w:sz w:val="20"/>
          <w:szCs w:val="20"/>
        </w:rPr>
        <w:t>de bodem.</w:t>
      </w:r>
    </w:p>
    <w:p w:rsidR="00141CFC" w:rsidRDefault="00141CFC" w:rsidP="00141CFC">
      <w:pPr>
        <w:rPr>
          <w:rFonts w:ascii="Tahoma" w:hAnsi="Tahoma" w:cs="Tahoma"/>
          <w:sz w:val="20"/>
          <w:szCs w:val="20"/>
        </w:rPr>
      </w:pPr>
      <w:r>
        <w:rPr>
          <w:rFonts w:ascii="Tahoma" w:hAnsi="Tahoma" w:cs="Tahoma"/>
          <w:sz w:val="20"/>
          <w:szCs w:val="20"/>
        </w:rPr>
        <w:t>Door de juiste manier van toepassen kunnen we dit zo veel mogelijk voorkomen.</w:t>
      </w:r>
    </w:p>
    <w:p w:rsidR="00141CFC" w:rsidRDefault="00141CFC" w:rsidP="00141CFC">
      <w:pPr>
        <w:rPr>
          <w:rFonts w:ascii="Tahoma" w:hAnsi="Tahoma" w:cs="Tahoma"/>
          <w:sz w:val="20"/>
          <w:szCs w:val="20"/>
        </w:rPr>
      </w:pPr>
    </w:p>
    <w:p w:rsidR="00141CFC" w:rsidRDefault="00141CFC" w:rsidP="00141CFC">
      <w:pPr>
        <w:rPr>
          <w:rFonts w:ascii="Tahoma" w:hAnsi="Tahoma" w:cs="Tahoma"/>
          <w:sz w:val="20"/>
          <w:szCs w:val="20"/>
        </w:rPr>
      </w:pPr>
      <w:r>
        <w:rPr>
          <w:rFonts w:ascii="Tahoma" w:hAnsi="Tahoma" w:cs="Tahoma"/>
          <w:sz w:val="20"/>
          <w:szCs w:val="20"/>
        </w:rPr>
        <w:t xml:space="preserve">Middelen die in het milieu terecht komen, worden afgebroken. Vooral bacteriën, zonlicht en micro-organismen spelen hierbij een belangrijke rol. Middelen kunnen ook langzaam verdwijnen door chemische reacties. De afbraaksnelheid is niet voor alle middelen gelijk. De afbraaksnelheid wordt uitgedrukt in een DT-50 waarde </w:t>
      </w:r>
      <w:r>
        <w:rPr>
          <w:rFonts w:ascii="Tahoma" w:hAnsi="Tahoma" w:cs="Tahoma"/>
          <w:bCs/>
          <w:sz w:val="20"/>
          <w:szCs w:val="20"/>
        </w:rPr>
        <w:t>(</w:t>
      </w:r>
      <w:proofErr w:type="spellStart"/>
      <w:r>
        <w:rPr>
          <w:rFonts w:ascii="Tahoma" w:hAnsi="Tahoma" w:cs="Tahoma"/>
          <w:bCs/>
          <w:sz w:val="20"/>
          <w:szCs w:val="20"/>
        </w:rPr>
        <w:t>Degradetion</w:t>
      </w:r>
      <w:proofErr w:type="spellEnd"/>
      <w:r>
        <w:rPr>
          <w:rFonts w:ascii="Tahoma" w:hAnsi="Tahoma" w:cs="Tahoma"/>
          <w:bCs/>
          <w:sz w:val="20"/>
          <w:szCs w:val="20"/>
        </w:rPr>
        <w:t xml:space="preserve"> Time = </w:t>
      </w:r>
      <w:proofErr w:type="spellStart"/>
      <w:r>
        <w:rPr>
          <w:rFonts w:ascii="Tahoma" w:hAnsi="Tahoma" w:cs="Tahoma"/>
          <w:bCs/>
          <w:sz w:val="20"/>
          <w:szCs w:val="20"/>
        </w:rPr>
        <w:t>halfwaarde</w:t>
      </w:r>
      <w:proofErr w:type="spellEnd"/>
      <w:r>
        <w:rPr>
          <w:rFonts w:ascii="Tahoma" w:hAnsi="Tahoma" w:cs="Tahoma"/>
          <w:bCs/>
          <w:sz w:val="20"/>
          <w:szCs w:val="20"/>
        </w:rPr>
        <w:t xml:space="preserve"> tijd).</w:t>
      </w:r>
    </w:p>
    <w:p w:rsidR="00141CFC" w:rsidRDefault="00141CFC" w:rsidP="00141CFC">
      <w:pPr>
        <w:rPr>
          <w:rFonts w:ascii="Tahoma" w:hAnsi="Tahoma" w:cs="Tahoma"/>
          <w:sz w:val="20"/>
          <w:szCs w:val="20"/>
        </w:rPr>
      </w:pPr>
      <w:r>
        <w:rPr>
          <w:rFonts w:ascii="Tahoma" w:hAnsi="Tahoma" w:cs="Tahoma"/>
          <w:sz w:val="20"/>
          <w:szCs w:val="20"/>
        </w:rPr>
        <w:t xml:space="preserve">Als een middel een </w:t>
      </w:r>
      <w:proofErr w:type="spellStart"/>
      <w:r>
        <w:rPr>
          <w:rFonts w:ascii="Tahoma" w:hAnsi="Tahoma" w:cs="Tahoma"/>
          <w:sz w:val="20"/>
          <w:szCs w:val="20"/>
        </w:rPr>
        <w:t>DT-waarde</w:t>
      </w:r>
      <w:proofErr w:type="spellEnd"/>
      <w:r>
        <w:rPr>
          <w:rFonts w:ascii="Tahoma" w:hAnsi="Tahoma" w:cs="Tahoma"/>
          <w:sz w:val="20"/>
          <w:szCs w:val="20"/>
        </w:rPr>
        <w:t xml:space="preserve"> van 30 dagen heeft, betekent dit dat na 30 dagen 50% van de actieve stof is afgebroken. Als een middel een </w:t>
      </w:r>
      <w:proofErr w:type="spellStart"/>
      <w:r>
        <w:rPr>
          <w:rFonts w:ascii="Tahoma" w:hAnsi="Tahoma" w:cs="Tahoma"/>
          <w:sz w:val="20"/>
          <w:szCs w:val="20"/>
        </w:rPr>
        <w:t>DT-waarde</w:t>
      </w:r>
      <w:proofErr w:type="spellEnd"/>
      <w:r>
        <w:rPr>
          <w:rFonts w:ascii="Tahoma" w:hAnsi="Tahoma" w:cs="Tahoma"/>
          <w:sz w:val="20"/>
          <w:szCs w:val="20"/>
        </w:rPr>
        <w:t xml:space="preserve"> heeft van meer dan 60 dagen is het een persistent of moeilijk afbreekbaar middel. </w:t>
      </w:r>
    </w:p>
    <w:p w:rsidR="00141CFC" w:rsidRDefault="00141CFC" w:rsidP="00141CFC">
      <w:pPr>
        <w:tabs>
          <w:tab w:val="left" w:pos="-1440"/>
          <w:tab w:val="left" w:pos="-720"/>
          <w:tab w:val="left" w:pos="0"/>
          <w:tab w:val="left" w:pos="240"/>
          <w:tab w:val="left" w:pos="480"/>
          <w:tab w:val="left" w:pos="720"/>
        </w:tabs>
        <w:suppressAutoHyphens/>
        <w:ind w:left="480" w:hanging="480"/>
        <w:rPr>
          <w:rFonts w:ascii="Tahoma" w:hAnsi="Tahoma" w:cs="Tahoma"/>
          <w:sz w:val="20"/>
          <w:szCs w:val="20"/>
        </w:rPr>
      </w:pPr>
    </w:p>
    <w:p w:rsidR="00141CFC" w:rsidRDefault="00141CFC" w:rsidP="00141CFC">
      <w:pPr>
        <w:tabs>
          <w:tab w:val="left" w:pos="-1440"/>
          <w:tab w:val="left" w:pos="-720"/>
          <w:tab w:val="left" w:pos="0"/>
          <w:tab w:val="left" w:pos="240"/>
          <w:tab w:val="left" w:pos="480"/>
          <w:tab w:val="left" w:pos="720"/>
        </w:tabs>
        <w:suppressAutoHyphens/>
        <w:ind w:left="480" w:hanging="480"/>
        <w:rPr>
          <w:rFonts w:ascii="Tahoma" w:hAnsi="Tahoma" w:cs="Tahoma"/>
          <w:b/>
          <w:iCs/>
          <w:sz w:val="20"/>
          <w:szCs w:val="20"/>
        </w:rPr>
      </w:pPr>
      <w:r>
        <w:rPr>
          <w:rFonts w:ascii="Tahoma" w:hAnsi="Tahoma" w:cs="Tahoma"/>
          <w:b/>
          <w:iCs/>
          <w:sz w:val="20"/>
          <w:szCs w:val="20"/>
        </w:rPr>
        <w:t>Indeling van de middelen naar het gebruik</w:t>
      </w: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r>
        <w:rPr>
          <w:rFonts w:ascii="Tahoma" w:hAnsi="Tahoma" w:cs="Tahoma"/>
          <w:iCs/>
          <w:sz w:val="20"/>
          <w:szCs w:val="20"/>
        </w:rPr>
        <w:t xml:space="preserve">Gewasbeschermingsmiddelen kunnen op verschillende manieren worden ingedeeld, bijvoorbeeld naar chemische samenstelling, formulering of gebruiksdoel. </w:t>
      </w: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r>
        <w:rPr>
          <w:rFonts w:ascii="Tahoma" w:hAnsi="Tahoma" w:cs="Tahoma"/>
          <w:iCs/>
          <w:sz w:val="20"/>
          <w:szCs w:val="20"/>
        </w:rPr>
        <w:t>Naar gebruiksdoel onderscheiden we:</w:t>
      </w:r>
    </w:p>
    <w:p w:rsidR="00141CFC" w:rsidRDefault="00141CFC" w:rsidP="00141CFC">
      <w:pPr>
        <w:numPr>
          <w:ilvl w:val="0"/>
          <w:numId w:val="1"/>
        </w:numPr>
        <w:tabs>
          <w:tab w:val="left" w:pos="-1440"/>
          <w:tab w:val="left" w:pos="-720"/>
          <w:tab w:val="left" w:pos="0"/>
          <w:tab w:val="left" w:pos="240"/>
        </w:tabs>
        <w:suppressAutoHyphens/>
        <w:rPr>
          <w:rFonts w:ascii="Tahoma" w:hAnsi="Tahoma" w:cs="Tahoma"/>
          <w:iCs/>
          <w:sz w:val="20"/>
          <w:szCs w:val="20"/>
        </w:rPr>
      </w:pPr>
      <w:r>
        <w:rPr>
          <w:rFonts w:ascii="Tahoma" w:hAnsi="Tahoma" w:cs="Tahoma"/>
          <w:iCs/>
          <w:sz w:val="20"/>
          <w:szCs w:val="20"/>
        </w:rPr>
        <w:t>Insecticiden: middelen tegen insecten;</w:t>
      </w:r>
    </w:p>
    <w:p w:rsidR="00141CFC" w:rsidRDefault="00141CFC" w:rsidP="00141CFC">
      <w:pPr>
        <w:numPr>
          <w:ilvl w:val="0"/>
          <w:numId w:val="1"/>
        </w:numPr>
        <w:tabs>
          <w:tab w:val="left" w:pos="-1440"/>
          <w:tab w:val="left" w:pos="-720"/>
          <w:tab w:val="left" w:pos="0"/>
          <w:tab w:val="left" w:pos="240"/>
        </w:tabs>
        <w:suppressAutoHyphens/>
        <w:rPr>
          <w:rFonts w:ascii="Tahoma" w:hAnsi="Tahoma" w:cs="Tahoma"/>
          <w:iCs/>
          <w:sz w:val="20"/>
          <w:szCs w:val="20"/>
        </w:rPr>
      </w:pPr>
      <w:proofErr w:type="spellStart"/>
      <w:r>
        <w:rPr>
          <w:rFonts w:ascii="Tahoma" w:hAnsi="Tahoma" w:cs="Tahoma"/>
          <w:iCs/>
          <w:sz w:val="20"/>
          <w:szCs w:val="20"/>
        </w:rPr>
        <w:t>Acariciden</w:t>
      </w:r>
      <w:proofErr w:type="spellEnd"/>
      <w:r>
        <w:rPr>
          <w:rFonts w:ascii="Tahoma" w:hAnsi="Tahoma" w:cs="Tahoma"/>
          <w:iCs/>
          <w:sz w:val="20"/>
          <w:szCs w:val="20"/>
        </w:rPr>
        <w:t>: middelen tegen mijten;</w:t>
      </w:r>
    </w:p>
    <w:p w:rsidR="00141CFC" w:rsidRDefault="00141CFC" w:rsidP="00141CFC">
      <w:pPr>
        <w:numPr>
          <w:ilvl w:val="0"/>
          <w:numId w:val="1"/>
        </w:numPr>
        <w:tabs>
          <w:tab w:val="left" w:pos="-1440"/>
          <w:tab w:val="left" w:pos="-720"/>
          <w:tab w:val="left" w:pos="0"/>
          <w:tab w:val="left" w:pos="240"/>
        </w:tabs>
        <w:suppressAutoHyphens/>
        <w:rPr>
          <w:rFonts w:ascii="Tahoma" w:hAnsi="Tahoma" w:cs="Tahoma"/>
          <w:iCs/>
          <w:sz w:val="20"/>
          <w:szCs w:val="20"/>
        </w:rPr>
      </w:pPr>
      <w:proofErr w:type="spellStart"/>
      <w:r>
        <w:rPr>
          <w:rFonts w:ascii="Tahoma" w:hAnsi="Tahoma" w:cs="Tahoma"/>
          <w:iCs/>
          <w:sz w:val="20"/>
          <w:szCs w:val="20"/>
        </w:rPr>
        <w:t>Nematiciden</w:t>
      </w:r>
      <w:proofErr w:type="spellEnd"/>
      <w:r>
        <w:rPr>
          <w:rFonts w:ascii="Tahoma" w:hAnsi="Tahoma" w:cs="Tahoma"/>
          <w:iCs/>
          <w:sz w:val="20"/>
          <w:szCs w:val="20"/>
        </w:rPr>
        <w:t>: middelen tegen aaltjes;</w:t>
      </w:r>
    </w:p>
    <w:p w:rsidR="00141CFC" w:rsidRDefault="00141CFC" w:rsidP="00141CFC">
      <w:pPr>
        <w:numPr>
          <w:ilvl w:val="0"/>
          <w:numId w:val="1"/>
        </w:numPr>
        <w:tabs>
          <w:tab w:val="left" w:pos="-1440"/>
          <w:tab w:val="left" w:pos="-720"/>
          <w:tab w:val="left" w:pos="0"/>
          <w:tab w:val="left" w:pos="240"/>
        </w:tabs>
        <w:suppressAutoHyphens/>
        <w:rPr>
          <w:rFonts w:ascii="Tahoma" w:hAnsi="Tahoma" w:cs="Tahoma"/>
          <w:iCs/>
          <w:sz w:val="20"/>
          <w:szCs w:val="20"/>
        </w:rPr>
      </w:pPr>
      <w:proofErr w:type="spellStart"/>
      <w:r>
        <w:rPr>
          <w:rFonts w:ascii="Tahoma" w:hAnsi="Tahoma" w:cs="Tahoma"/>
          <w:iCs/>
          <w:sz w:val="20"/>
          <w:szCs w:val="20"/>
        </w:rPr>
        <w:t>Mollusciciden</w:t>
      </w:r>
      <w:proofErr w:type="spellEnd"/>
      <w:r>
        <w:rPr>
          <w:rFonts w:ascii="Tahoma" w:hAnsi="Tahoma" w:cs="Tahoma"/>
          <w:iCs/>
          <w:sz w:val="20"/>
          <w:szCs w:val="20"/>
        </w:rPr>
        <w:t>: middelen tegen slakken;</w:t>
      </w:r>
    </w:p>
    <w:p w:rsidR="00141CFC" w:rsidRDefault="00141CFC" w:rsidP="00141CFC">
      <w:pPr>
        <w:numPr>
          <w:ilvl w:val="0"/>
          <w:numId w:val="1"/>
        </w:numPr>
        <w:tabs>
          <w:tab w:val="left" w:pos="-1440"/>
          <w:tab w:val="left" w:pos="-720"/>
          <w:tab w:val="left" w:pos="0"/>
          <w:tab w:val="left" w:pos="240"/>
        </w:tabs>
        <w:suppressAutoHyphens/>
        <w:rPr>
          <w:rFonts w:ascii="Tahoma" w:hAnsi="Tahoma" w:cs="Tahoma"/>
          <w:iCs/>
          <w:sz w:val="20"/>
          <w:szCs w:val="20"/>
        </w:rPr>
      </w:pPr>
      <w:proofErr w:type="spellStart"/>
      <w:r>
        <w:rPr>
          <w:rFonts w:ascii="Tahoma" w:hAnsi="Tahoma" w:cs="Tahoma"/>
          <w:iCs/>
          <w:sz w:val="20"/>
          <w:szCs w:val="20"/>
        </w:rPr>
        <w:t>Rodenticiden</w:t>
      </w:r>
      <w:proofErr w:type="spellEnd"/>
      <w:r>
        <w:rPr>
          <w:rFonts w:ascii="Tahoma" w:hAnsi="Tahoma" w:cs="Tahoma"/>
          <w:iCs/>
          <w:sz w:val="20"/>
          <w:szCs w:val="20"/>
        </w:rPr>
        <w:t>: middelen tegen knaagdieren;</w:t>
      </w:r>
    </w:p>
    <w:p w:rsidR="00141CFC" w:rsidRDefault="00141CFC" w:rsidP="00141CFC">
      <w:pPr>
        <w:numPr>
          <w:ilvl w:val="0"/>
          <w:numId w:val="1"/>
        </w:numPr>
        <w:tabs>
          <w:tab w:val="left" w:pos="-1440"/>
          <w:tab w:val="left" w:pos="-720"/>
          <w:tab w:val="left" w:pos="0"/>
          <w:tab w:val="left" w:pos="240"/>
        </w:tabs>
        <w:suppressAutoHyphens/>
        <w:rPr>
          <w:rFonts w:ascii="Tahoma" w:hAnsi="Tahoma" w:cs="Tahoma"/>
          <w:iCs/>
          <w:sz w:val="20"/>
          <w:szCs w:val="20"/>
        </w:rPr>
      </w:pPr>
      <w:r>
        <w:rPr>
          <w:rFonts w:ascii="Tahoma" w:hAnsi="Tahoma" w:cs="Tahoma"/>
          <w:iCs/>
          <w:sz w:val="20"/>
          <w:szCs w:val="20"/>
        </w:rPr>
        <w:t>Wild en vogelafweermiddelen;</w:t>
      </w:r>
    </w:p>
    <w:p w:rsidR="00141CFC" w:rsidRDefault="00141CFC" w:rsidP="00141CFC">
      <w:pPr>
        <w:numPr>
          <w:ilvl w:val="0"/>
          <w:numId w:val="1"/>
        </w:numPr>
        <w:tabs>
          <w:tab w:val="left" w:pos="-1440"/>
          <w:tab w:val="left" w:pos="-720"/>
          <w:tab w:val="left" w:pos="0"/>
          <w:tab w:val="left" w:pos="240"/>
        </w:tabs>
        <w:suppressAutoHyphens/>
        <w:rPr>
          <w:rFonts w:ascii="Tahoma" w:hAnsi="Tahoma" w:cs="Tahoma"/>
          <w:iCs/>
          <w:sz w:val="20"/>
          <w:szCs w:val="20"/>
        </w:rPr>
      </w:pPr>
      <w:proofErr w:type="spellStart"/>
      <w:r>
        <w:rPr>
          <w:rFonts w:ascii="Tahoma" w:hAnsi="Tahoma" w:cs="Tahoma"/>
          <w:iCs/>
          <w:sz w:val="20"/>
          <w:szCs w:val="20"/>
        </w:rPr>
        <w:t>Bactericiden</w:t>
      </w:r>
      <w:proofErr w:type="spellEnd"/>
      <w:r>
        <w:rPr>
          <w:rFonts w:ascii="Tahoma" w:hAnsi="Tahoma" w:cs="Tahoma"/>
          <w:iCs/>
          <w:sz w:val="20"/>
          <w:szCs w:val="20"/>
        </w:rPr>
        <w:t>: middelen tegen bacteriën;</w:t>
      </w:r>
    </w:p>
    <w:p w:rsidR="00141CFC" w:rsidRDefault="00141CFC" w:rsidP="00141CFC">
      <w:pPr>
        <w:numPr>
          <w:ilvl w:val="0"/>
          <w:numId w:val="1"/>
        </w:numPr>
        <w:tabs>
          <w:tab w:val="left" w:pos="-1440"/>
          <w:tab w:val="left" w:pos="-720"/>
          <w:tab w:val="left" w:pos="0"/>
          <w:tab w:val="left" w:pos="240"/>
        </w:tabs>
        <w:suppressAutoHyphens/>
        <w:rPr>
          <w:rFonts w:ascii="Tahoma" w:hAnsi="Tahoma" w:cs="Tahoma"/>
          <w:iCs/>
          <w:sz w:val="20"/>
          <w:szCs w:val="20"/>
        </w:rPr>
      </w:pPr>
      <w:r>
        <w:rPr>
          <w:rFonts w:ascii="Tahoma" w:hAnsi="Tahoma" w:cs="Tahoma"/>
          <w:iCs/>
          <w:sz w:val="20"/>
          <w:szCs w:val="20"/>
        </w:rPr>
        <w:t>Fungiciden: middelen tegen schimmels;</w:t>
      </w:r>
    </w:p>
    <w:p w:rsidR="00141CFC" w:rsidRDefault="00141CFC" w:rsidP="00141CFC">
      <w:pPr>
        <w:numPr>
          <w:ilvl w:val="0"/>
          <w:numId w:val="1"/>
        </w:numPr>
        <w:tabs>
          <w:tab w:val="left" w:pos="-1440"/>
          <w:tab w:val="left" w:pos="-720"/>
          <w:tab w:val="left" w:pos="0"/>
          <w:tab w:val="left" w:pos="240"/>
        </w:tabs>
        <w:suppressAutoHyphens/>
        <w:rPr>
          <w:rFonts w:ascii="Tahoma" w:hAnsi="Tahoma" w:cs="Tahoma"/>
          <w:iCs/>
          <w:sz w:val="20"/>
          <w:szCs w:val="20"/>
        </w:rPr>
      </w:pPr>
      <w:r>
        <w:rPr>
          <w:rFonts w:ascii="Tahoma" w:hAnsi="Tahoma" w:cs="Tahoma"/>
          <w:iCs/>
          <w:sz w:val="20"/>
          <w:szCs w:val="20"/>
        </w:rPr>
        <w:t>Herbiciden: middelen tegen onkruiden;</w:t>
      </w:r>
    </w:p>
    <w:p w:rsidR="00141CFC" w:rsidRDefault="00141CFC" w:rsidP="00141CFC">
      <w:pPr>
        <w:numPr>
          <w:ilvl w:val="0"/>
          <w:numId w:val="1"/>
        </w:numPr>
        <w:tabs>
          <w:tab w:val="left" w:pos="-1440"/>
          <w:tab w:val="left" w:pos="-720"/>
          <w:tab w:val="left" w:pos="0"/>
          <w:tab w:val="left" w:pos="240"/>
        </w:tabs>
        <w:suppressAutoHyphens/>
        <w:rPr>
          <w:rFonts w:ascii="Tahoma" w:hAnsi="Tahoma" w:cs="Tahoma"/>
          <w:iCs/>
          <w:sz w:val="20"/>
          <w:szCs w:val="20"/>
        </w:rPr>
      </w:pPr>
      <w:proofErr w:type="spellStart"/>
      <w:r>
        <w:rPr>
          <w:rFonts w:ascii="Tahoma" w:hAnsi="Tahoma" w:cs="Tahoma"/>
          <w:iCs/>
          <w:sz w:val="20"/>
          <w:szCs w:val="20"/>
        </w:rPr>
        <w:t>Loofdodingsmiddelen</w:t>
      </w:r>
      <w:proofErr w:type="spellEnd"/>
      <w:r>
        <w:rPr>
          <w:rFonts w:ascii="Tahoma" w:hAnsi="Tahoma" w:cs="Tahoma"/>
          <w:iCs/>
          <w:sz w:val="20"/>
          <w:szCs w:val="20"/>
        </w:rPr>
        <w:t>;</w:t>
      </w:r>
    </w:p>
    <w:p w:rsidR="00141CFC" w:rsidRDefault="00141CFC" w:rsidP="00141CFC">
      <w:pPr>
        <w:numPr>
          <w:ilvl w:val="0"/>
          <w:numId w:val="1"/>
        </w:numPr>
        <w:tabs>
          <w:tab w:val="left" w:pos="-1440"/>
          <w:tab w:val="left" w:pos="-720"/>
          <w:tab w:val="left" w:pos="0"/>
          <w:tab w:val="left" w:pos="240"/>
        </w:tabs>
        <w:suppressAutoHyphens/>
        <w:rPr>
          <w:rFonts w:ascii="Tahoma" w:hAnsi="Tahoma" w:cs="Tahoma"/>
          <w:iCs/>
          <w:sz w:val="20"/>
          <w:szCs w:val="20"/>
        </w:rPr>
      </w:pPr>
      <w:r>
        <w:rPr>
          <w:rFonts w:ascii="Tahoma" w:hAnsi="Tahoma" w:cs="Tahoma"/>
          <w:iCs/>
          <w:sz w:val="20"/>
          <w:szCs w:val="20"/>
        </w:rPr>
        <w:t>Grondontsmettingsmiddelen;</w:t>
      </w:r>
    </w:p>
    <w:p w:rsidR="00141CFC" w:rsidRDefault="00141CFC" w:rsidP="00141CFC">
      <w:pPr>
        <w:numPr>
          <w:ilvl w:val="0"/>
          <w:numId w:val="1"/>
        </w:numPr>
        <w:tabs>
          <w:tab w:val="left" w:pos="-1440"/>
          <w:tab w:val="left" w:pos="-720"/>
          <w:tab w:val="left" w:pos="0"/>
          <w:tab w:val="left" w:pos="240"/>
        </w:tabs>
        <w:suppressAutoHyphens/>
        <w:rPr>
          <w:rFonts w:ascii="Tahoma" w:hAnsi="Tahoma" w:cs="Tahoma"/>
          <w:iCs/>
          <w:sz w:val="20"/>
          <w:szCs w:val="20"/>
        </w:rPr>
      </w:pPr>
      <w:r>
        <w:rPr>
          <w:rFonts w:ascii="Tahoma" w:hAnsi="Tahoma" w:cs="Tahoma"/>
          <w:iCs/>
          <w:sz w:val="20"/>
          <w:szCs w:val="20"/>
        </w:rPr>
        <w:t>Groeiregulatoren;</w:t>
      </w:r>
    </w:p>
    <w:p w:rsidR="00141CFC" w:rsidRDefault="00141CFC" w:rsidP="00141CFC">
      <w:pPr>
        <w:numPr>
          <w:ilvl w:val="0"/>
          <w:numId w:val="1"/>
        </w:numPr>
        <w:tabs>
          <w:tab w:val="left" w:pos="-1440"/>
          <w:tab w:val="left" w:pos="-720"/>
          <w:tab w:val="left" w:pos="0"/>
          <w:tab w:val="left" w:pos="240"/>
        </w:tabs>
        <w:suppressAutoHyphens/>
        <w:rPr>
          <w:rFonts w:ascii="Tahoma" w:hAnsi="Tahoma" w:cs="Tahoma"/>
          <w:iCs/>
          <w:sz w:val="20"/>
          <w:szCs w:val="20"/>
        </w:rPr>
      </w:pPr>
      <w:r>
        <w:rPr>
          <w:rFonts w:ascii="Tahoma" w:hAnsi="Tahoma" w:cs="Tahoma"/>
          <w:iCs/>
          <w:sz w:val="20"/>
          <w:szCs w:val="20"/>
        </w:rPr>
        <w:t>Desinfectantia: ontsmettingsmiddelen;</w:t>
      </w:r>
    </w:p>
    <w:p w:rsidR="00141CFC" w:rsidRDefault="00141CFC" w:rsidP="00141CFC">
      <w:pPr>
        <w:numPr>
          <w:ilvl w:val="0"/>
          <w:numId w:val="1"/>
        </w:numPr>
        <w:tabs>
          <w:tab w:val="left" w:pos="-1440"/>
          <w:tab w:val="left" w:pos="-720"/>
          <w:tab w:val="left" w:pos="0"/>
          <w:tab w:val="left" w:pos="240"/>
        </w:tabs>
        <w:suppressAutoHyphens/>
        <w:rPr>
          <w:rFonts w:ascii="Tahoma" w:hAnsi="Tahoma" w:cs="Tahoma"/>
          <w:iCs/>
          <w:sz w:val="20"/>
          <w:szCs w:val="20"/>
        </w:rPr>
      </w:pPr>
      <w:proofErr w:type="spellStart"/>
      <w:r>
        <w:rPr>
          <w:rFonts w:ascii="Tahoma" w:hAnsi="Tahoma" w:cs="Tahoma"/>
          <w:iCs/>
          <w:sz w:val="20"/>
          <w:szCs w:val="20"/>
        </w:rPr>
        <w:t>Algiciden</w:t>
      </w:r>
      <w:proofErr w:type="spellEnd"/>
      <w:r>
        <w:rPr>
          <w:rFonts w:ascii="Tahoma" w:hAnsi="Tahoma" w:cs="Tahoma"/>
          <w:iCs/>
          <w:sz w:val="20"/>
          <w:szCs w:val="20"/>
        </w:rPr>
        <w:t>: middelen tegen algen of groene aanslag.</w:t>
      </w: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p>
    <w:p w:rsidR="00141CFC" w:rsidRDefault="00141CFC" w:rsidP="00141CFC">
      <w:pPr>
        <w:tabs>
          <w:tab w:val="left" w:pos="-1440"/>
          <w:tab w:val="left" w:pos="-720"/>
          <w:tab w:val="left" w:pos="0"/>
          <w:tab w:val="left" w:pos="240"/>
          <w:tab w:val="left" w:pos="720"/>
        </w:tabs>
        <w:suppressAutoHyphens/>
        <w:rPr>
          <w:rFonts w:ascii="Tahoma" w:hAnsi="Tahoma" w:cs="Tahoma"/>
          <w:b/>
          <w:iCs/>
          <w:sz w:val="20"/>
          <w:szCs w:val="20"/>
        </w:rPr>
      </w:pPr>
      <w:r>
        <w:rPr>
          <w:rFonts w:ascii="Tahoma" w:hAnsi="Tahoma" w:cs="Tahoma"/>
          <w:b/>
          <w:iCs/>
          <w:sz w:val="20"/>
          <w:szCs w:val="20"/>
        </w:rPr>
        <w:t>Samenstelling van de middelen</w:t>
      </w:r>
    </w:p>
    <w:p w:rsidR="00141CFC" w:rsidRDefault="00141CFC" w:rsidP="00141CFC">
      <w:pPr>
        <w:tabs>
          <w:tab w:val="left" w:pos="-1440"/>
          <w:tab w:val="left" w:pos="-720"/>
          <w:tab w:val="left" w:pos="0"/>
          <w:tab w:val="left" w:pos="240"/>
          <w:tab w:val="left" w:pos="720"/>
        </w:tabs>
        <w:suppressAutoHyphens/>
        <w:rPr>
          <w:rFonts w:ascii="Tahoma" w:hAnsi="Tahoma" w:cs="Tahoma"/>
          <w:b/>
          <w:iCs/>
          <w:sz w:val="20"/>
          <w:szCs w:val="20"/>
        </w:rPr>
      </w:pPr>
    </w:p>
    <w:p w:rsidR="00141CFC" w:rsidRPr="00653185" w:rsidRDefault="00141CFC" w:rsidP="00141CFC">
      <w:pPr>
        <w:tabs>
          <w:tab w:val="left" w:pos="-1440"/>
          <w:tab w:val="left" w:pos="-720"/>
          <w:tab w:val="left" w:pos="0"/>
          <w:tab w:val="left" w:pos="240"/>
          <w:tab w:val="left" w:pos="720"/>
        </w:tabs>
        <w:suppressAutoHyphens/>
        <w:rPr>
          <w:rFonts w:ascii="Tahoma" w:hAnsi="Tahoma" w:cs="Tahoma"/>
          <w:b/>
          <w:iCs/>
          <w:sz w:val="20"/>
          <w:szCs w:val="20"/>
        </w:rPr>
      </w:pPr>
      <w:r w:rsidRPr="00653185">
        <w:rPr>
          <w:rFonts w:ascii="Tahoma" w:hAnsi="Tahoma" w:cs="Tahoma"/>
          <w:b/>
          <w:iCs/>
          <w:sz w:val="20"/>
          <w:szCs w:val="20"/>
        </w:rPr>
        <w:t>Werkzame stof:</w:t>
      </w: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r>
        <w:rPr>
          <w:rFonts w:ascii="Tahoma" w:hAnsi="Tahoma" w:cs="Tahoma"/>
          <w:iCs/>
          <w:sz w:val="20"/>
          <w:szCs w:val="20"/>
        </w:rPr>
        <w:t xml:space="preserve">Een gewasbeschermingsmiddel heeft vaak een ingewikkelde samenstelling. De belangrijkste component is altijd </w:t>
      </w:r>
      <w:r>
        <w:rPr>
          <w:rFonts w:ascii="Tahoma" w:hAnsi="Tahoma" w:cs="Tahoma"/>
          <w:bCs/>
          <w:iCs/>
          <w:sz w:val="20"/>
          <w:szCs w:val="20"/>
        </w:rPr>
        <w:t xml:space="preserve">de </w:t>
      </w:r>
      <w:r>
        <w:rPr>
          <w:rFonts w:ascii="Tahoma" w:hAnsi="Tahoma" w:cs="Tahoma"/>
          <w:b/>
          <w:i/>
          <w:sz w:val="20"/>
          <w:szCs w:val="20"/>
        </w:rPr>
        <w:t>werkzame stof</w:t>
      </w:r>
      <w:r>
        <w:rPr>
          <w:rFonts w:ascii="Tahoma" w:hAnsi="Tahoma" w:cs="Tahoma"/>
          <w:iCs/>
          <w:sz w:val="20"/>
          <w:szCs w:val="20"/>
        </w:rPr>
        <w:t xml:space="preserve"> (=</w:t>
      </w:r>
      <w:proofErr w:type="spellStart"/>
      <w:r>
        <w:rPr>
          <w:rFonts w:ascii="Tahoma" w:hAnsi="Tahoma" w:cs="Tahoma"/>
          <w:iCs/>
          <w:sz w:val="20"/>
          <w:szCs w:val="20"/>
        </w:rPr>
        <w:t>w.s</w:t>
      </w:r>
      <w:proofErr w:type="spellEnd"/>
      <w:r>
        <w:rPr>
          <w:rFonts w:ascii="Tahoma" w:hAnsi="Tahoma" w:cs="Tahoma"/>
          <w:iCs/>
          <w:sz w:val="20"/>
          <w:szCs w:val="20"/>
        </w:rPr>
        <w:t xml:space="preserve">.) ook wel actieve stof (=a.s.) genoemd. Op deze stof berust de eigenlijke werking van het middel. </w:t>
      </w: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r>
        <w:rPr>
          <w:rFonts w:ascii="Tahoma" w:hAnsi="Tahoma" w:cs="Tahoma"/>
          <w:iCs/>
          <w:sz w:val="20"/>
          <w:szCs w:val="20"/>
        </w:rPr>
        <w:br w:type="page"/>
      </w:r>
      <w:r>
        <w:rPr>
          <w:rFonts w:ascii="Tahoma" w:hAnsi="Tahoma" w:cs="Tahoma"/>
          <w:iCs/>
          <w:sz w:val="20"/>
          <w:szCs w:val="20"/>
        </w:rPr>
        <w:lastRenderedPageBreak/>
        <w:t>Op de verpakking van een gewasbeschermingsmiddel is altijd het percentage werkzame stof aangegeven. Vaak zijn het vaste stoffen of olieachtige vloeistoffen die niet zondermeer kunnen worden gebruikt, omdat:</w:t>
      </w:r>
    </w:p>
    <w:p w:rsidR="00141CFC" w:rsidRDefault="00141CFC" w:rsidP="00141CFC">
      <w:pPr>
        <w:numPr>
          <w:ilvl w:val="0"/>
          <w:numId w:val="2"/>
        </w:numPr>
        <w:tabs>
          <w:tab w:val="left" w:pos="-1440"/>
          <w:tab w:val="left" w:pos="-720"/>
          <w:tab w:val="left" w:pos="0"/>
          <w:tab w:val="left" w:pos="240"/>
        </w:tabs>
        <w:suppressAutoHyphens/>
        <w:rPr>
          <w:rFonts w:ascii="Tahoma" w:hAnsi="Tahoma" w:cs="Tahoma"/>
          <w:iCs/>
          <w:sz w:val="20"/>
          <w:szCs w:val="20"/>
        </w:rPr>
      </w:pPr>
      <w:r>
        <w:rPr>
          <w:rFonts w:ascii="Tahoma" w:hAnsi="Tahoma" w:cs="Tahoma"/>
          <w:iCs/>
          <w:sz w:val="20"/>
          <w:szCs w:val="20"/>
        </w:rPr>
        <w:t>maar een kleine hoeveelheid nodig is die als zodanig niet is te verdelen;</w:t>
      </w:r>
    </w:p>
    <w:p w:rsidR="00141CFC" w:rsidRDefault="00141CFC" w:rsidP="00141CFC">
      <w:pPr>
        <w:numPr>
          <w:ilvl w:val="0"/>
          <w:numId w:val="2"/>
        </w:numPr>
        <w:tabs>
          <w:tab w:val="left" w:pos="-1440"/>
          <w:tab w:val="left" w:pos="-720"/>
          <w:tab w:val="left" w:pos="0"/>
          <w:tab w:val="left" w:pos="240"/>
        </w:tabs>
        <w:suppressAutoHyphens/>
        <w:rPr>
          <w:rFonts w:ascii="Tahoma" w:hAnsi="Tahoma" w:cs="Tahoma"/>
          <w:iCs/>
          <w:sz w:val="20"/>
          <w:szCs w:val="20"/>
        </w:rPr>
      </w:pPr>
      <w:r>
        <w:rPr>
          <w:rFonts w:ascii="Tahoma" w:hAnsi="Tahoma" w:cs="Tahoma"/>
          <w:iCs/>
          <w:sz w:val="20"/>
          <w:szCs w:val="20"/>
        </w:rPr>
        <w:t>Ze niet oplossen in water waardoor ze niet zondermeer verspoten kunnen worden;</w:t>
      </w:r>
    </w:p>
    <w:p w:rsidR="00141CFC" w:rsidRDefault="00141CFC" w:rsidP="00141CFC">
      <w:pPr>
        <w:numPr>
          <w:ilvl w:val="0"/>
          <w:numId w:val="2"/>
        </w:numPr>
        <w:tabs>
          <w:tab w:val="left" w:pos="-1440"/>
          <w:tab w:val="left" w:pos="-720"/>
          <w:tab w:val="left" w:pos="0"/>
          <w:tab w:val="left" w:pos="240"/>
        </w:tabs>
        <w:suppressAutoHyphens/>
        <w:rPr>
          <w:rFonts w:ascii="Tahoma" w:hAnsi="Tahoma" w:cs="Tahoma"/>
          <w:iCs/>
          <w:sz w:val="20"/>
          <w:szCs w:val="20"/>
        </w:rPr>
      </w:pPr>
      <w:r>
        <w:rPr>
          <w:rFonts w:ascii="Tahoma" w:hAnsi="Tahoma" w:cs="Tahoma"/>
          <w:iCs/>
          <w:sz w:val="20"/>
          <w:szCs w:val="20"/>
        </w:rPr>
        <w:t>ze in pure vorm gemakkelijk schade aan het gewas toebrengen;</w:t>
      </w:r>
    </w:p>
    <w:p w:rsidR="00141CFC" w:rsidRDefault="00141CFC" w:rsidP="00141CFC">
      <w:pPr>
        <w:numPr>
          <w:ilvl w:val="0"/>
          <w:numId w:val="2"/>
        </w:numPr>
        <w:tabs>
          <w:tab w:val="left" w:pos="-1440"/>
          <w:tab w:val="left" w:pos="-720"/>
          <w:tab w:val="left" w:pos="0"/>
          <w:tab w:val="left" w:pos="240"/>
        </w:tabs>
        <w:suppressAutoHyphens/>
        <w:rPr>
          <w:rFonts w:ascii="Tahoma" w:hAnsi="Tahoma" w:cs="Tahoma"/>
          <w:iCs/>
          <w:sz w:val="20"/>
          <w:szCs w:val="20"/>
        </w:rPr>
      </w:pPr>
      <w:r>
        <w:rPr>
          <w:rFonts w:ascii="Tahoma" w:hAnsi="Tahoma" w:cs="Tahoma"/>
          <w:iCs/>
          <w:sz w:val="20"/>
          <w:szCs w:val="20"/>
        </w:rPr>
        <w:t>Ze niet hechten op het gewas.</w:t>
      </w: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r>
        <w:rPr>
          <w:rFonts w:ascii="Tahoma" w:hAnsi="Tahoma" w:cs="Tahoma"/>
          <w:iCs/>
          <w:sz w:val="20"/>
          <w:szCs w:val="20"/>
        </w:rPr>
        <w:t>Om deze problemen op te lossen moet de werkzame stof eerst worden ‘geformuleerd’, wat wil zeggen dat ze in een hanteerbare vorm (=formulering) worden gebracht. Dit gebeurt altijd in de fabriek.</w:t>
      </w: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p>
    <w:p w:rsidR="00141CFC" w:rsidRPr="00653185" w:rsidRDefault="00141CFC" w:rsidP="00141CFC">
      <w:pPr>
        <w:tabs>
          <w:tab w:val="left" w:pos="-1440"/>
          <w:tab w:val="left" w:pos="-720"/>
          <w:tab w:val="left" w:pos="0"/>
          <w:tab w:val="left" w:pos="240"/>
          <w:tab w:val="left" w:pos="720"/>
        </w:tabs>
        <w:suppressAutoHyphens/>
        <w:rPr>
          <w:rFonts w:ascii="Tahoma" w:hAnsi="Tahoma" w:cs="Tahoma"/>
          <w:b/>
          <w:iCs/>
          <w:sz w:val="20"/>
          <w:szCs w:val="20"/>
        </w:rPr>
      </w:pPr>
      <w:r w:rsidRPr="00653185">
        <w:rPr>
          <w:rFonts w:ascii="Tahoma" w:hAnsi="Tahoma" w:cs="Tahoma"/>
          <w:b/>
          <w:iCs/>
          <w:sz w:val="20"/>
          <w:szCs w:val="20"/>
        </w:rPr>
        <w:t>Hulpstoffen:</w:t>
      </w:r>
    </w:p>
    <w:p w:rsidR="00141CFC" w:rsidRDefault="00141CFC" w:rsidP="00141CFC">
      <w:pPr>
        <w:tabs>
          <w:tab w:val="left" w:pos="-1440"/>
          <w:tab w:val="left" w:pos="-720"/>
          <w:tab w:val="left" w:pos="0"/>
          <w:tab w:val="left" w:pos="240"/>
          <w:tab w:val="left" w:pos="720"/>
        </w:tabs>
        <w:suppressAutoHyphens/>
        <w:rPr>
          <w:rFonts w:ascii="Tahoma" w:hAnsi="Tahoma" w:cs="Tahoma"/>
          <w:iCs/>
          <w:color w:val="FF0000"/>
          <w:sz w:val="20"/>
          <w:szCs w:val="20"/>
        </w:rPr>
      </w:pP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r>
        <w:rPr>
          <w:rFonts w:ascii="Tahoma" w:hAnsi="Tahoma" w:cs="Tahoma"/>
          <w:bCs/>
          <w:iCs/>
          <w:sz w:val="20"/>
          <w:szCs w:val="20"/>
          <w:u w:val="single"/>
        </w:rPr>
        <w:t>Oplosmiddelen</w:t>
      </w:r>
      <w:r>
        <w:rPr>
          <w:rFonts w:ascii="Tahoma" w:hAnsi="Tahoma" w:cs="Tahoma"/>
          <w:iCs/>
          <w:sz w:val="20"/>
          <w:szCs w:val="20"/>
        </w:rPr>
        <w:t xml:space="preserve"> </w:t>
      </w:r>
    </w:p>
    <w:p w:rsidR="00141CFC" w:rsidRPr="00653185" w:rsidRDefault="00141CFC" w:rsidP="00141CFC">
      <w:pPr>
        <w:tabs>
          <w:tab w:val="left" w:pos="-1440"/>
          <w:tab w:val="left" w:pos="-720"/>
          <w:tab w:val="left" w:pos="0"/>
          <w:tab w:val="left" w:pos="240"/>
          <w:tab w:val="left" w:pos="720"/>
        </w:tabs>
        <w:suppressAutoHyphens/>
        <w:rPr>
          <w:rFonts w:ascii="Tahoma" w:hAnsi="Tahoma" w:cs="Tahoma"/>
          <w:iCs/>
          <w:sz w:val="20"/>
          <w:szCs w:val="20"/>
        </w:rPr>
      </w:pPr>
      <w:r>
        <w:rPr>
          <w:rFonts w:ascii="Tahoma" w:hAnsi="Tahoma" w:cs="Tahoma"/>
          <w:iCs/>
          <w:sz w:val="20"/>
          <w:szCs w:val="20"/>
        </w:rPr>
        <w:t xml:space="preserve">De werkzame stof van vloeibare middelen is opgelost in een geschikt oplosmiddel. Soms is dat water, </w:t>
      </w:r>
      <w:r w:rsidRPr="00653185">
        <w:rPr>
          <w:rFonts w:ascii="Tahoma" w:hAnsi="Tahoma" w:cs="Tahoma"/>
          <w:iCs/>
          <w:sz w:val="20"/>
          <w:szCs w:val="20"/>
        </w:rPr>
        <w:t>maar in een aantal gevallen door een organische verbinding.</w:t>
      </w:r>
      <w:r>
        <w:rPr>
          <w:rFonts w:ascii="Tahoma" w:hAnsi="Tahoma" w:cs="Tahoma"/>
          <w:iCs/>
          <w:sz w:val="20"/>
          <w:szCs w:val="20"/>
        </w:rPr>
        <w:t xml:space="preserve"> Deze oplosmiddelen zullen in de komende 4 jaar teruggedrongen worden naar nul in verband met Europese besluitvorming.</w:t>
      </w: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r>
        <w:rPr>
          <w:rFonts w:ascii="Tahoma" w:hAnsi="Tahoma" w:cs="Tahoma"/>
          <w:bCs/>
          <w:iCs/>
          <w:sz w:val="20"/>
          <w:szCs w:val="20"/>
          <w:u w:val="single"/>
        </w:rPr>
        <w:t>Draagstof of vulstof</w:t>
      </w:r>
      <w:r>
        <w:rPr>
          <w:rFonts w:ascii="Tahoma" w:hAnsi="Tahoma" w:cs="Tahoma"/>
          <w:iCs/>
          <w:sz w:val="20"/>
          <w:szCs w:val="20"/>
        </w:rPr>
        <w:t xml:space="preserve"> </w:t>
      </w:r>
    </w:p>
    <w:p w:rsidR="00141CFC" w:rsidRPr="00643D9A" w:rsidRDefault="00141CFC" w:rsidP="00141CFC">
      <w:pPr>
        <w:tabs>
          <w:tab w:val="left" w:pos="-1440"/>
          <w:tab w:val="left" w:pos="-720"/>
          <w:tab w:val="left" w:pos="0"/>
          <w:tab w:val="left" w:pos="240"/>
          <w:tab w:val="left" w:pos="720"/>
        </w:tabs>
        <w:suppressAutoHyphens/>
        <w:rPr>
          <w:rFonts w:ascii="Tahoma" w:hAnsi="Tahoma" w:cs="Tahoma"/>
          <w:sz w:val="20"/>
          <w:szCs w:val="20"/>
        </w:rPr>
      </w:pPr>
      <w:r w:rsidRPr="00643D9A">
        <w:rPr>
          <w:rFonts w:ascii="Tahoma" w:hAnsi="Tahoma" w:cs="Tahoma"/>
          <w:sz w:val="20"/>
          <w:szCs w:val="20"/>
        </w:rPr>
        <w:t>Deze stoffen worden aan de werkzame stof toegevoegd om het contact met de giftige werkzame stof te verlagen of om het middel goed te kunnen verdelen. Dit laatste is het geval bij niet vloeibare middelen.</w:t>
      </w: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p>
    <w:p w:rsidR="00141CFC" w:rsidRDefault="00141CFC" w:rsidP="00141CFC">
      <w:pPr>
        <w:tabs>
          <w:tab w:val="left" w:pos="-1440"/>
          <w:tab w:val="left" w:pos="-720"/>
          <w:tab w:val="left" w:pos="0"/>
          <w:tab w:val="left" w:pos="240"/>
          <w:tab w:val="left" w:pos="720"/>
        </w:tabs>
        <w:suppressAutoHyphens/>
        <w:rPr>
          <w:rFonts w:ascii="Tahoma" w:hAnsi="Tahoma" w:cs="Tahoma"/>
          <w:bCs/>
          <w:iCs/>
          <w:sz w:val="20"/>
          <w:szCs w:val="20"/>
        </w:rPr>
      </w:pPr>
      <w:proofErr w:type="spellStart"/>
      <w:r>
        <w:rPr>
          <w:rFonts w:ascii="Tahoma" w:hAnsi="Tahoma" w:cs="Tahoma"/>
          <w:bCs/>
          <w:iCs/>
          <w:sz w:val="20"/>
          <w:szCs w:val="20"/>
          <w:u w:val="single"/>
        </w:rPr>
        <w:t>Dispergeermiddelen</w:t>
      </w:r>
      <w:proofErr w:type="spellEnd"/>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r>
        <w:rPr>
          <w:rFonts w:ascii="Tahoma" w:hAnsi="Tahoma" w:cs="Tahoma"/>
          <w:iCs/>
          <w:sz w:val="20"/>
          <w:szCs w:val="20"/>
        </w:rPr>
        <w:t xml:space="preserve">Wanneer een poeder in water wordt gebracht, zal het in veel gevallen naar de bodem zakken of op het water blijven drijven. In beide gevallen is er sprake van een slechte verdeling van het poeder in het water. Een </w:t>
      </w:r>
      <w:proofErr w:type="spellStart"/>
      <w:r>
        <w:rPr>
          <w:rFonts w:ascii="Tahoma" w:hAnsi="Tahoma" w:cs="Tahoma"/>
          <w:iCs/>
          <w:sz w:val="20"/>
          <w:szCs w:val="20"/>
        </w:rPr>
        <w:t>dispergeermiddel</w:t>
      </w:r>
      <w:proofErr w:type="spellEnd"/>
      <w:r>
        <w:rPr>
          <w:rFonts w:ascii="Tahoma" w:hAnsi="Tahoma" w:cs="Tahoma"/>
          <w:iCs/>
          <w:sz w:val="20"/>
          <w:szCs w:val="20"/>
        </w:rPr>
        <w:t xml:space="preserve"> zorgt ervoor dat de werkzame stof in het water blijft zweven en de deeltjes niet naar de bodem zakken. Het aldus verkregen stabiele mengsel heet een suspensie. Bij een suspensie is er dus sprake van vaste deeltjes in een vloeistof.</w:t>
      </w: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p>
    <w:p w:rsidR="00141CFC" w:rsidRDefault="00141CFC" w:rsidP="00141CFC">
      <w:pPr>
        <w:tabs>
          <w:tab w:val="left" w:pos="-1440"/>
          <w:tab w:val="left" w:pos="-720"/>
          <w:tab w:val="left" w:pos="0"/>
          <w:tab w:val="left" w:pos="240"/>
          <w:tab w:val="left" w:pos="720"/>
        </w:tabs>
        <w:suppressAutoHyphens/>
        <w:rPr>
          <w:rFonts w:ascii="Tahoma" w:hAnsi="Tahoma" w:cs="Tahoma"/>
          <w:bCs/>
          <w:iCs/>
          <w:sz w:val="20"/>
          <w:szCs w:val="20"/>
          <w:u w:val="single"/>
        </w:rPr>
      </w:pPr>
      <w:r>
        <w:rPr>
          <w:rFonts w:ascii="Tahoma" w:hAnsi="Tahoma" w:cs="Tahoma"/>
          <w:bCs/>
          <w:iCs/>
          <w:sz w:val="20"/>
          <w:szCs w:val="20"/>
          <w:u w:val="single"/>
        </w:rPr>
        <w:t>Emulgatoren</w:t>
      </w: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r>
        <w:rPr>
          <w:rFonts w:ascii="Tahoma" w:hAnsi="Tahoma" w:cs="Tahoma"/>
          <w:iCs/>
          <w:sz w:val="20"/>
          <w:szCs w:val="20"/>
        </w:rPr>
        <w:t>Wanneer twee verschillende vloeistoffen bij elkaar worden gebracht, zoals water en olie, mengen deze zich niet. Door lang te roeren kunnen de oliedeeltjes wel in water worden verdeeld. Wanneer het roeren ophoudt, scheiden de twee producten weer vrij snel. Om dit te voorkomen wordt een emulgator toegevoegd. Deze zorgt ervoor dat oliedruppeltjes van elkaar gescheiden blijven en in het water blijven zweven, zodat er geen ontmenging optreedt. Zo’n stabiel mengsel van kleine oliedruppeltjes in water heet een emulsie. Deze zijn meestal melkwit van kleur (melk is overigens ook een emulsie van melkvet in water).</w:t>
      </w: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p>
    <w:p w:rsidR="00141CFC" w:rsidRDefault="00141CFC" w:rsidP="00141CFC">
      <w:pPr>
        <w:tabs>
          <w:tab w:val="left" w:pos="-1440"/>
          <w:tab w:val="left" w:pos="-720"/>
          <w:tab w:val="left" w:pos="0"/>
          <w:tab w:val="left" w:pos="240"/>
          <w:tab w:val="left" w:pos="720"/>
        </w:tabs>
        <w:suppressAutoHyphens/>
        <w:rPr>
          <w:rFonts w:ascii="Tahoma" w:hAnsi="Tahoma" w:cs="Tahoma"/>
          <w:bCs/>
          <w:iCs/>
          <w:sz w:val="20"/>
          <w:szCs w:val="20"/>
          <w:u w:val="single"/>
        </w:rPr>
      </w:pPr>
      <w:proofErr w:type="spellStart"/>
      <w:r>
        <w:rPr>
          <w:rFonts w:ascii="Tahoma" w:hAnsi="Tahoma" w:cs="Tahoma"/>
          <w:bCs/>
          <w:iCs/>
          <w:sz w:val="20"/>
          <w:szCs w:val="20"/>
          <w:u w:val="single"/>
        </w:rPr>
        <w:t>Uitvloeiers</w:t>
      </w:r>
      <w:proofErr w:type="spellEnd"/>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r>
        <w:rPr>
          <w:rFonts w:ascii="Tahoma" w:hAnsi="Tahoma" w:cs="Tahoma"/>
          <w:iCs/>
          <w:sz w:val="20"/>
          <w:szCs w:val="20"/>
        </w:rPr>
        <w:t>Wanneer een waterdruppel op een vlak oppervlak wordt aangebracht, zal hij daarop als een uitgezakt bolletje blijven liggen. Dit gebeurt ook met druppels spuitvloeistof op het gladde, soms met een waslaagje bedekte bladoppervlak. Deze druppels zullen gemakkelijk van het blad afrollen waardoor de plant slecht met de spuitvloeistof wordt bedekt. Om een dun filmpje spuitvloeistof op de plant te krijgen, moeten de druppels uitvloeien. Dat kan alleen als de oppervlaktespanning van de druppel wordt verlaagd door een uitvloeier toe te voegen.</w:t>
      </w: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p>
    <w:p w:rsidR="00141CFC" w:rsidRDefault="00141CFC" w:rsidP="00141CFC">
      <w:pPr>
        <w:tabs>
          <w:tab w:val="left" w:pos="-1440"/>
          <w:tab w:val="left" w:pos="-720"/>
          <w:tab w:val="left" w:pos="0"/>
          <w:tab w:val="left" w:pos="240"/>
          <w:tab w:val="left" w:pos="720"/>
        </w:tabs>
        <w:suppressAutoHyphens/>
        <w:rPr>
          <w:rFonts w:ascii="Tahoma" w:hAnsi="Tahoma" w:cs="Tahoma"/>
          <w:bCs/>
          <w:iCs/>
          <w:sz w:val="20"/>
          <w:szCs w:val="20"/>
          <w:u w:val="single"/>
        </w:rPr>
      </w:pPr>
      <w:proofErr w:type="spellStart"/>
      <w:r>
        <w:rPr>
          <w:rFonts w:ascii="Tahoma" w:hAnsi="Tahoma" w:cs="Tahoma"/>
          <w:bCs/>
          <w:iCs/>
          <w:sz w:val="20"/>
          <w:szCs w:val="20"/>
          <w:u w:val="single"/>
        </w:rPr>
        <w:t>Hechters</w:t>
      </w:r>
      <w:proofErr w:type="spellEnd"/>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r>
        <w:rPr>
          <w:rFonts w:ascii="Tahoma" w:hAnsi="Tahoma" w:cs="Tahoma"/>
          <w:iCs/>
          <w:sz w:val="20"/>
          <w:szCs w:val="20"/>
        </w:rPr>
        <w:t>Dit zijn stoffen waarmee de werkzame stof zich beter aan het oppervlak van de plant hecht. Hierdoor spoelt het middel er bij regen minder snel af.</w:t>
      </w: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proofErr w:type="spellStart"/>
      <w:r>
        <w:rPr>
          <w:rFonts w:ascii="Tahoma" w:hAnsi="Tahoma" w:cs="Tahoma"/>
          <w:bCs/>
          <w:iCs/>
          <w:sz w:val="20"/>
          <w:szCs w:val="20"/>
          <w:u w:val="single"/>
        </w:rPr>
        <w:t>Anti-schuimmiddelen</w:t>
      </w:r>
      <w:proofErr w:type="spellEnd"/>
      <w:r>
        <w:rPr>
          <w:rFonts w:ascii="Tahoma" w:hAnsi="Tahoma" w:cs="Tahoma"/>
          <w:iCs/>
          <w:sz w:val="20"/>
          <w:szCs w:val="20"/>
        </w:rPr>
        <w:t xml:space="preserve"> </w:t>
      </w: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r>
        <w:rPr>
          <w:rFonts w:ascii="Tahoma" w:hAnsi="Tahoma" w:cs="Tahoma"/>
          <w:iCs/>
          <w:sz w:val="20"/>
          <w:szCs w:val="20"/>
        </w:rPr>
        <w:t xml:space="preserve">Om schuimvorming bij het vullen van de tank of door schudden en klotsen in een rugtank tegen te gaan, worden vaak </w:t>
      </w:r>
      <w:proofErr w:type="spellStart"/>
      <w:r>
        <w:rPr>
          <w:rFonts w:ascii="Tahoma" w:hAnsi="Tahoma" w:cs="Tahoma"/>
          <w:iCs/>
          <w:sz w:val="20"/>
          <w:szCs w:val="20"/>
        </w:rPr>
        <w:t>anti-schuimmiddelen</w:t>
      </w:r>
      <w:proofErr w:type="spellEnd"/>
      <w:r>
        <w:rPr>
          <w:rFonts w:ascii="Tahoma" w:hAnsi="Tahoma" w:cs="Tahoma"/>
          <w:iCs/>
          <w:sz w:val="20"/>
          <w:szCs w:val="20"/>
        </w:rPr>
        <w:t xml:space="preserve"> toegevoegd.</w:t>
      </w: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p>
    <w:p w:rsidR="00141CFC" w:rsidRDefault="00141CFC" w:rsidP="00141CFC">
      <w:pPr>
        <w:tabs>
          <w:tab w:val="left" w:pos="-1440"/>
          <w:tab w:val="left" w:pos="-720"/>
          <w:tab w:val="left" w:pos="0"/>
          <w:tab w:val="left" w:pos="240"/>
          <w:tab w:val="left" w:pos="720"/>
        </w:tabs>
        <w:suppressAutoHyphens/>
        <w:rPr>
          <w:rFonts w:ascii="Tahoma" w:hAnsi="Tahoma" w:cs="Tahoma"/>
          <w:bCs/>
          <w:iCs/>
          <w:sz w:val="20"/>
          <w:szCs w:val="20"/>
        </w:rPr>
      </w:pPr>
      <w:r>
        <w:rPr>
          <w:rFonts w:ascii="Tahoma" w:hAnsi="Tahoma" w:cs="Tahoma"/>
          <w:bCs/>
          <w:iCs/>
          <w:sz w:val="20"/>
          <w:szCs w:val="20"/>
          <w:u w:val="single"/>
        </w:rPr>
        <w:t>Kleur- en geurstoffen</w:t>
      </w:r>
      <w:r>
        <w:rPr>
          <w:rFonts w:ascii="Tahoma" w:hAnsi="Tahoma" w:cs="Tahoma"/>
          <w:bCs/>
          <w:iCs/>
          <w:sz w:val="20"/>
          <w:szCs w:val="20"/>
        </w:rPr>
        <w:t xml:space="preserve"> </w:t>
      </w: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r>
        <w:rPr>
          <w:rFonts w:ascii="Tahoma" w:hAnsi="Tahoma" w:cs="Tahoma"/>
          <w:iCs/>
          <w:sz w:val="20"/>
          <w:szCs w:val="20"/>
        </w:rPr>
        <w:t>Om extra aandacht te vestigen op erg giftige middelen worden vaak, al of niet verplicht, stoffen toegevoegd met een alarmerende kleur of geur.</w:t>
      </w: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r>
        <w:rPr>
          <w:rFonts w:ascii="Tahoma" w:hAnsi="Tahoma" w:cs="Tahoma"/>
          <w:i/>
          <w:iCs/>
          <w:sz w:val="20"/>
          <w:szCs w:val="20"/>
        </w:rPr>
        <w:br w:type="page"/>
      </w:r>
      <w:r>
        <w:rPr>
          <w:rFonts w:ascii="Tahoma" w:hAnsi="Tahoma" w:cs="Tahoma"/>
          <w:i/>
          <w:iCs/>
          <w:sz w:val="20"/>
          <w:szCs w:val="20"/>
        </w:rPr>
        <w:lastRenderedPageBreak/>
        <w:t>Opmerking</w:t>
      </w: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r>
        <w:rPr>
          <w:rFonts w:ascii="Tahoma" w:hAnsi="Tahoma" w:cs="Tahoma"/>
          <w:iCs/>
          <w:sz w:val="20"/>
          <w:szCs w:val="20"/>
        </w:rPr>
        <w:t xml:space="preserve">De meeste middelen zijn kant en klare producten. Hieraan hoeft niets te worden toegevoegd, tenzij het toevoegen van een bepaalde stof op het etiket staat vermeld. Het op eigen gezag toevoegen van </w:t>
      </w:r>
      <w:proofErr w:type="spellStart"/>
      <w:r>
        <w:rPr>
          <w:rFonts w:ascii="Tahoma" w:hAnsi="Tahoma" w:cs="Tahoma"/>
          <w:iCs/>
          <w:sz w:val="20"/>
          <w:szCs w:val="20"/>
        </w:rPr>
        <w:t>uitvloeiers</w:t>
      </w:r>
      <w:proofErr w:type="spellEnd"/>
      <w:r>
        <w:rPr>
          <w:rFonts w:ascii="Tahoma" w:hAnsi="Tahoma" w:cs="Tahoma"/>
          <w:iCs/>
          <w:sz w:val="20"/>
          <w:szCs w:val="20"/>
        </w:rPr>
        <w:t xml:space="preserve">, </w:t>
      </w:r>
      <w:proofErr w:type="spellStart"/>
      <w:r>
        <w:rPr>
          <w:rFonts w:ascii="Tahoma" w:hAnsi="Tahoma" w:cs="Tahoma"/>
          <w:iCs/>
          <w:sz w:val="20"/>
          <w:szCs w:val="20"/>
        </w:rPr>
        <w:t>hechters</w:t>
      </w:r>
      <w:proofErr w:type="spellEnd"/>
      <w:r>
        <w:rPr>
          <w:rFonts w:ascii="Tahoma" w:hAnsi="Tahoma" w:cs="Tahoma"/>
          <w:iCs/>
          <w:sz w:val="20"/>
          <w:szCs w:val="20"/>
        </w:rPr>
        <w:t xml:space="preserve"> of andere hulpstoffen kan moeilijkheden veroorzaken bij het spuiten, een minder goede werking tot gevolg hebben of zelfs gewasschade veroorzaken. Bij het mengen van middelen bestaan dezelfde risico’s.</w:t>
      </w: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p>
    <w:p w:rsidR="00141CFC" w:rsidRDefault="00141CFC" w:rsidP="00141CFC">
      <w:pPr>
        <w:tabs>
          <w:tab w:val="left" w:pos="-1440"/>
          <w:tab w:val="left" w:pos="-720"/>
          <w:tab w:val="left" w:pos="0"/>
          <w:tab w:val="left" w:pos="240"/>
          <w:tab w:val="left" w:pos="720"/>
        </w:tabs>
        <w:suppressAutoHyphens/>
        <w:rPr>
          <w:rFonts w:ascii="Tahoma" w:hAnsi="Tahoma" w:cs="Tahoma"/>
          <w:b/>
          <w:iCs/>
          <w:sz w:val="20"/>
          <w:szCs w:val="20"/>
        </w:rPr>
      </w:pPr>
      <w:r>
        <w:rPr>
          <w:rFonts w:ascii="Tahoma" w:hAnsi="Tahoma" w:cs="Tahoma"/>
          <w:b/>
          <w:iCs/>
          <w:sz w:val="20"/>
          <w:szCs w:val="20"/>
        </w:rPr>
        <w:t xml:space="preserve">De formulering van de middelen </w:t>
      </w: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r>
        <w:rPr>
          <w:rFonts w:ascii="Tahoma" w:hAnsi="Tahoma" w:cs="Tahoma"/>
          <w:iCs/>
          <w:sz w:val="20"/>
          <w:szCs w:val="20"/>
        </w:rPr>
        <w:t>Bij gewasbeschermingsmiddelen onderscheiden we de volgende formuleringen:</w:t>
      </w: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p>
    <w:p w:rsidR="00141CFC" w:rsidRPr="00B76584" w:rsidRDefault="00141CFC" w:rsidP="00141CFC">
      <w:pPr>
        <w:tabs>
          <w:tab w:val="left" w:pos="-1440"/>
          <w:tab w:val="left" w:pos="-720"/>
          <w:tab w:val="left" w:pos="0"/>
          <w:tab w:val="left" w:pos="240"/>
          <w:tab w:val="left" w:pos="720"/>
        </w:tabs>
        <w:suppressAutoHyphens/>
        <w:rPr>
          <w:rFonts w:ascii="Tahoma" w:hAnsi="Tahoma" w:cs="Tahoma"/>
          <w:iCs/>
          <w:sz w:val="20"/>
          <w:szCs w:val="20"/>
        </w:rPr>
      </w:pPr>
      <w:r w:rsidRPr="00B76584">
        <w:rPr>
          <w:rFonts w:ascii="Tahoma" w:hAnsi="Tahoma" w:cs="Tahoma"/>
          <w:iCs/>
          <w:sz w:val="20"/>
          <w:szCs w:val="20"/>
          <w:u w:val="single"/>
        </w:rPr>
        <w:t>Spuitpoeders (SP)</w:t>
      </w: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r>
        <w:rPr>
          <w:rFonts w:ascii="Tahoma" w:hAnsi="Tahoma" w:cs="Tahoma"/>
          <w:iCs/>
          <w:sz w:val="20"/>
          <w:szCs w:val="20"/>
        </w:rPr>
        <w:t xml:space="preserve">Spuitpoeders zijn meestal samengesteld uit een werkzame stof, vulstof, uitvloeier, </w:t>
      </w:r>
      <w:proofErr w:type="spellStart"/>
      <w:r>
        <w:rPr>
          <w:rFonts w:ascii="Tahoma" w:hAnsi="Tahoma" w:cs="Tahoma"/>
          <w:iCs/>
          <w:sz w:val="20"/>
          <w:szCs w:val="20"/>
        </w:rPr>
        <w:t>dispergeer-middelen</w:t>
      </w:r>
      <w:proofErr w:type="spellEnd"/>
      <w:r>
        <w:rPr>
          <w:rFonts w:ascii="Tahoma" w:hAnsi="Tahoma" w:cs="Tahoma"/>
          <w:iCs/>
          <w:sz w:val="20"/>
          <w:szCs w:val="20"/>
        </w:rPr>
        <w:t xml:space="preserve">, </w:t>
      </w:r>
      <w:proofErr w:type="spellStart"/>
      <w:r>
        <w:rPr>
          <w:rFonts w:ascii="Tahoma" w:hAnsi="Tahoma" w:cs="Tahoma"/>
          <w:iCs/>
          <w:sz w:val="20"/>
          <w:szCs w:val="20"/>
        </w:rPr>
        <w:t>hechters</w:t>
      </w:r>
      <w:proofErr w:type="spellEnd"/>
      <w:r>
        <w:rPr>
          <w:rFonts w:ascii="Tahoma" w:hAnsi="Tahoma" w:cs="Tahoma"/>
          <w:iCs/>
          <w:sz w:val="20"/>
          <w:szCs w:val="20"/>
        </w:rPr>
        <w:t xml:space="preserve"> en soms kleurstoffen en </w:t>
      </w:r>
      <w:proofErr w:type="spellStart"/>
      <w:r>
        <w:rPr>
          <w:rFonts w:ascii="Tahoma" w:hAnsi="Tahoma" w:cs="Tahoma"/>
          <w:iCs/>
          <w:sz w:val="20"/>
          <w:szCs w:val="20"/>
        </w:rPr>
        <w:t>anti-schuimmiddelen</w:t>
      </w:r>
      <w:proofErr w:type="spellEnd"/>
      <w:r w:rsidRPr="00905F05">
        <w:rPr>
          <w:rFonts w:ascii="Tahoma" w:hAnsi="Tahoma" w:cs="Tahoma"/>
          <w:iCs/>
          <w:sz w:val="20"/>
          <w:szCs w:val="20"/>
        </w:rPr>
        <w:t>. Zij worden in water verdeeld  waarna een suspensie ontstaat. Deze is te verspuiten of te vernev</w:t>
      </w:r>
      <w:r>
        <w:rPr>
          <w:rFonts w:ascii="Tahoma" w:hAnsi="Tahoma" w:cs="Tahoma"/>
          <w:iCs/>
          <w:sz w:val="20"/>
          <w:szCs w:val="20"/>
        </w:rPr>
        <w:t xml:space="preserve">elen. Ze laten vrij veel zichtbaar residu achter. De dosering wordt voor gewasbespuitingen, afhankelijk van het type gewas, aangegeven in procenten (of in grammen per </w:t>
      </w:r>
      <w:smartTag w:uri="urn:schemas-microsoft-com:office:smarttags" w:element="metricconverter">
        <w:smartTagPr>
          <w:attr w:name="ProductID" w:val="100 liter"/>
        </w:smartTagPr>
        <w:r>
          <w:rPr>
            <w:rFonts w:ascii="Tahoma" w:hAnsi="Tahoma" w:cs="Tahoma"/>
            <w:iCs/>
            <w:sz w:val="20"/>
            <w:szCs w:val="20"/>
          </w:rPr>
          <w:t>100 liter</w:t>
        </w:r>
      </w:smartTag>
      <w:r>
        <w:rPr>
          <w:rFonts w:ascii="Tahoma" w:hAnsi="Tahoma" w:cs="Tahoma"/>
          <w:iCs/>
          <w:sz w:val="20"/>
          <w:szCs w:val="20"/>
        </w:rPr>
        <w:t xml:space="preserve"> water of in kg per ha). Voor onkruidgewasbeschermingsmiddelen in kg per ha of in grammen per are. Spuitpoeders moeten worden afgewogen, wat een groot nadeel is, vooral vanwege het stuiven. </w:t>
      </w:r>
      <w:proofErr w:type="spellStart"/>
      <w:r>
        <w:rPr>
          <w:rFonts w:ascii="Tahoma" w:hAnsi="Tahoma" w:cs="Tahoma"/>
          <w:iCs/>
          <w:sz w:val="20"/>
          <w:szCs w:val="20"/>
        </w:rPr>
        <w:t>Wateroplosbare</w:t>
      </w:r>
      <w:proofErr w:type="spellEnd"/>
      <w:r>
        <w:rPr>
          <w:rFonts w:ascii="Tahoma" w:hAnsi="Tahoma" w:cs="Tahoma"/>
          <w:iCs/>
          <w:sz w:val="20"/>
          <w:szCs w:val="20"/>
        </w:rPr>
        <w:t xml:space="preserve"> verpakkingen betekenen wat dat betreft een verbetering.</w:t>
      </w:r>
    </w:p>
    <w:p w:rsidR="00141CFC" w:rsidRPr="002F2155" w:rsidRDefault="00141CFC" w:rsidP="00141CFC">
      <w:pPr>
        <w:pStyle w:val="Kop1"/>
        <w:rPr>
          <w:rFonts w:ascii="Tahoma" w:hAnsi="Tahoma" w:cs="Tahoma"/>
          <w:b w:val="0"/>
          <w:sz w:val="20"/>
          <w:szCs w:val="20"/>
          <w:u w:val="single"/>
        </w:rPr>
      </w:pPr>
      <w:r>
        <w:rPr>
          <w:rFonts w:ascii="Tahoma" w:hAnsi="Tahoma" w:cs="Tahoma"/>
          <w:b w:val="0"/>
          <w:sz w:val="20"/>
          <w:szCs w:val="20"/>
          <w:u w:val="single"/>
        </w:rPr>
        <w:t>Spuitkorrels (WG)</w:t>
      </w:r>
      <w:r>
        <w:rPr>
          <w:rFonts w:ascii="Tahoma" w:hAnsi="Tahoma" w:cs="Tahoma"/>
          <w:b w:val="0"/>
          <w:sz w:val="20"/>
          <w:szCs w:val="20"/>
        </w:rPr>
        <w:t xml:space="preserve">                                                                                                                            </w:t>
      </w:r>
      <w:r w:rsidRPr="002F2155">
        <w:rPr>
          <w:rFonts w:ascii="Tahoma" w:hAnsi="Tahoma" w:cs="Tahoma"/>
          <w:b w:val="0"/>
          <w:sz w:val="20"/>
          <w:szCs w:val="20"/>
        </w:rPr>
        <w:t>Deze producten zijn als korrel geformuleerd. Het grote voordeel van spuitkorrels is dat ze zonder  stuiven kunnen worden afgewogen. Verder hebben ze dezelfde eigenschappen als spuitpoeders.</w:t>
      </w: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p>
    <w:p w:rsidR="00141CFC" w:rsidRPr="00B76584" w:rsidRDefault="00141CFC" w:rsidP="00141CFC">
      <w:pPr>
        <w:tabs>
          <w:tab w:val="left" w:pos="-1440"/>
          <w:tab w:val="left" w:pos="-720"/>
          <w:tab w:val="left" w:pos="0"/>
          <w:tab w:val="left" w:pos="240"/>
          <w:tab w:val="left" w:pos="720"/>
        </w:tabs>
        <w:suppressAutoHyphens/>
        <w:rPr>
          <w:rFonts w:ascii="Tahoma" w:hAnsi="Tahoma" w:cs="Tahoma"/>
          <w:iCs/>
          <w:sz w:val="20"/>
          <w:szCs w:val="20"/>
        </w:rPr>
      </w:pPr>
      <w:proofErr w:type="spellStart"/>
      <w:r w:rsidRPr="00B76584">
        <w:rPr>
          <w:rFonts w:ascii="Tahoma" w:hAnsi="Tahoma" w:cs="Tahoma"/>
          <w:bCs/>
          <w:iCs/>
          <w:sz w:val="20"/>
          <w:szCs w:val="20"/>
          <w:u w:val="single"/>
        </w:rPr>
        <w:t>Flowables</w:t>
      </w:r>
      <w:proofErr w:type="spellEnd"/>
      <w:r w:rsidRPr="00B76584">
        <w:rPr>
          <w:rFonts w:ascii="Tahoma" w:hAnsi="Tahoma" w:cs="Tahoma"/>
          <w:bCs/>
          <w:iCs/>
          <w:sz w:val="20"/>
          <w:szCs w:val="20"/>
          <w:u w:val="single"/>
        </w:rPr>
        <w:t xml:space="preserve"> of geconcentreerde suspensie</w:t>
      </w:r>
      <w:r w:rsidRPr="00B76584">
        <w:rPr>
          <w:rFonts w:ascii="Tahoma" w:hAnsi="Tahoma" w:cs="Tahoma"/>
          <w:iCs/>
          <w:sz w:val="20"/>
          <w:szCs w:val="20"/>
        </w:rPr>
        <w:t xml:space="preserve"> (SC)</w:t>
      </w: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r>
        <w:rPr>
          <w:rFonts w:ascii="Tahoma" w:hAnsi="Tahoma" w:cs="Tahoma"/>
          <w:iCs/>
          <w:sz w:val="20"/>
          <w:szCs w:val="20"/>
        </w:rPr>
        <w:t xml:space="preserve">Zoals de naam aangeeft, zijn dit geconcentreerde suspensies, meestal in water. Bij het klaarmaken van de spuitvloeistof heeft deze formulering de voordelen van de vloeibare middelen, omdat het zonder knoeien kan worden afgemeten. Ze zijn te verspuiten en te vernevelen. De formulering is vorstgevoelig en geeft ook vrij veel zichtbaar residu. De dosering voor gewasbespuitingen wordt aangegeven in procenten, in ml per </w:t>
      </w:r>
      <w:smartTag w:uri="urn:schemas-microsoft-com:office:smarttags" w:element="metricconverter">
        <w:smartTagPr>
          <w:attr w:name="ProductID" w:val="100 liter"/>
        </w:smartTagPr>
        <w:r>
          <w:rPr>
            <w:rFonts w:ascii="Tahoma" w:hAnsi="Tahoma" w:cs="Tahoma"/>
            <w:iCs/>
            <w:sz w:val="20"/>
            <w:szCs w:val="20"/>
          </w:rPr>
          <w:t>100 liter</w:t>
        </w:r>
      </w:smartTag>
      <w:r>
        <w:rPr>
          <w:rFonts w:ascii="Tahoma" w:hAnsi="Tahoma" w:cs="Tahoma"/>
          <w:iCs/>
          <w:sz w:val="20"/>
          <w:szCs w:val="20"/>
        </w:rPr>
        <w:t xml:space="preserve"> water of in liters per ha. Voor onkruidbestrijding wordt de dosering aangegeven in liters per ha of ml per are.</w:t>
      </w: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p>
    <w:p w:rsidR="00141CFC" w:rsidRDefault="00141CFC" w:rsidP="00141CFC">
      <w:pPr>
        <w:tabs>
          <w:tab w:val="left" w:pos="-1440"/>
          <w:tab w:val="left" w:pos="-720"/>
          <w:tab w:val="left" w:pos="0"/>
          <w:tab w:val="left" w:pos="240"/>
          <w:tab w:val="left" w:pos="720"/>
        </w:tabs>
        <w:suppressAutoHyphens/>
        <w:rPr>
          <w:rFonts w:ascii="Tahoma" w:hAnsi="Tahoma" w:cs="Tahoma"/>
          <w:bCs/>
          <w:iCs/>
          <w:color w:val="FF0000"/>
          <w:sz w:val="20"/>
          <w:szCs w:val="20"/>
          <w:u w:val="single"/>
        </w:rPr>
      </w:pPr>
      <w:r>
        <w:rPr>
          <w:rFonts w:ascii="Tahoma" w:hAnsi="Tahoma" w:cs="Tahoma"/>
          <w:bCs/>
          <w:iCs/>
          <w:sz w:val="20"/>
          <w:szCs w:val="20"/>
          <w:u w:val="single"/>
        </w:rPr>
        <w:t xml:space="preserve">Emulgeerbare concentraten EC (mengbare oliën) </w:t>
      </w: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r>
        <w:rPr>
          <w:rFonts w:ascii="Tahoma" w:hAnsi="Tahoma" w:cs="Tahoma"/>
          <w:bCs/>
          <w:iCs/>
          <w:sz w:val="20"/>
          <w:szCs w:val="20"/>
        </w:rPr>
        <w:t>Emulgeerbare concentraten</w:t>
      </w:r>
      <w:r>
        <w:rPr>
          <w:rFonts w:ascii="Tahoma" w:hAnsi="Tahoma" w:cs="Tahoma"/>
          <w:iCs/>
          <w:sz w:val="20"/>
          <w:szCs w:val="20"/>
        </w:rPr>
        <w:t xml:space="preserve"> zijn samengesteld uit werkzame stof, oplosmiddel, emulgator, hechter, uitvloeier en soms kleurstoffen. Ze moeten </w:t>
      </w:r>
      <w:r w:rsidRPr="00905F05">
        <w:rPr>
          <w:rFonts w:ascii="Tahoma" w:hAnsi="Tahoma" w:cs="Tahoma"/>
          <w:iCs/>
          <w:sz w:val="20"/>
          <w:szCs w:val="20"/>
        </w:rPr>
        <w:t>worden verdeeld</w:t>
      </w:r>
      <w:r>
        <w:rPr>
          <w:rFonts w:ascii="Tahoma" w:hAnsi="Tahoma" w:cs="Tahoma"/>
          <w:iCs/>
          <w:sz w:val="20"/>
          <w:szCs w:val="20"/>
        </w:rPr>
        <w:t xml:space="preserve"> in water en zijn dan te verspuiten en te vernevelen. Ze zijn meestal ook geschikt voor de straalmotorspuit. Ze geven minder zichtbaar residu dan spuitpoeders, maar de kans op schade aan het gewas is over het algemeen groter. De dosering wordt voor gewasbespuitingen aangegeven in procenten, in ml per </w:t>
      </w:r>
      <w:smartTag w:uri="urn:schemas-microsoft-com:office:smarttags" w:element="metricconverter">
        <w:smartTagPr>
          <w:attr w:name="ProductID" w:val="100 liter"/>
        </w:smartTagPr>
        <w:r>
          <w:rPr>
            <w:rFonts w:ascii="Tahoma" w:hAnsi="Tahoma" w:cs="Tahoma"/>
            <w:iCs/>
            <w:sz w:val="20"/>
            <w:szCs w:val="20"/>
          </w:rPr>
          <w:t>100 liter</w:t>
        </w:r>
      </w:smartTag>
      <w:r>
        <w:rPr>
          <w:rFonts w:ascii="Tahoma" w:hAnsi="Tahoma" w:cs="Tahoma"/>
          <w:iCs/>
          <w:sz w:val="20"/>
          <w:szCs w:val="20"/>
        </w:rPr>
        <w:t xml:space="preserve"> water of in liters per ha. Voor onkruidbestrijding wordt de dosering aangegeven in liters per ha of ml per are.</w:t>
      </w: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p>
    <w:p w:rsidR="00141CFC" w:rsidRPr="00B76584" w:rsidRDefault="00141CFC" w:rsidP="00141CFC">
      <w:pPr>
        <w:tabs>
          <w:tab w:val="left" w:pos="-1440"/>
          <w:tab w:val="left" w:pos="-720"/>
          <w:tab w:val="left" w:pos="0"/>
          <w:tab w:val="left" w:pos="240"/>
          <w:tab w:val="left" w:pos="720"/>
        </w:tabs>
        <w:suppressAutoHyphens/>
        <w:rPr>
          <w:rFonts w:ascii="Tahoma" w:hAnsi="Tahoma" w:cs="Tahoma"/>
          <w:bCs/>
          <w:iCs/>
          <w:sz w:val="20"/>
          <w:szCs w:val="20"/>
          <w:u w:val="single"/>
        </w:rPr>
      </w:pPr>
      <w:r w:rsidRPr="00B76584">
        <w:rPr>
          <w:rFonts w:ascii="Tahoma" w:hAnsi="Tahoma" w:cs="Tahoma"/>
          <w:bCs/>
          <w:iCs/>
          <w:sz w:val="20"/>
          <w:szCs w:val="20"/>
          <w:u w:val="single"/>
        </w:rPr>
        <w:t>Waterige oplossingen (SL)</w:t>
      </w:r>
    </w:p>
    <w:p w:rsidR="00141CFC" w:rsidRDefault="00141CFC" w:rsidP="00141CFC">
      <w:pPr>
        <w:tabs>
          <w:tab w:val="left" w:pos="-1440"/>
          <w:tab w:val="left" w:pos="-720"/>
          <w:tab w:val="left" w:pos="0"/>
          <w:tab w:val="left" w:pos="240"/>
          <w:tab w:val="left" w:pos="720"/>
        </w:tabs>
        <w:suppressAutoHyphens/>
      </w:pPr>
      <w:r>
        <w:rPr>
          <w:rFonts w:ascii="Tahoma" w:hAnsi="Tahoma" w:cs="Tahoma"/>
          <w:iCs/>
          <w:sz w:val="20"/>
          <w:szCs w:val="20"/>
        </w:rPr>
        <w:t>Waterige oplossingen vormen geen emulsie, maar een heldere oplossing. Voor het overige hebben ze dezelfde eigenschappen als emulgeerbare concentraten.</w:t>
      </w: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p>
    <w:p w:rsidR="00141CFC" w:rsidRPr="00B76584" w:rsidRDefault="00141CFC" w:rsidP="00141CFC">
      <w:pPr>
        <w:tabs>
          <w:tab w:val="left" w:pos="-1440"/>
          <w:tab w:val="left" w:pos="-720"/>
          <w:tab w:val="left" w:pos="0"/>
          <w:tab w:val="left" w:pos="240"/>
          <w:tab w:val="left" w:pos="720"/>
        </w:tabs>
        <w:suppressAutoHyphens/>
        <w:rPr>
          <w:rFonts w:ascii="Tahoma" w:hAnsi="Tahoma" w:cs="Tahoma"/>
          <w:iCs/>
          <w:sz w:val="20"/>
          <w:szCs w:val="20"/>
          <w:u w:val="single"/>
        </w:rPr>
      </w:pPr>
      <w:r w:rsidRPr="00B76584">
        <w:rPr>
          <w:rFonts w:ascii="Tahoma" w:hAnsi="Tahoma" w:cs="Tahoma"/>
          <w:bCs/>
          <w:iCs/>
          <w:sz w:val="20"/>
          <w:szCs w:val="20"/>
          <w:u w:val="single"/>
        </w:rPr>
        <w:t>Granulaten</w:t>
      </w:r>
      <w:r w:rsidRPr="00B76584">
        <w:rPr>
          <w:rFonts w:ascii="Tahoma" w:hAnsi="Tahoma" w:cs="Tahoma"/>
          <w:iCs/>
          <w:sz w:val="20"/>
          <w:szCs w:val="20"/>
          <w:u w:val="single"/>
        </w:rPr>
        <w:t xml:space="preserve"> (WG)</w:t>
      </w: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r>
        <w:rPr>
          <w:rFonts w:ascii="Tahoma" w:hAnsi="Tahoma" w:cs="Tahoma"/>
          <w:iCs/>
          <w:sz w:val="20"/>
          <w:szCs w:val="20"/>
        </w:rPr>
        <w:t xml:space="preserve">Granulaten zijn samengesteld uit werkzame stof, draagstof, bindmiddelen en soms kleurstoffen. Verschillende middelen die aan de grond moeten worden toegediend, zoals bodemherbiciden, </w:t>
      </w:r>
      <w:proofErr w:type="spellStart"/>
      <w:r>
        <w:rPr>
          <w:rFonts w:ascii="Tahoma" w:hAnsi="Tahoma" w:cs="Tahoma"/>
          <w:iCs/>
          <w:sz w:val="20"/>
          <w:szCs w:val="20"/>
        </w:rPr>
        <w:t>nematiciten</w:t>
      </w:r>
      <w:proofErr w:type="spellEnd"/>
      <w:r>
        <w:rPr>
          <w:rFonts w:ascii="Tahoma" w:hAnsi="Tahoma" w:cs="Tahoma"/>
          <w:iCs/>
          <w:sz w:val="20"/>
          <w:szCs w:val="20"/>
        </w:rPr>
        <w:t xml:space="preserve"> en (wortel)-</w:t>
      </w:r>
      <w:proofErr w:type="spellStart"/>
      <w:r>
        <w:rPr>
          <w:rFonts w:ascii="Tahoma" w:hAnsi="Tahoma" w:cs="Tahoma"/>
          <w:iCs/>
          <w:sz w:val="20"/>
          <w:szCs w:val="20"/>
        </w:rPr>
        <w:t>systemische</w:t>
      </w:r>
      <w:proofErr w:type="spellEnd"/>
      <w:r>
        <w:rPr>
          <w:rFonts w:ascii="Tahoma" w:hAnsi="Tahoma" w:cs="Tahoma"/>
          <w:iCs/>
          <w:sz w:val="20"/>
          <w:szCs w:val="20"/>
        </w:rPr>
        <w:t xml:space="preserve"> insecticiden zijn in deze gemakkelijk strooibare korrelvorm gebracht. De dosering wordt aangegeven in kg per ha of in grammen per are.</w:t>
      </w: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p>
    <w:p w:rsidR="00141CFC" w:rsidRPr="00B76584" w:rsidRDefault="00141CFC" w:rsidP="00141CFC">
      <w:pPr>
        <w:tabs>
          <w:tab w:val="left" w:pos="-1440"/>
          <w:tab w:val="left" w:pos="-720"/>
          <w:tab w:val="left" w:pos="0"/>
          <w:tab w:val="left" w:pos="240"/>
          <w:tab w:val="left" w:pos="720"/>
        </w:tabs>
        <w:suppressAutoHyphens/>
        <w:rPr>
          <w:rFonts w:ascii="Tahoma" w:hAnsi="Tahoma" w:cs="Tahoma"/>
          <w:iCs/>
          <w:sz w:val="20"/>
          <w:szCs w:val="20"/>
          <w:u w:val="single"/>
        </w:rPr>
      </w:pPr>
      <w:r>
        <w:rPr>
          <w:rFonts w:ascii="Tahoma" w:hAnsi="Tahoma" w:cs="Tahoma"/>
          <w:bCs/>
          <w:iCs/>
          <w:sz w:val="20"/>
          <w:szCs w:val="20"/>
          <w:u w:val="single"/>
        </w:rPr>
        <w:br w:type="page"/>
      </w:r>
      <w:r w:rsidRPr="00B76584">
        <w:rPr>
          <w:rFonts w:ascii="Tahoma" w:hAnsi="Tahoma" w:cs="Tahoma"/>
          <w:bCs/>
          <w:iCs/>
          <w:sz w:val="20"/>
          <w:szCs w:val="20"/>
          <w:u w:val="single"/>
        </w:rPr>
        <w:lastRenderedPageBreak/>
        <w:t>Strooimiddelen (korrels)</w:t>
      </w:r>
      <w:r w:rsidRPr="00B76584">
        <w:rPr>
          <w:rFonts w:ascii="Tahoma" w:hAnsi="Tahoma" w:cs="Tahoma"/>
          <w:iCs/>
          <w:sz w:val="20"/>
          <w:szCs w:val="20"/>
          <w:u w:val="single"/>
        </w:rPr>
        <w:t xml:space="preserve"> (GR)</w:t>
      </w: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r>
        <w:rPr>
          <w:rFonts w:ascii="Tahoma" w:hAnsi="Tahoma" w:cs="Tahoma"/>
          <w:iCs/>
          <w:sz w:val="20"/>
          <w:szCs w:val="20"/>
        </w:rPr>
        <w:t xml:space="preserve">De samenstelling van dit middel is zodanig dat naast de werkzame stof een draagstof en lokstof is toegevoegd, die aantrekkelijk is voor ondermeer muizen of slakken. De dosering voor muizenkorrels wordt vaak aangegeven in grammen, bijvoorbeeld </w:t>
      </w:r>
      <w:smartTag w:uri="urn:schemas-microsoft-com:office:smarttags" w:element="metricconverter">
        <w:smartTagPr>
          <w:attr w:name="ProductID" w:val="10 gram"/>
        </w:smartTagPr>
        <w:r>
          <w:rPr>
            <w:rFonts w:ascii="Tahoma" w:hAnsi="Tahoma" w:cs="Tahoma"/>
            <w:iCs/>
            <w:sz w:val="20"/>
            <w:szCs w:val="20"/>
          </w:rPr>
          <w:t>10 gram</w:t>
        </w:r>
      </w:smartTag>
      <w:r>
        <w:rPr>
          <w:rFonts w:ascii="Tahoma" w:hAnsi="Tahoma" w:cs="Tahoma"/>
          <w:iCs/>
          <w:sz w:val="20"/>
          <w:szCs w:val="20"/>
        </w:rPr>
        <w:t xml:space="preserve"> per voerplaats. De dosering voor slakkenkorrels wordt aangegeven in kg per ha of in grammen per are.</w:t>
      </w: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p>
    <w:p w:rsidR="00141CFC" w:rsidRPr="00B76584" w:rsidRDefault="00141CFC" w:rsidP="00141CFC">
      <w:pPr>
        <w:tabs>
          <w:tab w:val="left" w:pos="-1440"/>
          <w:tab w:val="left" w:pos="-720"/>
          <w:tab w:val="left" w:pos="0"/>
          <w:tab w:val="left" w:pos="240"/>
          <w:tab w:val="left" w:pos="720"/>
        </w:tabs>
        <w:suppressAutoHyphens/>
        <w:rPr>
          <w:rFonts w:ascii="Tahoma" w:hAnsi="Tahoma" w:cs="Tahoma"/>
          <w:iCs/>
          <w:sz w:val="20"/>
          <w:szCs w:val="20"/>
        </w:rPr>
      </w:pPr>
      <w:r w:rsidRPr="00B76584">
        <w:rPr>
          <w:rFonts w:ascii="Tahoma" w:hAnsi="Tahoma" w:cs="Tahoma"/>
          <w:bCs/>
          <w:iCs/>
          <w:sz w:val="20"/>
          <w:szCs w:val="20"/>
          <w:u w:val="single"/>
        </w:rPr>
        <w:t>Rookmiddelen</w:t>
      </w:r>
      <w:r w:rsidRPr="00B76584">
        <w:rPr>
          <w:rFonts w:ascii="Tahoma" w:hAnsi="Tahoma" w:cs="Tahoma"/>
          <w:iCs/>
          <w:sz w:val="20"/>
          <w:szCs w:val="20"/>
          <w:u w:val="single"/>
        </w:rPr>
        <w:t xml:space="preserve"> (FT of FW)</w:t>
      </w: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r>
        <w:rPr>
          <w:rFonts w:ascii="Tahoma" w:hAnsi="Tahoma" w:cs="Tahoma"/>
          <w:iCs/>
          <w:sz w:val="20"/>
          <w:szCs w:val="20"/>
        </w:rPr>
        <w:t>Aan rookmiddelen (rookkaarsen, rookdoosjes, rookpoeders, rooktabletten) zijn brandbare stoffen (meestal suiker) en brandremmers toegevoegd, zodat ze gaan smeulen. Door de ontwikkelde warmte verdampt de werkzame stof en hecht zich aan de rookdeeltjes. Sommige stoffen zijn rechtstreeks te verdampen, zoals zwavel. De werking is kort, de kans op schade gering. Er ontstaat geen zichtbaar residu. De planten worden voornamelijk aan de bovenkant van de bladeren bedekt.</w:t>
      </w: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p>
    <w:p w:rsidR="00141CFC" w:rsidRPr="00B76584" w:rsidRDefault="00141CFC" w:rsidP="00141CFC">
      <w:pPr>
        <w:tabs>
          <w:tab w:val="left" w:pos="-1440"/>
          <w:tab w:val="left" w:pos="-720"/>
          <w:tab w:val="left" w:pos="0"/>
          <w:tab w:val="left" w:pos="240"/>
          <w:tab w:val="left" w:pos="720"/>
        </w:tabs>
        <w:suppressAutoHyphens/>
        <w:rPr>
          <w:rFonts w:ascii="Tahoma" w:hAnsi="Tahoma" w:cs="Tahoma"/>
          <w:iCs/>
          <w:sz w:val="20"/>
          <w:szCs w:val="20"/>
          <w:u w:val="single"/>
        </w:rPr>
      </w:pPr>
      <w:proofErr w:type="spellStart"/>
      <w:r w:rsidRPr="00B76584">
        <w:rPr>
          <w:rFonts w:ascii="Tahoma" w:hAnsi="Tahoma" w:cs="Tahoma"/>
          <w:bCs/>
          <w:iCs/>
          <w:sz w:val="20"/>
          <w:szCs w:val="20"/>
          <w:u w:val="single"/>
        </w:rPr>
        <w:t>Gasnevelformuleringen</w:t>
      </w:r>
      <w:proofErr w:type="spellEnd"/>
      <w:r w:rsidRPr="00B76584">
        <w:rPr>
          <w:rFonts w:ascii="Tahoma" w:hAnsi="Tahoma" w:cs="Tahoma"/>
          <w:bCs/>
          <w:iCs/>
          <w:sz w:val="20"/>
          <w:szCs w:val="20"/>
          <w:u w:val="single"/>
        </w:rPr>
        <w:t xml:space="preserve"> (FU)</w:t>
      </w:r>
    </w:p>
    <w:p w:rsidR="00141CFC" w:rsidRPr="003F6ACE" w:rsidRDefault="00141CFC" w:rsidP="00141CFC">
      <w:pPr>
        <w:tabs>
          <w:tab w:val="left" w:pos="-1440"/>
          <w:tab w:val="left" w:pos="-720"/>
          <w:tab w:val="left" w:pos="0"/>
          <w:tab w:val="left" w:pos="240"/>
          <w:tab w:val="left" w:pos="720"/>
        </w:tabs>
        <w:suppressAutoHyphens/>
        <w:rPr>
          <w:rFonts w:ascii="Tahoma" w:hAnsi="Tahoma" w:cs="Tahoma"/>
          <w:iCs/>
          <w:sz w:val="20"/>
          <w:szCs w:val="20"/>
        </w:rPr>
      </w:pPr>
      <w:r>
        <w:rPr>
          <w:rFonts w:ascii="Tahoma" w:hAnsi="Tahoma" w:cs="Tahoma"/>
          <w:iCs/>
          <w:sz w:val="20"/>
          <w:szCs w:val="20"/>
        </w:rPr>
        <w:t>Dit zijn kant en klare producten die met de straalmotorspuit kunnen worden verneveld</w:t>
      </w:r>
      <w:r w:rsidRPr="003F6ACE">
        <w:rPr>
          <w:rFonts w:ascii="Tahoma" w:hAnsi="Tahoma" w:cs="Tahoma"/>
          <w:iCs/>
          <w:sz w:val="20"/>
          <w:szCs w:val="20"/>
        </w:rPr>
        <w:t>. Het is afhankelijk van de toepassing en de eigenschappen van de specifieke formuleringen of de onderkant wordt bedekt. Voor de rest geldt hetzelfde als bij rookmiddelen.</w:t>
      </w: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p>
    <w:p w:rsidR="00141CFC" w:rsidRPr="00B76584" w:rsidRDefault="00141CFC" w:rsidP="00141CFC">
      <w:pPr>
        <w:tabs>
          <w:tab w:val="left" w:pos="-1440"/>
          <w:tab w:val="left" w:pos="-720"/>
          <w:tab w:val="left" w:pos="0"/>
          <w:tab w:val="left" w:pos="240"/>
          <w:tab w:val="left" w:pos="720"/>
        </w:tabs>
        <w:suppressAutoHyphens/>
        <w:rPr>
          <w:rFonts w:ascii="Tahoma" w:hAnsi="Tahoma" w:cs="Tahoma"/>
          <w:iCs/>
          <w:sz w:val="20"/>
          <w:szCs w:val="20"/>
          <w:u w:val="single"/>
        </w:rPr>
      </w:pPr>
      <w:proofErr w:type="spellStart"/>
      <w:r w:rsidRPr="00B76584">
        <w:rPr>
          <w:rFonts w:ascii="Tahoma" w:hAnsi="Tahoma" w:cs="Tahoma"/>
          <w:bCs/>
          <w:iCs/>
          <w:sz w:val="20"/>
          <w:szCs w:val="20"/>
          <w:u w:val="single"/>
        </w:rPr>
        <w:t>Aerosolen</w:t>
      </w:r>
      <w:proofErr w:type="spellEnd"/>
      <w:r w:rsidRPr="00B76584">
        <w:rPr>
          <w:rFonts w:ascii="Tahoma" w:hAnsi="Tahoma" w:cs="Tahoma"/>
          <w:bCs/>
          <w:iCs/>
          <w:sz w:val="20"/>
          <w:szCs w:val="20"/>
          <w:u w:val="single"/>
        </w:rPr>
        <w:t xml:space="preserve"> (spuitbussen)</w:t>
      </w:r>
      <w:r w:rsidRPr="00B76584">
        <w:rPr>
          <w:rFonts w:ascii="Tahoma" w:hAnsi="Tahoma" w:cs="Tahoma"/>
          <w:iCs/>
          <w:sz w:val="20"/>
          <w:szCs w:val="20"/>
          <w:u w:val="single"/>
        </w:rPr>
        <w:t xml:space="preserve"> (AE)</w:t>
      </w: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r>
        <w:rPr>
          <w:rFonts w:ascii="Tahoma" w:hAnsi="Tahoma" w:cs="Tahoma"/>
          <w:iCs/>
          <w:sz w:val="20"/>
          <w:szCs w:val="20"/>
        </w:rPr>
        <w:t xml:space="preserve">De werkzame stof is opgelost in een al of niet vluchtig oplosmiddel. Dit wordt met behulp van een drijfgas verneveld. 5-10% van de businhoud is werkzame stof. Beschadigingen van het gewas door het drijfgas kan optreden wanneer de spuitnevel direct op het gewas wordt gericht. Houdt daarom de juiste spuitafstand tot het gewas aan. </w:t>
      </w:r>
      <w:r w:rsidRPr="003F6ACE">
        <w:rPr>
          <w:rFonts w:ascii="Tahoma" w:hAnsi="Tahoma" w:cs="Tahoma"/>
          <w:iCs/>
          <w:sz w:val="20"/>
          <w:szCs w:val="20"/>
        </w:rPr>
        <w:t>Voornamelijk de bovenkant</w:t>
      </w:r>
      <w:r>
        <w:rPr>
          <w:rFonts w:ascii="Tahoma" w:hAnsi="Tahoma" w:cs="Tahoma"/>
          <w:iCs/>
          <w:sz w:val="20"/>
          <w:szCs w:val="20"/>
        </w:rPr>
        <w:t xml:space="preserve"> van het gewas wordt bedekt.</w:t>
      </w: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p>
    <w:p w:rsidR="00141CFC" w:rsidRDefault="00141CFC" w:rsidP="00141CFC">
      <w:pPr>
        <w:tabs>
          <w:tab w:val="left" w:pos="-1440"/>
          <w:tab w:val="left" w:pos="-720"/>
          <w:tab w:val="left" w:pos="0"/>
          <w:tab w:val="left" w:pos="240"/>
          <w:tab w:val="left" w:pos="480"/>
          <w:tab w:val="left" w:pos="720"/>
        </w:tabs>
        <w:suppressAutoHyphens/>
        <w:ind w:left="480" w:hanging="480"/>
        <w:rPr>
          <w:rFonts w:ascii="Tahoma" w:hAnsi="Tahoma" w:cs="Tahoma"/>
          <w:b/>
          <w:iCs/>
          <w:sz w:val="20"/>
          <w:szCs w:val="20"/>
        </w:rPr>
      </w:pPr>
      <w:r>
        <w:rPr>
          <w:rFonts w:ascii="Tahoma" w:hAnsi="Tahoma" w:cs="Tahoma"/>
          <w:b/>
          <w:iCs/>
          <w:sz w:val="20"/>
          <w:szCs w:val="20"/>
        </w:rPr>
        <w:t>De werking van gewasbeschermingsmiddelen</w:t>
      </w: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r>
        <w:rPr>
          <w:rFonts w:ascii="Tahoma" w:hAnsi="Tahoma" w:cs="Tahoma"/>
          <w:iCs/>
          <w:sz w:val="20"/>
          <w:szCs w:val="20"/>
        </w:rPr>
        <w:t xml:space="preserve">Gewasbeschermingsmiddelen die door de plant worden opgenomen en inwendig met de sapstroom worden vervoerd, heten </w:t>
      </w:r>
      <w:proofErr w:type="spellStart"/>
      <w:r>
        <w:rPr>
          <w:rFonts w:ascii="Tahoma" w:hAnsi="Tahoma" w:cs="Tahoma"/>
          <w:b/>
          <w:i/>
          <w:sz w:val="20"/>
          <w:szCs w:val="20"/>
        </w:rPr>
        <w:t>systemische</w:t>
      </w:r>
      <w:proofErr w:type="spellEnd"/>
      <w:r>
        <w:rPr>
          <w:rFonts w:ascii="Tahoma" w:hAnsi="Tahoma" w:cs="Tahoma"/>
          <w:b/>
          <w:i/>
          <w:sz w:val="20"/>
          <w:szCs w:val="20"/>
        </w:rPr>
        <w:t xml:space="preserve"> middelen</w:t>
      </w:r>
      <w:r>
        <w:rPr>
          <w:rFonts w:ascii="Tahoma" w:hAnsi="Tahoma" w:cs="Tahoma"/>
          <w:bCs/>
          <w:iCs/>
          <w:sz w:val="20"/>
          <w:szCs w:val="20"/>
        </w:rPr>
        <w:t>.</w:t>
      </w:r>
      <w:r>
        <w:rPr>
          <w:rFonts w:ascii="Tahoma" w:hAnsi="Tahoma" w:cs="Tahoma"/>
          <w:iCs/>
          <w:sz w:val="20"/>
          <w:szCs w:val="20"/>
        </w:rPr>
        <w:t xml:space="preserve"> </w:t>
      </w:r>
      <w:proofErr w:type="spellStart"/>
      <w:r>
        <w:rPr>
          <w:rFonts w:ascii="Tahoma" w:hAnsi="Tahoma" w:cs="Tahoma"/>
          <w:iCs/>
          <w:sz w:val="20"/>
          <w:szCs w:val="20"/>
        </w:rPr>
        <w:t>Systemische</w:t>
      </w:r>
      <w:proofErr w:type="spellEnd"/>
      <w:r>
        <w:rPr>
          <w:rFonts w:ascii="Tahoma" w:hAnsi="Tahoma" w:cs="Tahoma"/>
          <w:iCs/>
          <w:sz w:val="20"/>
          <w:szCs w:val="20"/>
        </w:rPr>
        <w:t xml:space="preserve"> insecticiden zijn met name werkzaam tegen zuigende insecten, dus bladluizen en luizen. Minerende insecten worden veel minder bestreden. Een voordeel van de </w:t>
      </w:r>
      <w:proofErr w:type="spellStart"/>
      <w:r>
        <w:rPr>
          <w:rFonts w:ascii="Tahoma" w:hAnsi="Tahoma" w:cs="Tahoma"/>
          <w:iCs/>
          <w:sz w:val="20"/>
          <w:szCs w:val="20"/>
        </w:rPr>
        <w:t>systemische</w:t>
      </w:r>
      <w:proofErr w:type="spellEnd"/>
      <w:r>
        <w:rPr>
          <w:rFonts w:ascii="Tahoma" w:hAnsi="Tahoma" w:cs="Tahoma"/>
          <w:iCs/>
          <w:sz w:val="20"/>
          <w:szCs w:val="20"/>
        </w:rPr>
        <w:t xml:space="preserve"> werking is dat het middel zich in de sapstroom bevindt waardoor ook de jongere bladeren worden beschermd. Een ander voordeel is dat de toediening minder nauwkeurig hoeft te worden gedaan; het middel komt immers in de sapstroom terecht, wat zich door de hele plant verspreidt.</w:t>
      </w:r>
    </w:p>
    <w:p w:rsidR="00141CFC" w:rsidRDefault="00141CFC" w:rsidP="00141CFC">
      <w:pPr>
        <w:tabs>
          <w:tab w:val="left" w:pos="-1440"/>
          <w:tab w:val="left" w:pos="-720"/>
          <w:tab w:val="left" w:pos="0"/>
          <w:tab w:val="left" w:pos="240"/>
          <w:tab w:val="left" w:pos="720"/>
        </w:tabs>
        <w:suppressAutoHyphens/>
        <w:rPr>
          <w:rFonts w:ascii="Tahoma" w:hAnsi="Tahoma" w:cs="Tahoma"/>
          <w:iCs/>
          <w:sz w:val="20"/>
          <w:szCs w:val="20"/>
        </w:rPr>
      </w:pPr>
    </w:p>
    <w:p w:rsidR="00141CFC" w:rsidRDefault="00141CFC" w:rsidP="00141CFC">
      <w:pPr>
        <w:tabs>
          <w:tab w:val="left" w:pos="-1440"/>
          <w:tab w:val="left" w:pos="-720"/>
          <w:tab w:val="left" w:pos="0"/>
          <w:tab w:val="left" w:pos="240"/>
          <w:tab w:val="left" w:pos="720"/>
        </w:tabs>
        <w:suppressAutoHyphens/>
        <w:rPr>
          <w:rFonts w:ascii="Tahoma" w:hAnsi="Tahoma" w:cs="Tahoma"/>
          <w:bCs/>
          <w:iCs/>
          <w:sz w:val="20"/>
          <w:szCs w:val="20"/>
        </w:rPr>
      </w:pPr>
      <w:r>
        <w:rPr>
          <w:rFonts w:ascii="Tahoma" w:hAnsi="Tahoma" w:cs="Tahoma"/>
          <w:iCs/>
          <w:sz w:val="20"/>
          <w:szCs w:val="20"/>
        </w:rPr>
        <w:t xml:space="preserve">Middelen die insecten of planten alleen doden wanneer deze goed worden geraakt, heten </w:t>
      </w:r>
      <w:r>
        <w:rPr>
          <w:rFonts w:ascii="Tahoma" w:hAnsi="Tahoma" w:cs="Tahoma"/>
          <w:b/>
          <w:i/>
          <w:sz w:val="20"/>
          <w:szCs w:val="20"/>
        </w:rPr>
        <w:t>contactmiddelen</w:t>
      </w:r>
      <w:r>
        <w:rPr>
          <w:rFonts w:ascii="Tahoma" w:hAnsi="Tahoma" w:cs="Tahoma"/>
          <w:bCs/>
          <w:iCs/>
          <w:sz w:val="20"/>
          <w:szCs w:val="20"/>
        </w:rPr>
        <w:t xml:space="preserve">. </w:t>
      </w:r>
      <w:r>
        <w:rPr>
          <w:rFonts w:ascii="Tahoma" w:hAnsi="Tahoma" w:cs="Tahoma"/>
          <w:iCs/>
          <w:sz w:val="20"/>
          <w:szCs w:val="20"/>
        </w:rPr>
        <w:t xml:space="preserve">Ook in de onkruidbestrijding is dit werkingsmechanisme aanwezig. </w:t>
      </w:r>
      <w:proofErr w:type="spellStart"/>
      <w:r>
        <w:rPr>
          <w:rFonts w:ascii="Tahoma" w:hAnsi="Tahoma" w:cs="Tahoma"/>
          <w:iCs/>
          <w:sz w:val="20"/>
          <w:szCs w:val="20"/>
        </w:rPr>
        <w:t>Systemische</w:t>
      </w:r>
      <w:proofErr w:type="spellEnd"/>
      <w:r>
        <w:rPr>
          <w:rFonts w:ascii="Tahoma" w:hAnsi="Tahoma" w:cs="Tahoma"/>
          <w:iCs/>
          <w:sz w:val="20"/>
          <w:szCs w:val="20"/>
        </w:rPr>
        <w:t xml:space="preserve"> middelen werken tot in de wortel. Contactmiddelen doden alleen dat gedeelte van het gewas wat wordt geraakt. Wanneer gewasbeschermingsmiddelen alleen een soort of groep insecten of onkruiden doden, noemt men dit </w:t>
      </w:r>
      <w:r>
        <w:rPr>
          <w:rFonts w:ascii="Tahoma" w:hAnsi="Tahoma" w:cs="Tahoma"/>
          <w:b/>
          <w:i/>
          <w:sz w:val="20"/>
          <w:szCs w:val="20"/>
        </w:rPr>
        <w:t>selectieve middelen</w:t>
      </w:r>
      <w:r>
        <w:rPr>
          <w:rFonts w:ascii="Tahoma" w:hAnsi="Tahoma" w:cs="Tahoma"/>
          <w:bCs/>
          <w:iCs/>
          <w:sz w:val="20"/>
          <w:szCs w:val="20"/>
        </w:rPr>
        <w:t>.</w:t>
      </w:r>
      <w:r>
        <w:rPr>
          <w:rFonts w:ascii="Tahoma" w:hAnsi="Tahoma" w:cs="Tahoma"/>
          <w:iCs/>
          <w:sz w:val="20"/>
          <w:szCs w:val="20"/>
        </w:rPr>
        <w:t xml:space="preserve"> Wanneer herbiciden geen onderscheid kunnen maken, noemt men ze </w:t>
      </w:r>
      <w:proofErr w:type="spellStart"/>
      <w:r>
        <w:rPr>
          <w:rFonts w:ascii="Tahoma" w:hAnsi="Tahoma" w:cs="Tahoma"/>
          <w:b/>
          <w:i/>
          <w:sz w:val="20"/>
          <w:szCs w:val="20"/>
        </w:rPr>
        <w:t>allesdoders</w:t>
      </w:r>
      <w:proofErr w:type="spellEnd"/>
      <w:r>
        <w:rPr>
          <w:rFonts w:ascii="Tahoma" w:hAnsi="Tahoma" w:cs="Tahoma"/>
          <w:bCs/>
          <w:iCs/>
          <w:sz w:val="20"/>
          <w:szCs w:val="20"/>
        </w:rPr>
        <w:t>.</w:t>
      </w:r>
    </w:p>
    <w:p w:rsidR="00141CFC" w:rsidRDefault="00141CFC" w:rsidP="00141CFC">
      <w:pPr>
        <w:ind w:left="360"/>
        <w:rPr>
          <w:rFonts w:ascii="Tahoma" w:hAnsi="Tahoma" w:cs="Tahoma"/>
          <w:sz w:val="20"/>
          <w:szCs w:val="20"/>
        </w:rPr>
      </w:pPr>
      <w:r>
        <w:rPr>
          <w:rFonts w:ascii="Tahoma" w:hAnsi="Tahoma" w:cs="Tahoma"/>
          <w:sz w:val="20"/>
          <w:szCs w:val="20"/>
        </w:rPr>
        <w:t xml:space="preserve">   </w:t>
      </w:r>
    </w:p>
    <w:p w:rsidR="00141CFC" w:rsidRDefault="00141CFC" w:rsidP="00141CFC">
      <w:pPr>
        <w:tabs>
          <w:tab w:val="left" w:pos="-1440"/>
          <w:tab w:val="left" w:pos="-720"/>
          <w:tab w:val="left" w:pos="0"/>
          <w:tab w:val="left" w:pos="240"/>
          <w:tab w:val="left" w:pos="480"/>
          <w:tab w:val="left" w:pos="720"/>
        </w:tabs>
        <w:suppressAutoHyphens/>
        <w:rPr>
          <w:rFonts w:ascii="Tahoma" w:hAnsi="Tahoma" w:cs="Tahoma"/>
          <w:b/>
          <w:bCs/>
        </w:rPr>
      </w:pPr>
      <w:r>
        <w:rPr>
          <w:rFonts w:ascii="Tahoma" w:hAnsi="Tahoma" w:cs="Tahoma"/>
          <w:b/>
        </w:rPr>
        <w:t>1.2.</w:t>
      </w:r>
      <w:r>
        <w:rPr>
          <w:rFonts w:ascii="Tahoma" w:hAnsi="Tahoma" w:cs="Tahoma"/>
          <w:b/>
          <w:bCs/>
        </w:rPr>
        <w:t xml:space="preserve">    Lezen van het etiket</w:t>
      </w: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r>
        <w:rPr>
          <w:rFonts w:ascii="Tahoma" w:hAnsi="Tahoma" w:cs="Tahoma"/>
          <w:sz w:val="20"/>
          <w:szCs w:val="20"/>
        </w:rPr>
        <w:t>Aan de uitvoering van een chemische bestrijdingsmaatre</w:t>
      </w:r>
      <w:r>
        <w:rPr>
          <w:rFonts w:ascii="Tahoma" w:hAnsi="Tahoma" w:cs="Tahoma"/>
          <w:sz w:val="20"/>
          <w:szCs w:val="20"/>
        </w:rPr>
        <w:softHyphen/>
        <w:t>gel gaan de nodige voorbereidingen vooraf. Deze voorbe</w:t>
      </w:r>
      <w:r>
        <w:rPr>
          <w:rFonts w:ascii="Tahoma" w:hAnsi="Tahoma" w:cs="Tahoma"/>
          <w:sz w:val="20"/>
          <w:szCs w:val="20"/>
        </w:rPr>
        <w:softHyphen/>
        <w:t>reidingen beginnen met de keuze van een middel en een methode. Als het middel is aangeschaft worden een aantal voorbereidende handelingen uitgevoerd. Een van deze handelingen is het lezen van het etiket op het mid</w:t>
      </w:r>
      <w:r>
        <w:rPr>
          <w:rFonts w:ascii="Tahoma" w:hAnsi="Tahoma" w:cs="Tahoma"/>
          <w:sz w:val="20"/>
          <w:szCs w:val="20"/>
        </w:rPr>
        <w:softHyphen/>
        <w:t>del. Hierop staan immers allerlei gegevens die belang</w:t>
      </w:r>
      <w:r>
        <w:rPr>
          <w:rFonts w:ascii="Tahoma" w:hAnsi="Tahoma" w:cs="Tahoma"/>
          <w:sz w:val="20"/>
          <w:szCs w:val="20"/>
        </w:rPr>
        <w:softHyphen/>
        <w:t>rijk zijn voor de toepassing. Deze paragraaf is een handleiding voor het lezen van een etiket. Bij de uitleg komen allerlei kanten van chemi</w:t>
      </w:r>
      <w:r>
        <w:rPr>
          <w:rFonts w:ascii="Tahoma" w:hAnsi="Tahoma" w:cs="Tahoma"/>
          <w:sz w:val="20"/>
          <w:szCs w:val="20"/>
        </w:rPr>
        <w:softHyphen/>
        <w:t>sche bestrijding naar voren. Hoofdstuk 1 is daardoor tevens ge</w:t>
      </w:r>
      <w:r>
        <w:rPr>
          <w:rFonts w:ascii="Tahoma" w:hAnsi="Tahoma" w:cs="Tahoma"/>
          <w:sz w:val="20"/>
          <w:szCs w:val="20"/>
        </w:rPr>
        <w:softHyphen/>
        <w:t>schikt als eerste oriëntatie op het gebied van de chemische bestrijding.</w:t>
      </w:r>
    </w:p>
    <w:p w:rsidR="00141CFC" w:rsidRDefault="00141CFC" w:rsidP="00141CFC">
      <w:pPr>
        <w:tabs>
          <w:tab w:val="left" w:pos="-1440"/>
          <w:tab w:val="left" w:pos="-720"/>
          <w:tab w:val="left" w:pos="0"/>
          <w:tab w:val="left" w:pos="240"/>
          <w:tab w:val="left" w:pos="480"/>
          <w:tab w:val="left" w:pos="720"/>
        </w:tabs>
        <w:suppressAutoHyphens/>
        <w:rPr>
          <w:rFonts w:ascii="Tahoma" w:hAnsi="Tahoma" w:cs="Tahoma"/>
          <w:bCs/>
          <w:sz w:val="20"/>
          <w:szCs w:val="20"/>
        </w:rPr>
      </w:pP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r>
        <w:rPr>
          <w:rFonts w:ascii="Tahoma" w:hAnsi="Tahoma" w:cs="Tahoma"/>
          <w:sz w:val="20"/>
          <w:szCs w:val="20"/>
        </w:rPr>
        <w:br w:type="page"/>
      </w:r>
      <w:r>
        <w:rPr>
          <w:rFonts w:ascii="Tahoma" w:hAnsi="Tahoma" w:cs="Tahoma"/>
          <w:sz w:val="20"/>
          <w:szCs w:val="20"/>
        </w:rPr>
        <w:lastRenderedPageBreak/>
        <w:t xml:space="preserve">Onderstaande gegevens moeten op het etiket van een gewasbeschermingsmiddel vermeld staan. Dit is bepaald in de Wet gewasbeschermingsmiddelen en biociden. Hierin staat tevens dat de </w:t>
      </w:r>
      <w:proofErr w:type="spellStart"/>
      <w:r>
        <w:rPr>
          <w:rFonts w:ascii="Tahoma" w:hAnsi="Tahoma" w:cs="Tahoma"/>
          <w:sz w:val="20"/>
          <w:szCs w:val="20"/>
        </w:rPr>
        <w:t>toepasser</w:t>
      </w:r>
      <w:proofErr w:type="spellEnd"/>
      <w:r>
        <w:rPr>
          <w:rFonts w:ascii="Tahoma" w:hAnsi="Tahoma" w:cs="Tahoma"/>
          <w:sz w:val="20"/>
          <w:szCs w:val="20"/>
        </w:rPr>
        <w:t xml:space="preserve"> verplicht is de voorschriften die op het etiket staan in acht te nemen.</w:t>
      </w:r>
    </w:p>
    <w:p w:rsidR="00141CFC" w:rsidRDefault="00141CFC" w:rsidP="00141CFC">
      <w:pPr>
        <w:tabs>
          <w:tab w:val="left" w:pos="-1440"/>
          <w:tab w:val="left" w:pos="-720"/>
          <w:tab w:val="left" w:pos="0"/>
          <w:tab w:val="left" w:pos="240"/>
          <w:tab w:val="left" w:pos="480"/>
          <w:tab w:val="left" w:pos="720"/>
        </w:tabs>
        <w:suppressAutoHyphens/>
        <w:ind w:left="240" w:hanging="240"/>
        <w:rPr>
          <w:rFonts w:ascii="Tahoma" w:hAnsi="Tahoma" w:cs="Tahoma"/>
          <w:bCs/>
          <w:sz w:val="20"/>
          <w:szCs w:val="20"/>
        </w:rPr>
      </w:pPr>
    </w:p>
    <w:p w:rsidR="00141CFC" w:rsidRDefault="00141CFC" w:rsidP="00141CFC">
      <w:pPr>
        <w:tabs>
          <w:tab w:val="left" w:pos="-1440"/>
          <w:tab w:val="left" w:pos="-720"/>
          <w:tab w:val="left" w:pos="0"/>
          <w:tab w:val="left" w:pos="240"/>
          <w:tab w:val="left" w:pos="480"/>
          <w:tab w:val="left" w:pos="720"/>
        </w:tabs>
        <w:suppressAutoHyphens/>
        <w:ind w:left="240" w:hanging="240"/>
        <w:rPr>
          <w:rFonts w:ascii="Tahoma" w:hAnsi="Tahoma" w:cs="Tahoma"/>
          <w:bCs/>
          <w:sz w:val="20"/>
          <w:szCs w:val="20"/>
        </w:rPr>
      </w:pPr>
      <w:r>
        <w:rPr>
          <w:rFonts w:ascii="Tahoma" w:hAnsi="Tahoma" w:cs="Tahoma"/>
          <w:bCs/>
          <w:sz w:val="20"/>
          <w:szCs w:val="20"/>
        </w:rPr>
        <w:t>A.</w:t>
      </w:r>
      <w:r>
        <w:rPr>
          <w:rFonts w:ascii="Tahoma" w:hAnsi="Tahoma" w:cs="Tahoma"/>
          <w:bCs/>
          <w:sz w:val="20"/>
          <w:szCs w:val="20"/>
        </w:rPr>
        <w:tab/>
        <w:t xml:space="preserve"> Gegevens over de aard van het middel:</w:t>
      </w:r>
    </w:p>
    <w:p w:rsidR="00141CFC" w:rsidRDefault="00141CFC" w:rsidP="00141CFC">
      <w:pPr>
        <w:numPr>
          <w:ilvl w:val="0"/>
          <w:numId w:val="3"/>
        </w:numPr>
        <w:tabs>
          <w:tab w:val="left" w:pos="-1440"/>
          <w:tab w:val="left" w:pos="-720"/>
          <w:tab w:val="left" w:pos="0"/>
          <w:tab w:val="left" w:pos="240"/>
          <w:tab w:val="left" w:pos="480"/>
        </w:tabs>
        <w:suppressAutoHyphens/>
        <w:rPr>
          <w:rFonts w:ascii="Tahoma" w:hAnsi="Tahoma" w:cs="Tahoma"/>
          <w:b/>
          <w:bCs/>
          <w:sz w:val="20"/>
          <w:szCs w:val="20"/>
        </w:rPr>
      </w:pPr>
      <w:r>
        <w:rPr>
          <w:rFonts w:ascii="Tahoma" w:hAnsi="Tahoma" w:cs="Tahoma"/>
          <w:sz w:val="20"/>
          <w:szCs w:val="20"/>
        </w:rPr>
        <w:t>merknaam;</w:t>
      </w:r>
    </w:p>
    <w:p w:rsidR="00141CFC" w:rsidRDefault="00141CFC" w:rsidP="00141CFC">
      <w:pPr>
        <w:numPr>
          <w:ilvl w:val="0"/>
          <w:numId w:val="3"/>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toelatingsnummer;</w:t>
      </w:r>
    </w:p>
    <w:p w:rsidR="00141CFC" w:rsidRDefault="00141CFC" w:rsidP="00141CFC">
      <w:pPr>
        <w:numPr>
          <w:ilvl w:val="0"/>
          <w:numId w:val="3"/>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aard van het preparaat;</w:t>
      </w:r>
    </w:p>
    <w:p w:rsidR="00141CFC" w:rsidRDefault="00141CFC" w:rsidP="00141CFC">
      <w:pPr>
        <w:numPr>
          <w:ilvl w:val="0"/>
          <w:numId w:val="3"/>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de werkzame stof;</w:t>
      </w:r>
    </w:p>
    <w:p w:rsidR="00141CFC" w:rsidRDefault="00141CFC" w:rsidP="00141CFC">
      <w:pPr>
        <w:numPr>
          <w:ilvl w:val="0"/>
          <w:numId w:val="3"/>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het gehalte;</w:t>
      </w:r>
    </w:p>
    <w:p w:rsidR="00141CFC" w:rsidRDefault="00141CFC" w:rsidP="00141CFC">
      <w:pPr>
        <w:numPr>
          <w:ilvl w:val="0"/>
          <w:numId w:val="3"/>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inhoud van de verpakking;</w:t>
      </w:r>
    </w:p>
    <w:p w:rsidR="00141CFC" w:rsidRPr="005003C6" w:rsidRDefault="00141CFC" w:rsidP="00141CFC">
      <w:pPr>
        <w:numPr>
          <w:ilvl w:val="0"/>
          <w:numId w:val="3"/>
        </w:numPr>
        <w:tabs>
          <w:tab w:val="left" w:pos="-1440"/>
          <w:tab w:val="left" w:pos="-720"/>
          <w:tab w:val="left" w:pos="0"/>
          <w:tab w:val="left" w:pos="240"/>
          <w:tab w:val="left" w:pos="480"/>
        </w:tabs>
        <w:suppressAutoHyphens/>
        <w:rPr>
          <w:rFonts w:ascii="Tahoma" w:hAnsi="Tahoma" w:cs="Tahoma"/>
          <w:sz w:val="20"/>
          <w:szCs w:val="20"/>
        </w:rPr>
      </w:pPr>
      <w:r w:rsidRPr="005003C6">
        <w:rPr>
          <w:rFonts w:ascii="Tahoma" w:hAnsi="Tahoma" w:cs="Tahoma"/>
          <w:sz w:val="20"/>
          <w:szCs w:val="20"/>
        </w:rPr>
        <w:t>waarschuwingszinnen (zie in H8 ‘Veiligheidsinformatieblad’);</w:t>
      </w:r>
    </w:p>
    <w:p w:rsidR="00141CFC" w:rsidRDefault="00141CFC" w:rsidP="00141CFC">
      <w:pPr>
        <w:numPr>
          <w:ilvl w:val="0"/>
          <w:numId w:val="3"/>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veiligheidsaanbevelingen (persoonlijke bescherming bij toepassen);</w:t>
      </w:r>
    </w:p>
    <w:p w:rsidR="00141CFC" w:rsidRDefault="00141CFC" w:rsidP="00141CFC">
      <w:pPr>
        <w:numPr>
          <w:ilvl w:val="0"/>
          <w:numId w:val="3"/>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gevarensymbolen.</w:t>
      </w:r>
    </w:p>
    <w:p w:rsidR="00141CFC" w:rsidRPr="002F2155" w:rsidRDefault="00141CFC" w:rsidP="00141CFC">
      <w:pPr>
        <w:pStyle w:val="Kop8"/>
        <w:rPr>
          <w:rFonts w:ascii="Tahoma" w:hAnsi="Tahoma" w:cs="Tahoma"/>
          <w:i w:val="0"/>
          <w:sz w:val="20"/>
          <w:szCs w:val="20"/>
        </w:rPr>
      </w:pPr>
      <w:r>
        <w:rPr>
          <w:rFonts w:ascii="Tahoma" w:hAnsi="Tahoma" w:cs="Tahoma"/>
          <w:i w:val="0"/>
          <w:sz w:val="20"/>
          <w:szCs w:val="20"/>
        </w:rPr>
        <w:t xml:space="preserve">B.  </w:t>
      </w:r>
      <w:r w:rsidRPr="002F2155">
        <w:rPr>
          <w:rFonts w:ascii="Tahoma" w:hAnsi="Tahoma" w:cs="Tahoma"/>
          <w:i w:val="0"/>
          <w:sz w:val="20"/>
          <w:szCs w:val="20"/>
        </w:rPr>
        <w:t>Wettelijk gebruiksvoorschrift:</w:t>
      </w:r>
    </w:p>
    <w:p w:rsidR="00141CFC" w:rsidRDefault="00141CFC" w:rsidP="00141CFC">
      <w:pPr>
        <w:numPr>
          <w:ilvl w:val="0"/>
          <w:numId w:val="4"/>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toegestaan in (… teelt);</w:t>
      </w:r>
    </w:p>
    <w:p w:rsidR="00141CFC" w:rsidRDefault="00141CFC" w:rsidP="00141CFC">
      <w:pPr>
        <w:numPr>
          <w:ilvl w:val="0"/>
          <w:numId w:val="4"/>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veiligheidstermijn;</w:t>
      </w:r>
    </w:p>
    <w:p w:rsidR="00141CFC" w:rsidRDefault="00141CFC" w:rsidP="00141CFC">
      <w:pPr>
        <w:numPr>
          <w:ilvl w:val="0"/>
          <w:numId w:val="4"/>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opruimen van de verpakking.</w:t>
      </w:r>
    </w:p>
    <w:p w:rsidR="00141CFC" w:rsidRPr="002F2155" w:rsidRDefault="00141CFC" w:rsidP="00141CFC">
      <w:pPr>
        <w:pStyle w:val="Kop8"/>
        <w:rPr>
          <w:rFonts w:ascii="Tahoma" w:hAnsi="Tahoma" w:cs="Tahoma"/>
          <w:i w:val="0"/>
          <w:sz w:val="20"/>
          <w:szCs w:val="20"/>
        </w:rPr>
      </w:pPr>
      <w:r>
        <w:rPr>
          <w:rFonts w:ascii="Tahoma" w:hAnsi="Tahoma" w:cs="Tahoma"/>
          <w:i w:val="0"/>
          <w:sz w:val="20"/>
          <w:szCs w:val="20"/>
        </w:rPr>
        <w:t xml:space="preserve">C.  </w:t>
      </w:r>
      <w:r w:rsidRPr="002F2155">
        <w:rPr>
          <w:rFonts w:ascii="Tahoma" w:hAnsi="Tahoma" w:cs="Tahoma"/>
          <w:i w:val="0"/>
          <w:sz w:val="20"/>
          <w:szCs w:val="20"/>
        </w:rPr>
        <w:t>Gebruiksaanwijzing:</w:t>
      </w:r>
    </w:p>
    <w:p w:rsidR="00141CFC" w:rsidRDefault="00141CFC" w:rsidP="00141CFC">
      <w:pPr>
        <w:numPr>
          <w:ilvl w:val="0"/>
          <w:numId w:val="5"/>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 xml:space="preserve">hierin kan men </w:t>
      </w:r>
      <w:r w:rsidRPr="003F6ACE">
        <w:rPr>
          <w:rFonts w:ascii="Tahoma" w:hAnsi="Tahoma" w:cs="Tahoma"/>
          <w:sz w:val="20"/>
          <w:szCs w:val="20"/>
        </w:rPr>
        <w:t>zien in welk ontwikkelingsstadium het middel</w:t>
      </w:r>
      <w:r>
        <w:rPr>
          <w:rFonts w:ascii="Tahoma" w:hAnsi="Tahoma" w:cs="Tahoma"/>
          <w:sz w:val="20"/>
          <w:szCs w:val="20"/>
        </w:rPr>
        <w:t xml:space="preserve"> moet worden gebruikt in de verschillende teelten;</w:t>
      </w:r>
    </w:p>
    <w:p w:rsidR="00141CFC" w:rsidRDefault="00141CFC" w:rsidP="00141CFC">
      <w:pPr>
        <w:numPr>
          <w:ilvl w:val="0"/>
          <w:numId w:val="5"/>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dosering;</w:t>
      </w:r>
    </w:p>
    <w:p w:rsidR="00141CFC" w:rsidRDefault="00141CFC" w:rsidP="00141CFC">
      <w:pPr>
        <w:numPr>
          <w:ilvl w:val="0"/>
          <w:numId w:val="5"/>
        </w:numPr>
        <w:tabs>
          <w:tab w:val="left" w:pos="-1440"/>
          <w:tab w:val="left" w:pos="-720"/>
          <w:tab w:val="left" w:pos="0"/>
          <w:tab w:val="left" w:pos="240"/>
          <w:tab w:val="left" w:pos="480"/>
        </w:tabs>
        <w:suppressAutoHyphens/>
        <w:rPr>
          <w:rFonts w:ascii="Tahoma" w:hAnsi="Tahoma" w:cs="Tahoma"/>
          <w:sz w:val="20"/>
          <w:szCs w:val="20"/>
        </w:rPr>
      </w:pPr>
      <w:proofErr w:type="spellStart"/>
      <w:r>
        <w:rPr>
          <w:rFonts w:ascii="Tahoma" w:hAnsi="Tahoma" w:cs="Tahoma"/>
          <w:sz w:val="20"/>
          <w:szCs w:val="20"/>
        </w:rPr>
        <w:t>herbetreding</w:t>
      </w:r>
      <w:proofErr w:type="spellEnd"/>
      <w:r>
        <w:rPr>
          <w:rFonts w:ascii="Tahoma" w:hAnsi="Tahoma" w:cs="Tahoma"/>
          <w:sz w:val="20"/>
          <w:szCs w:val="20"/>
        </w:rPr>
        <w:t xml:space="preserve"> van behandeld gewas of ruimte;</w:t>
      </w:r>
      <w:r>
        <w:rPr>
          <w:rFonts w:ascii="Tahoma" w:hAnsi="Tahoma" w:cs="Tahoma"/>
          <w:sz w:val="20"/>
          <w:szCs w:val="20"/>
        </w:rPr>
        <w:tab/>
      </w:r>
      <w:r>
        <w:rPr>
          <w:rFonts w:ascii="Tahoma" w:hAnsi="Tahoma" w:cs="Tahoma"/>
          <w:sz w:val="20"/>
          <w:szCs w:val="20"/>
        </w:rPr>
        <w:tab/>
      </w:r>
    </w:p>
    <w:p w:rsidR="00141CFC" w:rsidRDefault="00141CFC" w:rsidP="00141CFC">
      <w:pPr>
        <w:numPr>
          <w:ilvl w:val="0"/>
          <w:numId w:val="5"/>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resistentiemanagement.</w:t>
      </w:r>
    </w:p>
    <w:p w:rsidR="00141CFC" w:rsidRDefault="00141CFC" w:rsidP="00141CFC">
      <w:pPr>
        <w:tabs>
          <w:tab w:val="left" w:pos="-1440"/>
          <w:tab w:val="left" w:pos="-720"/>
          <w:tab w:val="left" w:pos="0"/>
          <w:tab w:val="left" w:pos="240"/>
          <w:tab w:val="left" w:pos="480"/>
          <w:tab w:val="left" w:pos="720"/>
        </w:tabs>
        <w:suppressAutoHyphens/>
        <w:ind w:left="240" w:hanging="240"/>
        <w:rPr>
          <w:rFonts w:ascii="Tahoma" w:hAnsi="Tahoma" w:cs="Tahoma"/>
          <w:b/>
          <w:sz w:val="20"/>
          <w:szCs w:val="20"/>
        </w:rPr>
      </w:pPr>
      <w:r>
        <w:rPr>
          <w:rFonts w:ascii="Tahoma" w:hAnsi="Tahoma" w:cs="Tahoma"/>
          <w:sz w:val="20"/>
          <w:szCs w:val="20"/>
        </w:rPr>
        <w:tab/>
      </w: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r>
        <w:rPr>
          <w:rFonts w:ascii="Tahoma" w:hAnsi="Tahoma" w:cs="Tahoma"/>
          <w:sz w:val="20"/>
          <w:szCs w:val="20"/>
        </w:rPr>
        <w:t>We zullen de gegevens van A, B en C achtereenvolgens behandelen. We maken daarbij gebruik van voor</w:t>
      </w:r>
      <w:r>
        <w:rPr>
          <w:rFonts w:ascii="Tahoma" w:hAnsi="Tahoma" w:cs="Tahoma"/>
          <w:sz w:val="20"/>
          <w:szCs w:val="20"/>
        </w:rPr>
        <w:softHyphen/>
        <w:t>beeldeti</w:t>
      </w:r>
      <w:r>
        <w:rPr>
          <w:rFonts w:ascii="Tahoma" w:hAnsi="Tahoma" w:cs="Tahoma"/>
          <w:sz w:val="20"/>
          <w:szCs w:val="20"/>
        </w:rPr>
        <w:softHyphen/>
        <w:t xml:space="preserve">ketten. </w:t>
      </w:r>
      <w:r w:rsidRPr="005003C6">
        <w:rPr>
          <w:rFonts w:ascii="Tahoma" w:hAnsi="Tahoma" w:cs="Tahoma"/>
          <w:sz w:val="20"/>
          <w:szCs w:val="20"/>
        </w:rPr>
        <w:t>In bijlage 2 vind je een voorbeeldetiket.</w:t>
      </w:r>
      <w:r w:rsidRPr="005D51C4">
        <w:rPr>
          <w:rFonts w:ascii="Tahoma" w:hAnsi="Tahoma" w:cs="Tahoma"/>
          <w:sz w:val="20"/>
          <w:szCs w:val="20"/>
        </w:rPr>
        <w:t xml:space="preserve"> Andere voorbeeldetiketten worden</w:t>
      </w:r>
      <w:r>
        <w:rPr>
          <w:rFonts w:ascii="Tahoma" w:hAnsi="Tahoma" w:cs="Tahoma"/>
          <w:sz w:val="20"/>
          <w:szCs w:val="20"/>
        </w:rPr>
        <w:t xml:space="preserve"> door de docent verstrekt.</w:t>
      </w:r>
    </w:p>
    <w:p w:rsidR="00141CFC" w:rsidRDefault="00141CFC" w:rsidP="00141CFC">
      <w:pPr>
        <w:pStyle w:val="Kop6"/>
        <w:rPr>
          <w:rFonts w:ascii="Tahoma" w:hAnsi="Tahoma" w:cs="Tahoma"/>
          <w:sz w:val="20"/>
          <w:szCs w:val="20"/>
        </w:rPr>
      </w:pPr>
      <w:r>
        <w:rPr>
          <w:rFonts w:ascii="Tahoma" w:hAnsi="Tahoma" w:cs="Tahoma"/>
          <w:sz w:val="20"/>
          <w:szCs w:val="20"/>
        </w:rPr>
        <w:t>Gegevens over de aard van het middel (A)</w:t>
      </w: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r>
        <w:rPr>
          <w:rFonts w:ascii="Tahoma" w:hAnsi="Tahoma" w:cs="Tahoma"/>
          <w:sz w:val="20"/>
          <w:szCs w:val="20"/>
        </w:rPr>
        <w:t xml:space="preserve">Als eerste na de merknaam ziet u het </w:t>
      </w:r>
      <w:r>
        <w:rPr>
          <w:rFonts w:ascii="Tahoma" w:hAnsi="Tahoma" w:cs="Tahoma"/>
          <w:b/>
          <w:bCs/>
          <w:i/>
          <w:sz w:val="20"/>
          <w:szCs w:val="20"/>
        </w:rPr>
        <w:t>Toelatingsnummer</w:t>
      </w:r>
      <w:r>
        <w:rPr>
          <w:rFonts w:ascii="Tahoma" w:hAnsi="Tahoma" w:cs="Tahoma"/>
          <w:bCs/>
          <w:sz w:val="20"/>
          <w:szCs w:val="20"/>
        </w:rPr>
        <w:t>.</w:t>
      </w:r>
      <w:r>
        <w:rPr>
          <w:rFonts w:ascii="Tahoma" w:hAnsi="Tahoma" w:cs="Tahoma"/>
          <w:sz w:val="20"/>
          <w:szCs w:val="20"/>
        </w:rPr>
        <w:t xml:space="preserve"> Met behulp van het toelatingsnummer kan gecontroleerd worden of een middel officieel is toegelaten. Dit is een getal van 4 of 5 cijfers gevolgd door de hoofdletter ‘N’, bijvoorbeeld 12229 N. De betekenis van zo’n nummer is: Toegelaten in Nederland. Een toelatingsnummer hoort bij het verkoopproduct zoals dat door een bepaalde firma in de handel gebracht wordt</w:t>
      </w:r>
      <w:r w:rsidRPr="003F6ACE">
        <w:rPr>
          <w:rFonts w:ascii="Tahoma" w:hAnsi="Tahoma" w:cs="Tahoma"/>
          <w:sz w:val="20"/>
          <w:szCs w:val="20"/>
        </w:rPr>
        <w:t>. Elke nieuwe merknaam van een bepaalde stof moet dus opnieuw aangevraagd wor</w:t>
      </w:r>
      <w:r w:rsidRPr="003F6ACE">
        <w:rPr>
          <w:rFonts w:ascii="Tahoma" w:hAnsi="Tahoma" w:cs="Tahoma"/>
          <w:sz w:val="20"/>
          <w:szCs w:val="20"/>
        </w:rPr>
        <w:softHyphen/>
        <w:t>den. Een toelating wordt afgegeven voor een periode van één tot vijf jaar afhankelijk van de soort van toelating. Daarna</w:t>
      </w:r>
      <w:r>
        <w:rPr>
          <w:rFonts w:ascii="Tahoma" w:hAnsi="Tahoma" w:cs="Tahoma"/>
          <w:sz w:val="20"/>
          <w:szCs w:val="20"/>
        </w:rPr>
        <w:t xml:space="preserve"> volgt een nieuwe beoordeling. Het is mogelijk dat de toelating van een middel op grond van nieuwe gegevens wordt ingetrokken of dat er een wijziging op het etiket komt, </w:t>
      </w:r>
      <w:r>
        <w:rPr>
          <w:rFonts w:ascii="Tahoma" w:hAnsi="Tahoma" w:cs="Tahoma"/>
          <w:iCs/>
          <w:sz w:val="20"/>
          <w:szCs w:val="20"/>
        </w:rPr>
        <w:t>bijvoorbeeld</w:t>
      </w:r>
      <w:r>
        <w:rPr>
          <w:rFonts w:ascii="Tahoma" w:hAnsi="Tahoma" w:cs="Tahoma"/>
          <w:b/>
          <w:bCs/>
          <w:i/>
          <w:sz w:val="20"/>
          <w:szCs w:val="20"/>
        </w:rPr>
        <w:t xml:space="preserve"> 12229 N W1</w:t>
      </w:r>
      <w:r>
        <w:rPr>
          <w:rFonts w:ascii="Tahoma" w:hAnsi="Tahoma" w:cs="Tahoma"/>
          <w:b/>
          <w:bCs/>
          <w:sz w:val="20"/>
          <w:szCs w:val="20"/>
        </w:rPr>
        <w:t>.</w:t>
      </w:r>
    </w:p>
    <w:p w:rsidR="00141CFC" w:rsidRPr="002F2155" w:rsidRDefault="00141CFC" w:rsidP="00141CFC">
      <w:pPr>
        <w:tabs>
          <w:tab w:val="left" w:pos="-1440"/>
          <w:tab w:val="left" w:pos="-720"/>
          <w:tab w:val="left" w:pos="0"/>
          <w:tab w:val="left" w:pos="240"/>
          <w:tab w:val="left" w:pos="480"/>
          <w:tab w:val="left" w:pos="720"/>
        </w:tabs>
        <w:suppressAutoHyphens/>
        <w:rPr>
          <w:rFonts w:ascii="Tahoma" w:hAnsi="Tahoma" w:cs="Tahoma"/>
          <w:b/>
          <w:bCs/>
          <w:i/>
          <w:sz w:val="20"/>
          <w:szCs w:val="20"/>
        </w:rPr>
      </w:pPr>
      <w:r>
        <w:rPr>
          <w:rFonts w:ascii="Tahoma" w:hAnsi="Tahoma" w:cs="Tahoma"/>
          <w:sz w:val="20"/>
          <w:szCs w:val="20"/>
        </w:rPr>
        <w:t>Het toegelaten zijn van een middel betekent niet dat het in alle teelt</w:t>
      </w:r>
      <w:r>
        <w:rPr>
          <w:rFonts w:ascii="Tahoma" w:hAnsi="Tahoma" w:cs="Tahoma"/>
          <w:sz w:val="20"/>
          <w:szCs w:val="20"/>
        </w:rPr>
        <w:noBreakHyphen/>
        <w:t xml:space="preserve"> of verzor</w:t>
      </w:r>
      <w:r>
        <w:rPr>
          <w:rFonts w:ascii="Tahoma" w:hAnsi="Tahoma" w:cs="Tahoma"/>
          <w:sz w:val="20"/>
          <w:szCs w:val="20"/>
        </w:rPr>
        <w:softHyphen/>
        <w:t>gingssituaties toegepast mag worden. Er zijn altijd beperkingen. De situaties waarin gebruik is toege</w:t>
      </w:r>
      <w:r>
        <w:rPr>
          <w:rFonts w:ascii="Tahoma" w:hAnsi="Tahoma" w:cs="Tahoma"/>
          <w:sz w:val="20"/>
          <w:szCs w:val="20"/>
        </w:rPr>
        <w:softHyphen/>
        <w:t>staan worden op het etiket vermeld in het wettelijk gebruiks</w:t>
      </w:r>
      <w:r>
        <w:rPr>
          <w:rFonts w:ascii="Tahoma" w:hAnsi="Tahoma" w:cs="Tahoma"/>
          <w:sz w:val="20"/>
          <w:szCs w:val="20"/>
        </w:rPr>
        <w:softHyphen/>
        <w:t>voor</w:t>
      </w:r>
      <w:r>
        <w:rPr>
          <w:rFonts w:ascii="Tahoma" w:hAnsi="Tahoma" w:cs="Tahoma"/>
          <w:sz w:val="20"/>
          <w:szCs w:val="20"/>
        </w:rPr>
        <w:softHyphen/>
        <w:t>schrift. Op het etiket staat niet de volledige naam van de formulering vermeld, maar een afkorting of korte aandui</w:t>
      </w:r>
      <w:r>
        <w:rPr>
          <w:rFonts w:ascii="Tahoma" w:hAnsi="Tahoma" w:cs="Tahoma"/>
          <w:sz w:val="20"/>
          <w:szCs w:val="20"/>
        </w:rPr>
        <w:softHyphen/>
        <w:t xml:space="preserve">ding daarvan. Chemische namen zijn vaak erg lang en daardoor moeilijk uit te spreken en te onthouden. Daarom is de werkzame stof verwerkt tot een formulering </w:t>
      </w:r>
      <w:r>
        <w:rPr>
          <w:rFonts w:ascii="Tahoma" w:hAnsi="Tahoma" w:cs="Tahoma"/>
          <w:b/>
          <w:bCs/>
          <w:i/>
          <w:sz w:val="20"/>
          <w:szCs w:val="20"/>
        </w:rPr>
        <w:t>(aard van het preparaat)</w:t>
      </w:r>
      <w:r>
        <w:rPr>
          <w:rFonts w:ascii="Tahoma" w:hAnsi="Tahoma" w:cs="Tahoma"/>
          <w:bCs/>
          <w:sz w:val="20"/>
          <w:szCs w:val="20"/>
        </w:rPr>
        <w:t>.</w:t>
      </w:r>
      <w:r>
        <w:rPr>
          <w:rFonts w:ascii="Tahoma" w:hAnsi="Tahoma" w:cs="Tahoma"/>
          <w:sz w:val="20"/>
          <w:szCs w:val="20"/>
        </w:rPr>
        <w:t xml:space="preserve"> De formule</w:t>
      </w:r>
      <w:r>
        <w:rPr>
          <w:rFonts w:ascii="Tahoma" w:hAnsi="Tahoma" w:cs="Tahoma"/>
          <w:sz w:val="20"/>
          <w:szCs w:val="20"/>
        </w:rPr>
        <w:softHyphen/>
        <w:t>rin</w:t>
      </w:r>
      <w:r>
        <w:rPr>
          <w:rFonts w:ascii="Tahoma" w:hAnsi="Tahoma" w:cs="Tahoma"/>
          <w:sz w:val="20"/>
          <w:szCs w:val="20"/>
        </w:rPr>
        <w:softHyphen/>
        <w:t>gen die onderscheiden worden bij gewasbeschermingsmiddelen, staan genoemd in paragraaf 1.1 onder het kopje ‘De formulering van de middelen’.</w:t>
      </w:r>
      <w:r>
        <w:rPr>
          <w:rFonts w:ascii="Tahoma" w:hAnsi="Tahoma" w:cs="Tahoma"/>
          <w:b/>
          <w:bCs/>
          <w:i/>
          <w:sz w:val="20"/>
          <w:szCs w:val="20"/>
        </w:rPr>
        <w:t xml:space="preserve"> De werkzame stof</w:t>
      </w:r>
      <w:r>
        <w:rPr>
          <w:rFonts w:ascii="Tahoma" w:hAnsi="Tahoma" w:cs="Tahoma"/>
          <w:sz w:val="20"/>
          <w:szCs w:val="20"/>
        </w:rPr>
        <w:t xml:space="preserve"> is als bestanddeel in een bepaald gehalte aanwezig. Dit gehalte wordt uitgedrukt als percentage (gewichtsprocenten) of als aantal grammen per liter.</w:t>
      </w: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r>
        <w:rPr>
          <w:rFonts w:ascii="Tahoma" w:hAnsi="Tahoma" w:cs="Tahoma"/>
          <w:sz w:val="20"/>
          <w:szCs w:val="20"/>
        </w:rPr>
        <w:t xml:space="preserve">De </w:t>
      </w:r>
      <w:r>
        <w:rPr>
          <w:rFonts w:ascii="Tahoma" w:hAnsi="Tahoma" w:cs="Tahoma"/>
          <w:b/>
          <w:bCs/>
          <w:i/>
          <w:sz w:val="20"/>
          <w:szCs w:val="20"/>
        </w:rPr>
        <w:t>merknaam</w:t>
      </w:r>
      <w:r>
        <w:rPr>
          <w:rFonts w:ascii="Tahoma" w:hAnsi="Tahoma" w:cs="Tahoma"/>
          <w:sz w:val="20"/>
          <w:szCs w:val="20"/>
        </w:rPr>
        <w:t xml:space="preserve"> van een gewasbeschermingsmiddel is de naam die door de verkoopfirma aan het middel gegeven is. Vaak is de naam van de formulering in de merknaam verwerkt. Ook de naam van de verkoopfirma is er soms, al dan niet afgekort, in terug te vinden.</w:t>
      </w: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r>
        <w:rPr>
          <w:rFonts w:ascii="Tahoma" w:hAnsi="Tahoma" w:cs="Tahoma"/>
          <w:sz w:val="20"/>
          <w:szCs w:val="20"/>
        </w:rPr>
        <w:t>Om geen verwarring te krijgen tussen namen van werkzame stof</w:t>
      </w:r>
      <w:r>
        <w:rPr>
          <w:rFonts w:ascii="Tahoma" w:hAnsi="Tahoma" w:cs="Tahoma"/>
          <w:sz w:val="20"/>
          <w:szCs w:val="20"/>
        </w:rPr>
        <w:softHyphen/>
        <w:t>fen en merkna</w:t>
      </w:r>
      <w:r>
        <w:rPr>
          <w:rFonts w:ascii="Tahoma" w:hAnsi="Tahoma" w:cs="Tahoma"/>
          <w:sz w:val="20"/>
          <w:szCs w:val="20"/>
        </w:rPr>
        <w:softHyphen/>
        <w:t>men zijn de volgende afspraken gemaakt:</w:t>
      </w:r>
    </w:p>
    <w:p w:rsidR="00141CFC" w:rsidRDefault="00141CFC" w:rsidP="00141CFC">
      <w:pPr>
        <w:numPr>
          <w:ilvl w:val="0"/>
          <w:numId w:val="9"/>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 xml:space="preserve">de naam van een werkzame stof begint met een </w:t>
      </w:r>
      <w:r>
        <w:rPr>
          <w:rFonts w:ascii="Tahoma" w:hAnsi="Tahoma" w:cs="Tahoma"/>
          <w:b/>
          <w:bCs/>
          <w:i/>
          <w:sz w:val="20"/>
          <w:szCs w:val="20"/>
        </w:rPr>
        <w:t>kleine letter</w:t>
      </w:r>
      <w:r>
        <w:rPr>
          <w:rFonts w:ascii="Tahoma" w:hAnsi="Tahoma" w:cs="Tahoma"/>
          <w:bCs/>
          <w:sz w:val="20"/>
          <w:szCs w:val="20"/>
        </w:rPr>
        <w:t>;</w:t>
      </w:r>
    </w:p>
    <w:p w:rsidR="00141CFC" w:rsidRDefault="00141CFC" w:rsidP="00141CFC">
      <w:pPr>
        <w:numPr>
          <w:ilvl w:val="0"/>
          <w:numId w:val="9"/>
        </w:numPr>
        <w:tabs>
          <w:tab w:val="left" w:pos="-1440"/>
          <w:tab w:val="left" w:pos="-720"/>
          <w:tab w:val="left" w:pos="0"/>
          <w:tab w:val="left" w:pos="240"/>
          <w:tab w:val="left" w:pos="480"/>
        </w:tabs>
        <w:suppressAutoHyphens/>
        <w:rPr>
          <w:rFonts w:ascii="Tahoma" w:hAnsi="Tahoma" w:cs="Tahoma"/>
          <w:b/>
          <w:bCs/>
          <w:sz w:val="20"/>
          <w:szCs w:val="20"/>
        </w:rPr>
      </w:pPr>
      <w:r>
        <w:rPr>
          <w:rFonts w:ascii="Tahoma" w:hAnsi="Tahoma" w:cs="Tahoma"/>
          <w:sz w:val="20"/>
          <w:szCs w:val="20"/>
        </w:rPr>
        <w:t>de merknaam begint met een</w:t>
      </w:r>
      <w:r>
        <w:rPr>
          <w:rFonts w:ascii="Tahoma" w:hAnsi="Tahoma" w:cs="Tahoma"/>
          <w:b/>
          <w:bCs/>
          <w:sz w:val="20"/>
          <w:szCs w:val="20"/>
        </w:rPr>
        <w:t xml:space="preserve"> </w:t>
      </w:r>
      <w:r>
        <w:rPr>
          <w:rFonts w:ascii="Tahoma" w:hAnsi="Tahoma" w:cs="Tahoma"/>
          <w:b/>
          <w:bCs/>
          <w:i/>
          <w:sz w:val="20"/>
          <w:szCs w:val="20"/>
        </w:rPr>
        <w:t>hoofdletter</w:t>
      </w:r>
      <w:r>
        <w:rPr>
          <w:rFonts w:ascii="Tahoma" w:hAnsi="Tahoma" w:cs="Tahoma"/>
          <w:bCs/>
          <w:sz w:val="20"/>
          <w:szCs w:val="20"/>
        </w:rPr>
        <w:t>.</w:t>
      </w:r>
    </w:p>
    <w:p w:rsidR="00141CFC" w:rsidRDefault="00141CFC" w:rsidP="00141CFC">
      <w:pPr>
        <w:tabs>
          <w:tab w:val="left" w:pos="-1440"/>
          <w:tab w:val="left" w:pos="-720"/>
          <w:tab w:val="left" w:pos="0"/>
          <w:tab w:val="left" w:pos="240"/>
          <w:tab w:val="left" w:pos="480"/>
          <w:tab w:val="left" w:pos="720"/>
        </w:tabs>
        <w:suppressAutoHyphens/>
        <w:rPr>
          <w:rFonts w:ascii="Tahoma" w:hAnsi="Tahoma" w:cs="Tahoma"/>
          <w:bCs/>
          <w:sz w:val="20"/>
          <w:szCs w:val="20"/>
          <w:u w:val="single"/>
        </w:rPr>
      </w:pPr>
      <w:r>
        <w:rPr>
          <w:rFonts w:ascii="Tahoma" w:hAnsi="Tahoma" w:cs="Tahoma"/>
          <w:bCs/>
          <w:sz w:val="20"/>
          <w:szCs w:val="20"/>
          <w:u w:val="single"/>
        </w:rPr>
        <w:lastRenderedPageBreak/>
        <w:t xml:space="preserve">Waarschuwingssymbool                           </w:t>
      </w: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r>
        <w:rPr>
          <w:rFonts w:ascii="Tahoma" w:hAnsi="Tahoma" w:cs="Tahoma"/>
          <w:sz w:val="20"/>
          <w:szCs w:val="20"/>
        </w:rPr>
        <w:t xml:space="preserve">Op een etiket kunnen gevaarsymbolen (gevarentekens) voorkomen. Dit zijn opvallende zwarte tekens op een oranje vierkant. Ze waarschuwen de </w:t>
      </w:r>
      <w:proofErr w:type="spellStart"/>
      <w:r>
        <w:rPr>
          <w:rFonts w:ascii="Tahoma" w:hAnsi="Tahoma" w:cs="Tahoma"/>
          <w:sz w:val="20"/>
          <w:szCs w:val="20"/>
        </w:rPr>
        <w:t>toepasser</w:t>
      </w:r>
      <w:proofErr w:type="spellEnd"/>
      <w:r>
        <w:rPr>
          <w:rFonts w:ascii="Tahoma" w:hAnsi="Tahoma" w:cs="Tahoma"/>
          <w:sz w:val="20"/>
          <w:szCs w:val="20"/>
        </w:rPr>
        <w:t xml:space="preserve"> voor de acute gevaren van het mid</w:t>
      </w:r>
      <w:r>
        <w:rPr>
          <w:rFonts w:ascii="Tahoma" w:hAnsi="Tahoma" w:cs="Tahoma"/>
          <w:sz w:val="20"/>
          <w:szCs w:val="20"/>
        </w:rPr>
        <w:softHyphen/>
        <w:t>del.</w:t>
      </w: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r>
        <w:rPr>
          <w:rFonts w:ascii="Tahoma" w:hAnsi="Tahoma" w:cs="Tahoma"/>
          <w:sz w:val="20"/>
          <w:szCs w:val="20"/>
        </w:rPr>
        <w:t xml:space="preserve">In de eerste plaats zijn er gevaarsymbolen die te maken hebben met de acute giftigheid van het middel. Hiermee wordt de giftigheid op korte termijn bedoeld, dus direct nadat men met het middel in aanraking is gekomen. Kennis van de acute giftigheid is belangrijk voor de </w:t>
      </w:r>
      <w:proofErr w:type="spellStart"/>
      <w:r>
        <w:rPr>
          <w:rFonts w:ascii="Tahoma" w:hAnsi="Tahoma" w:cs="Tahoma"/>
          <w:sz w:val="20"/>
          <w:szCs w:val="20"/>
        </w:rPr>
        <w:t>toepasser</w:t>
      </w:r>
      <w:proofErr w:type="spellEnd"/>
      <w:r>
        <w:rPr>
          <w:rFonts w:ascii="Tahoma" w:hAnsi="Tahoma" w:cs="Tahoma"/>
          <w:sz w:val="20"/>
          <w:szCs w:val="20"/>
        </w:rPr>
        <w:t>.</w:t>
      </w:r>
    </w:p>
    <w:p w:rsidR="00141CFC" w:rsidRDefault="00141CFC" w:rsidP="00141CFC">
      <w:pPr>
        <w:tabs>
          <w:tab w:val="left" w:pos="-1440"/>
          <w:tab w:val="left" w:pos="-720"/>
          <w:tab w:val="left" w:pos="0"/>
          <w:tab w:val="left" w:pos="240"/>
          <w:tab w:val="left" w:pos="480"/>
          <w:tab w:val="left" w:pos="720"/>
        </w:tabs>
        <w:suppressAutoHyphens/>
        <w:spacing w:line="100" w:lineRule="exact"/>
        <w:rPr>
          <w:rFonts w:ascii="Tahoma" w:hAnsi="Tahoma" w:cs="Tahoma"/>
          <w:sz w:val="20"/>
          <w:szCs w:val="20"/>
        </w:rPr>
      </w:pPr>
    </w:p>
    <w:p w:rsidR="00141CFC" w:rsidRDefault="00141CFC" w:rsidP="00141CFC">
      <w:pPr>
        <w:tabs>
          <w:tab w:val="left" w:pos="-1440"/>
          <w:tab w:val="left" w:pos="-720"/>
          <w:tab w:val="left" w:pos="0"/>
          <w:tab w:val="left" w:pos="240"/>
          <w:tab w:val="left" w:pos="480"/>
          <w:tab w:val="left" w:pos="720"/>
        </w:tabs>
        <w:suppressAutoHyphens/>
        <w:spacing w:line="100" w:lineRule="exact"/>
        <w:rPr>
          <w:rFonts w:ascii="Tahoma" w:hAnsi="Tahoma" w:cs="Tahoma"/>
          <w:sz w:val="20"/>
          <w:szCs w:val="20"/>
        </w:rPr>
      </w:pP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r>
        <w:rPr>
          <w:rFonts w:ascii="Tahoma" w:hAnsi="Tahoma" w:cs="Tahoma"/>
          <w:noProof/>
          <w:snapToGrid/>
          <w:sz w:val="20"/>
          <w:szCs w:val="20"/>
        </w:rPr>
        <w:drawing>
          <wp:inline distT="0" distB="0" distL="0" distR="0">
            <wp:extent cx="571500" cy="561975"/>
            <wp:effectExtent l="19050" t="0" r="0" b="0"/>
            <wp:docPr id="1" name="Afbeelding 1"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
                    <pic:cNvPicPr>
                      <a:picLocks noChangeAspect="1" noChangeArrowheads="1"/>
                    </pic:cNvPicPr>
                  </pic:nvPicPr>
                  <pic:blipFill>
                    <a:blip r:embed="rId5" cstate="print"/>
                    <a:srcRect/>
                    <a:stretch>
                      <a:fillRect/>
                    </a:stretch>
                  </pic:blipFill>
                  <pic:spPr bwMode="auto">
                    <a:xfrm>
                      <a:off x="0" y="0"/>
                      <a:ext cx="571500" cy="561975"/>
                    </a:xfrm>
                    <a:prstGeom prst="rect">
                      <a:avLst/>
                    </a:prstGeom>
                    <a:noFill/>
                    <a:ln w="9525">
                      <a:noFill/>
                      <a:miter lim="800000"/>
                      <a:headEnd/>
                      <a:tailEnd/>
                    </a:ln>
                  </pic:spPr>
                </pic:pic>
              </a:graphicData>
            </a:graphic>
          </wp:inline>
        </w:drawing>
      </w:r>
      <w:r>
        <w:rPr>
          <w:rFonts w:ascii="Tahoma" w:hAnsi="Tahoma" w:cs="Tahoma"/>
          <w:sz w:val="20"/>
          <w:szCs w:val="20"/>
        </w:rPr>
        <w:t xml:space="preserve">  </w:t>
      </w:r>
      <w:r>
        <w:rPr>
          <w:rFonts w:ascii="Tahoma" w:hAnsi="Tahoma" w:cs="Tahoma"/>
          <w:sz w:val="16"/>
          <w:szCs w:val="16"/>
        </w:rPr>
        <w:t>Zeer vergiftig</w:t>
      </w:r>
      <w:r>
        <w:rPr>
          <w:rFonts w:ascii="Tahoma" w:hAnsi="Tahoma" w:cs="Tahoma"/>
          <w:sz w:val="20"/>
          <w:szCs w:val="20"/>
        </w:rPr>
        <w:t xml:space="preserve"> </w:t>
      </w:r>
    </w:p>
    <w:p w:rsidR="00141CFC" w:rsidRDefault="00141CFC" w:rsidP="00141CFC">
      <w:pPr>
        <w:tabs>
          <w:tab w:val="left" w:pos="-1440"/>
          <w:tab w:val="left" w:pos="-720"/>
          <w:tab w:val="left" w:pos="0"/>
          <w:tab w:val="left" w:pos="240"/>
          <w:tab w:val="left" w:pos="480"/>
          <w:tab w:val="left" w:pos="720"/>
        </w:tabs>
        <w:suppressAutoHyphens/>
        <w:spacing w:line="100" w:lineRule="exact"/>
        <w:rPr>
          <w:rFonts w:ascii="Tahoma" w:hAnsi="Tahoma" w:cs="Tahoma"/>
          <w:sz w:val="20"/>
          <w:szCs w:val="20"/>
        </w:rPr>
      </w:pP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r>
        <w:rPr>
          <w:rFonts w:ascii="Tahoma" w:hAnsi="Tahoma" w:cs="Tahoma"/>
          <w:sz w:val="20"/>
          <w:szCs w:val="20"/>
        </w:rPr>
        <w:t xml:space="preserve">Een chemisch gewasbeschermingsmiddel wordt in een van deze gevarenklassen geplaatst op grond van de LD 50 van dat middel. Dit is een maat voor de giftigheid en geeft aan welke hoeveelheid dodelijk is voor proefdieren (LD: lethal </w:t>
      </w:r>
      <w:proofErr w:type="spellStart"/>
      <w:r>
        <w:rPr>
          <w:rFonts w:ascii="Tahoma" w:hAnsi="Tahoma" w:cs="Tahoma"/>
          <w:sz w:val="20"/>
          <w:szCs w:val="20"/>
        </w:rPr>
        <w:t>dose</w:t>
      </w:r>
      <w:proofErr w:type="spellEnd"/>
      <w:r>
        <w:rPr>
          <w:rFonts w:ascii="Tahoma" w:hAnsi="Tahoma" w:cs="Tahoma"/>
          <w:sz w:val="20"/>
          <w:szCs w:val="20"/>
        </w:rPr>
        <w:t xml:space="preserve"> = dode</w:t>
      </w:r>
      <w:r>
        <w:rPr>
          <w:rFonts w:ascii="Tahoma" w:hAnsi="Tahoma" w:cs="Tahoma"/>
          <w:sz w:val="20"/>
          <w:szCs w:val="20"/>
        </w:rPr>
        <w:softHyphen/>
        <w:t xml:space="preserve">lijke dosis). </w:t>
      </w: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r>
        <w:rPr>
          <w:rFonts w:ascii="Tahoma" w:hAnsi="Tahoma" w:cs="Tahoma"/>
          <w:sz w:val="20"/>
          <w:szCs w:val="20"/>
        </w:rPr>
        <w:t>De exacte definitie luidt: de hoeveelheid gewasbeschermingsmiddel in mg per kg li</w:t>
      </w:r>
      <w:r>
        <w:rPr>
          <w:rFonts w:ascii="Tahoma" w:hAnsi="Tahoma" w:cs="Tahoma"/>
          <w:sz w:val="20"/>
          <w:szCs w:val="20"/>
        </w:rPr>
        <w:softHyphen/>
        <w:t>chaamsgewicht van een proefdier waarbij vijftig van de proefdieren binnen veertien dagen sterft.</w:t>
      </w: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r>
        <w:rPr>
          <w:rFonts w:ascii="Tahoma" w:hAnsi="Tahoma" w:cs="Tahoma"/>
          <w:sz w:val="20"/>
          <w:szCs w:val="20"/>
        </w:rPr>
        <w:t>Onder ‘bijzondere gevaren' op het etiket worden de mogelijke gevaren van het middel nader omschreven. Het gaat daarbij met name om de manier waarop vergiftiging zou kunnen plaatsvin</w:t>
      </w:r>
      <w:r>
        <w:rPr>
          <w:rFonts w:ascii="Tahoma" w:hAnsi="Tahoma" w:cs="Tahoma"/>
          <w:sz w:val="20"/>
          <w:szCs w:val="20"/>
        </w:rPr>
        <w:softHyphen/>
        <w:t>den.</w:t>
      </w: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r>
        <w:rPr>
          <w:rFonts w:ascii="Tahoma" w:hAnsi="Tahoma" w:cs="Tahoma"/>
          <w:sz w:val="20"/>
          <w:szCs w:val="20"/>
        </w:rPr>
        <w:t>Naast het doodshoofd kunnen er ook nog an</w:t>
      </w:r>
      <w:r>
        <w:rPr>
          <w:rFonts w:ascii="Tahoma" w:hAnsi="Tahoma" w:cs="Tahoma"/>
          <w:sz w:val="20"/>
          <w:szCs w:val="20"/>
        </w:rPr>
        <w:softHyphen/>
        <w:t>dere gevaar</w:t>
      </w:r>
      <w:r>
        <w:rPr>
          <w:rFonts w:ascii="Tahoma" w:hAnsi="Tahoma" w:cs="Tahoma"/>
          <w:sz w:val="20"/>
          <w:szCs w:val="20"/>
        </w:rPr>
        <w:softHyphen/>
        <w:t xml:space="preserve">symbolen op het etiket voorkomen. </w:t>
      </w:r>
    </w:p>
    <w:p w:rsidR="00141CFC" w:rsidRDefault="00141CFC" w:rsidP="00141CFC">
      <w:pPr>
        <w:pStyle w:val="Normaalweb"/>
        <w:spacing w:after="240" w:afterAutospacing="0"/>
        <w:rPr>
          <w:rFonts w:ascii="Tahoma" w:hAnsi="Tahoma" w:cs="Tahoma"/>
          <w:sz w:val="20"/>
          <w:szCs w:val="20"/>
        </w:rPr>
      </w:pPr>
      <w:r>
        <w:rPr>
          <w:rFonts w:ascii="Tahoma" w:hAnsi="Tahoma" w:cs="Tahoma"/>
          <w:bCs/>
          <w:sz w:val="20"/>
          <w:szCs w:val="20"/>
          <w:u w:val="single"/>
        </w:rPr>
        <w:t>Gevaarsymbolen</w:t>
      </w:r>
      <w:r>
        <w:rPr>
          <w:rFonts w:ascii="Tahoma" w:hAnsi="Tahoma" w:cs="Tahoma"/>
          <w:sz w:val="20"/>
          <w:szCs w:val="20"/>
        </w:rPr>
        <w:br/>
        <w:t>Op de verpakking van gewasbeschermingsmiddelen worden indien voorgeschreven de in de Wet Gewasbeschermingsmiddelen en biociden vastgelegde gevaarsymbolen aangebracht. Deze symbolen worden uitgevoerd in zwart op een oranje achtergrond.</w:t>
      </w:r>
    </w:p>
    <w:p w:rsidR="00141CFC" w:rsidRDefault="00141CFC" w:rsidP="00141CFC">
      <w:pPr>
        <w:pStyle w:val="Normaalweb"/>
        <w:spacing w:after="240" w:afterAutospacing="0"/>
        <w:rPr>
          <w:rFonts w:ascii="Tahoma" w:hAnsi="Tahoma" w:cs="Tahoma"/>
          <w:sz w:val="20"/>
          <w:szCs w:val="20"/>
        </w:rPr>
      </w:pPr>
      <w:r>
        <w:rPr>
          <w:rFonts w:ascii="Tahoma" w:hAnsi="Tahoma" w:cs="Tahoma"/>
          <w:sz w:val="20"/>
          <w:szCs w:val="20"/>
        </w:rPr>
        <w:t>“Doodshoofd”. Symbool voor zeer vergiftige en vergiftige middelen. Onderschrift “zeer vergiftig” (T+) resp. “Vergiftig” (T).</w:t>
      </w:r>
      <w:r>
        <w:rPr>
          <w:noProof/>
        </w:rPr>
        <w:drawing>
          <wp:anchor distT="0" distB="0" distL="114300" distR="114300" simplePos="0" relativeHeight="251660288" behindDoc="0" locked="0" layoutInCell="1" allowOverlap="1">
            <wp:simplePos x="0" y="0"/>
            <wp:positionH relativeFrom="column">
              <wp:posOffset>-3810</wp:posOffset>
            </wp:positionH>
            <wp:positionV relativeFrom="paragraph">
              <wp:posOffset>64770</wp:posOffset>
            </wp:positionV>
            <wp:extent cx="666750" cy="657225"/>
            <wp:effectExtent l="19050" t="0" r="0" b="0"/>
            <wp:wrapSquare wrapText="bothSides"/>
            <wp:docPr id="2" name="Afbeelding 2" descr="http://www.bayercropscience.nl/bayer/cropscience/bcs_nl_cms.nsf/5a419d474f3279b3c1256c09002f3b2a/6c3590c223330499c1257145002bcdc5/Body/0.9C8?OpenElement&amp;FieldElemForma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ayercropscience.nl/bayer/cropscience/bcs_nl_cms.nsf/5a419d474f3279b3c1256c09002f3b2a/6c3590c223330499c1257145002bcdc5/Body/0.9C8?OpenElement&amp;FieldElemFormat=gif"/>
                    <pic:cNvPicPr>
                      <a:picLocks noChangeAspect="1" noChangeArrowheads="1"/>
                    </pic:cNvPicPr>
                  </pic:nvPicPr>
                  <pic:blipFill>
                    <a:blip r:embed="rId5" r:link="rId6" cstate="print"/>
                    <a:srcRect/>
                    <a:stretch>
                      <a:fillRect/>
                    </a:stretch>
                  </pic:blipFill>
                  <pic:spPr bwMode="auto">
                    <a:xfrm>
                      <a:off x="0" y="0"/>
                      <a:ext cx="666750" cy="657225"/>
                    </a:xfrm>
                    <a:prstGeom prst="rect">
                      <a:avLst/>
                    </a:prstGeom>
                    <a:noFill/>
                    <a:ln w="9525">
                      <a:noFill/>
                      <a:miter lim="800000"/>
                      <a:headEnd/>
                      <a:tailEnd/>
                    </a:ln>
                  </pic:spPr>
                </pic:pic>
              </a:graphicData>
            </a:graphic>
          </wp:anchor>
        </w:drawing>
      </w: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16"/>
          <w:szCs w:val="16"/>
        </w:rPr>
      </w:pP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r>
        <w:rPr>
          <w:noProof/>
          <w:snapToGrid/>
        </w:rPr>
        <w:drawing>
          <wp:anchor distT="0" distB="0" distL="114300" distR="114300" simplePos="0" relativeHeight="251661312" behindDoc="0" locked="0" layoutInCell="1" allowOverlap="1">
            <wp:simplePos x="0" y="0"/>
            <wp:positionH relativeFrom="column">
              <wp:posOffset>-4445</wp:posOffset>
            </wp:positionH>
            <wp:positionV relativeFrom="paragraph">
              <wp:align>bottom</wp:align>
            </wp:positionV>
            <wp:extent cx="666750" cy="657225"/>
            <wp:effectExtent l="19050" t="0" r="0" b="0"/>
            <wp:wrapSquare wrapText="bothSides"/>
            <wp:docPr id="3" name="Afbeelding 3" descr="http://www.bayercropscience.nl/bayer/cropscience/bcs_nl_cms.nsf/5a419d474f3279b3c1256c09002f3b2a/6c3590c223330499c1257145002bcdc5/Body/0.1B32?OpenElement&amp;FieldElemForma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bayercropscience.nl/bayer/cropscience/bcs_nl_cms.nsf/5a419d474f3279b3c1256c09002f3b2a/6c3590c223330499c1257145002bcdc5/Body/0.1B32?OpenElement&amp;FieldElemFormat=gif"/>
                    <pic:cNvPicPr>
                      <a:picLocks noChangeAspect="1" noChangeArrowheads="1"/>
                    </pic:cNvPicPr>
                  </pic:nvPicPr>
                  <pic:blipFill>
                    <a:blip r:embed="rId7" r:link="rId8" cstate="print"/>
                    <a:srcRect/>
                    <a:stretch>
                      <a:fillRect/>
                    </a:stretch>
                  </pic:blipFill>
                  <pic:spPr bwMode="auto">
                    <a:xfrm>
                      <a:off x="0" y="0"/>
                      <a:ext cx="666750" cy="657225"/>
                    </a:xfrm>
                    <a:prstGeom prst="rect">
                      <a:avLst/>
                    </a:prstGeom>
                    <a:noFill/>
                    <a:ln w="9525">
                      <a:noFill/>
                      <a:miter lim="800000"/>
                      <a:headEnd/>
                      <a:tailEnd/>
                    </a:ln>
                  </pic:spPr>
                </pic:pic>
              </a:graphicData>
            </a:graphic>
          </wp:anchor>
        </w:drawing>
      </w:r>
      <w:r>
        <w:rPr>
          <w:rFonts w:ascii="Tahoma" w:hAnsi="Tahoma" w:cs="Tahoma"/>
          <w:sz w:val="20"/>
          <w:szCs w:val="20"/>
        </w:rPr>
        <w:t xml:space="preserve">“Andreaskruis”. Voor middelen die irriterend zijn of schadelijk voor de gezondheid. </w:t>
      </w:r>
      <w:proofErr w:type="spellStart"/>
      <w:r>
        <w:rPr>
          <w:rFonts w:ascii="Tahoma" w:hAnsi="Tahoma" w:cs="Tahoma"/>
          <w:sz w:val="20"/>
          <w:szCs w:val="20"/>
          <w:lang w:val="de-DE"/>
        </w:rPr>
        <w:t>Onderschrift</w:t>
      </w:r>
      <w:proofErr w:type="spellEnd"/>
      <w:r>
        <w:rPr>
          <w:rFonts w:ascii="Tahoma" w:hAnsi="Tahoma" w:cs="Tahoma"/>
          <w:sz w:val="20"/>
          <w:szCs w:val="20"/>
          <w:lang w:val="de-DE"/>
        </w:rPr>
        <w:t xml:space="preserve"> “</w:t>
      </w:r>
      <w:proofErr w:type="spellStart"/>
      <w:r>
        <w:rPr>
          <w:rFonts w:ascii="Tahoma" w:hAnsi="Tahoma" w:cs="Tahoma"/>
          <w:sz w:val="20"/>
          <w:szCs w:val="20"/>
          <w:lang w:val="de-DE"/>
        </w:rPr>
        <w:t>Irriterend</w:t>
      </w:r>
      <w:proofErr w:type="spellEnd"/>
      <w:r>
        <w:rPr>
          <w:rFonts w:ascii="Tahoma" w:hAnsi="Tahoma" w:cs="Tahoma"/>
          <w:sz w:val="20"/>
          <w:szCs w:val="20"/>
          <w:lang w:val="de-DE"/>
        </w:rPr>
        <w:t>” (</w:t>
      </w:r>
      <w:proofErr w:type="spellStart"/>
      <w:r>
        <w:rPr>
          <w:rFonts w:ascii="Tahoma" w:hAnsi="Tahoma" w:cs="Tahoma"/>
          <w:sz w:val="20"/>
          <w:szCs w:val="20"/>
          <w:lang w:val="de-DE"/>
        </w:rPr>
        <w:t>Xi</w:t>
      </w:r>
      <w:proofErr w:type="spellEnd"/>
      <w:r>
        <w:rPr>
          <w:rFonts w:ascii="Tahoma" w:hAnsi="Tahoma" w:cs="Tahoma"/>
          <w:sz w:val="20"/>
          <w:szCs w:val="20"/>
          <w:lang w:val="de-DE"/>
        </w:rPr>
        <w:t xml:space="preserve">) resp. </w:t>
      </w:r>
      <w:r>
        <w:rPr>
          <w:rFonts w:ascii="Tahoma" w:hAnsi="Tahoma" w:cs="Tahoma"/>
          <w:sz w:val="20"/>
          <w:szCs w:val="20"/>
        </w:rPr>
        <w:t>“Schadelijk” (</w:t>
      </w:r>
      <w:proofErr w:type="spellStart"/>
      <w:r>
        <w:rPr>
          <w:rFonts w:ascii="Tahoma" w:hAnsi="Tahoma" w:cs="Tahoma"/>
          <w:sz w:val="20"/>
          <w:szCs w:val="20"/>
        </w:rPr>
        <w:t>Xn</w:t>
      </w:r>
      <w:proofErr w:type="spellEnd"/>
      <w:r>
        <w:rPr>
          <w:rFonts w:ascii="Tahoma" w:hAnsi="Tahoma" w:cs="Tahoma"/>
          <w:sz w:val="20"/>
          <w:szCs w:val="20"/>
        </w:rPr>
        <w:t>).</w:t>
      </w: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16"/>
          <w:szCs w:val="16"/>
        </w:rPr>
      </w:pP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r>
        <w:rPr>
          <w:noProof/>
          <w:snapToGrid/>
        </w:rPr>
        <w:drawing>
          <wp:anchor distT="0" distB="0" distL="114300" distR="114300" simplePos="0" relativeHeight="251662336" behindDoc="0" locked="0" layoutInCell="1" allowOverlap="1">
            <wp:simplePos x="0" y="0"/>
            <wp:positionH relativeFrom="column">
              <wp:posOffset>-4445</wp:posOffset>
            </wp:positionH>
            <wp:positionV relativeFrom="paragraph">
              <wp:align>center</wp:align>
            </wp:positionV>
            <wp:extent cx="666750" cy="657225"/>
            <wp:effectExtent l="19050" t="0" r="0" b="0"/>
            <wp:wrapSquare wrapText="bothSides"/>
            <wp:docPr id="4" name="Afbeelding 4" descr="http://www.bayercropscience.nl/bayer/cropscience/bcs_nl_cms.nsf/5a419d474f3279b3c1256c09002f3b2a/6c3590c223330499c1257145002bcdc5/Body/0.2828?OpenElement&amp;FieldElemForma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bayercropscience.nl/bayer/cropscience/bcs_nl_cms.nsf/5a419d474f3279b3c1256c09002f3b2a/6c3590c223330499c1257145002bcdc5/Body/0.2828?OpenElement&amp;FieldElemFormat=gif"/>
                    <pic:cNvPicPr>
                      <a:picLocks noChangeAspect="1" noChangeArrowheads="1"/>
                    </pic:cNvPicPr>
                  </pic:nvPicPr>
                  <pic:blipFill>
                    <a:blip r:embed="rId9" r:link="rId10" cstate="print"/>
                    <a:srcRect/>
                    <a:stretch>
                      <a:fillRect/>
                    </a:stretch>
                  </pic:blipFill>
                  <pic:spPr bwMode="auto">
                    <a:xfrm>
                      <a:off x="0" y="0"/>
                      <a:ext cx="666750" cy="657225"/>
                    </a:xfrm>
                    <a:prstGeom prst="rect">
                      <a:avLst/>
                    </a:prstGeom>
                    <a:noFill/>
                    <a:ln w="9525">
                      <a:noFill/>
                      <a:miter lim="800000"/>
                      <a:headEnd/>
                      <a:tailEnd/>
                    </a:ln>
                  </pic:spPr>
                </pic:pic>
              </a:graphicData>
            </a:graphic>
          </wp:anchor>
        </w:drawing>
      </w:r>
      <w:r>
        <w:rPr>
          <w:rFonts w:ascii="Tahoma" w:hAnsi="Tahoma" w:cs="Tahoma"/>
          <w:sz w:val="20"/>
          <w:szCs w:val="20"/>
        </w:rPr>
        <w:t>“Vlam”. Voor licht ontvlambare middelen. Onderschrift “Licht ontvlambaar” (F).</w:t>
      </w: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16"/>
          <w:szCs w:val="16"/>
        </w:rPr>
      </w:pP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r>
        <w:rPr>
          <w:noProof/>
          <w:snapToGrid/>
        </w:rPr>
        <w:drawing>
          <wp:anchor distT="0" distB="0" distL="114300" distR="114300" simplePos="0" relativeHeight="251663360" behindDoc="0" locked="0" layoutInCell="1" allowOverlap="1">
            <wp:simplePos x="0" y="0"/>
            <wp:positionH relativeFrom="column">
              <wp:posOffset>-4445</wp:posOffset>
            </wp:positionH>
            <wp:positionV relativeFrom="paragraph">
              <wp:align>inside</wp:align>
            </wp:positionV>
            <wp:extent cx="666750" cy="657225"/>
            <wp:effectExtent l="19050" t="0" r="0" b="0"/>
            <wp:wrapSquare wrapText="bothSides"/>
            <wp:docPr id="5" name="Afbeelding 5" descr="http://www.bayercropscience.nl/bayer/cropscience/bcs_nl_cms.nsf/5a419d474f3279b3c1256c09002f3b2a/6c3590c223330499c1257145002bcdc5/Body/0.379A?OpenElement&amp;FieldElemForma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bayercropscience.nl/bayer/cropscience/bcs_nl_cms.nsf/5a419d474f3279b3c1256c09002f3b2a/6c3590c223330499c1257145002bcdc5/Body/0.379A?OpenElement&amp;FieldElemFormat=gif"/>
                    <pic:cNvPicPr>
                      <a:picLocks noChangeAspect="1" noChangeArrowheads="1"/>
                    </pic:cNvPicPr>
                  </pic:nvPicPr>
                  <pic:blipFill>
                    <a:blip r:embed="rId11" r:link="rId12" cstate="print"/>
                    <a:srcRect/>
                    <a:stretch>
                      <a:fillRect/>
                    </a:stretch>
                  </pic:blipFill>
                  <pic:spPr bwMode="auto">
                    <a:xfrm>
                      <a:off x="0" y="0"/>
                      <a:ext cx="666750" cy="657225"/>
                    </a:xfrm>
                    <a:prstGeom prst="rect">
                      <a:avLst/>
                    </a:prstGeom>
                    <a:noFill/>
                    <a:ln w="9525">
                      <a:noFill/>
                      <a:miter lim="800000"/>
                      <a:headEnd/>
                      <a:tailEnd/>
                    </a:ln>
                  </pic:spPr>
                </pic:pic>
              </a:graphicData>
            </a:graphic>
          </wp:anchor>
        </w:drawing>
      </w:r>
      <w:r>
        <w:rPr>
          <w:rFonts w:ascii="Tahoma" w:hAnsi="Tahoma" w:cs="Tahoma"/>
          <w:sz w:val="20"/>
          <w:szCs w:val="20"/>
        </w:rPr>
        <w:t xml:space="preserve">“Vlam boven cirkel”. Voor </w:t>
      </w:r>
      <w:proofErr w:type="spellStart"/>
      <w:r>
        <w:rPr>
          <w:rFonts w:ascii="Tahoma" w:hAnsi="Tahoma" w:cs="Tahoma"/>
          <w:sz w:val="20"/>
          <w:szCs w:val="20"/>
        </w:rPr>
        <w:t>oxyderende</w:t>
      </w:r>
      <w:proofErr w:type="spellEnd"/>
      <w:r>
        <w:rPr>
          <w:rFonts w:ascii="Tahoma" w:hAnsi="Tahoma" w:cs="Tahoma"/>
          <w:sz w:val="20"/>
          <w:szCs w:val="20"/>
        </w:rPr>
        <w:t xml:space="preserve"> middelen. Onderschrift “</w:t>
      </w:r>
      <w:proofErr w:type="spellStart"/>
      <w:r>
        <w:rPr>
          <w:rFonts w:ascii="Tahoma" w:hAnsi="Tahoma" w:cs="Tahoma"/>
          <w:sz w:val="20"/>
          <w:szCs w:val="20"/>
        </w:rPr>
        <w:t>Oxyderend</w:t>
      </w:r>
      <w:proofErr w:type="spellEnd"/>
      <w:r>
        <w:rPr>
          <w:rFonts w:ascii="Tahoma" w:hAnsi="Tahoma" w:cs="Tahoma"/>
          <w:sz w:val="20"/>
          <w:szCs w:val="20"/>
        </w:rPr>
        <w:t>” (O).</w:t>
      </w: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16"/>
          <w:szCs w:val="16"/>
        </w:rPr>
      </w:pP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r>
        <w:rPr>
          <w:noProof/>
          <w:snapToGrid/>
        </w:rPr>
        <w:drawing>
          <wp:anchor distT="0" distB="0" distL="114300" distR="114300" simplePos="0" relativeHeight="251664384" behindDoc="0" locked="0" layoutInCell="1" allowOverlap="1">
            <wp:simplePos x="0" y="0"/>
            <wp:positionH relativeFrom="column">
              <wp:posOffset>-4445</wp:posOffset>
            </wp:positionH>
            <wp:positionV relativeFrom="paragraph">
              <wp:align>inside</wp:align>
            </wp:positionV>
            <wp:extent cx="666750" cy="657225"/>
            <wp:effectExtent l="19050" t="0" r="0" b="0"/>
            <wp:wrapSquare wrapText="bothSides"/>
            <wp:docPr id="6" name="Afbeelding 6" descr="http://www.bayercropscience.nl/bayer/cropscience/bcs_nl_cms.nsf/5a419d474f3279b3c1256c09002f3b2a/6c3590c223330499c1257145002bcdc5/Body/0.462A?OpenElement&amp;FieldElemForma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bayercropscience.nl/bayer/cropscience/bcs_nl_cms.nsf/5a419d474f3279b3c1256c09002f3b2a/6c3590c223330499c1257145002bcdc5/Body/0.462A?OpenElement&amp;FieldElemFormat=gif"/>
                    <pic:cNvPicPr>
                      <a:picLocks noChangeAspect="1" noChangeArrowheads="1"/>
                    </pic:cNvPicPr>
                  </pic:nvPicPr>
                  <pic:blipFill>
                    <a:blip r:embed="rId13" r:link="rId14" cstate="print"/>
                    <a:srcRect/>
                    <a:stretch>
                      <a:fillRect/>
                    </a:stretch>
                  </pic:blipFill>
                  <pic:spPr bwMode="auto">
                    <a:xfrm>
                      <a:off x="0" y="0"/>
                      <a:ext cx="666750" cy="657225"/>
                    </a:xfrm>
                    <a:prstGeom prst="rect">
                      <a:avLst/>
                    </a:prstGeom>
                    <a:noFill/>
                    <a:ln w="9525">
                      <a:noFill/>
                      <a:miter lim="800000"/>
                      <a:headEnd/>
                      <a:tailEnd/>
                    </a:ln>
                  </pic:spPr>
                </pic:pic>
              </a:graphicData>
            </a:graphic>
          </wp:anchor>
        </w:drawing>
      </w:r>
      <w:r>
        <w:rPr>
          <w:rFonts w:ascii="Tahoma" w:hAnsi="Tahoma" w:cs="Tahoma"/>
          <w:sz w:val="20"/>
          <w:szCs w:val="20"/>
        </w:rPr>
        <w:t>Afbeelding van inwerkend zuur op materiaal of lichaamsdeel. Voor bijtende middelen. Onderschrift “Bijtend” ( C ).</w:t>
      </w: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r>
        <w:rPr>
          <w:noProof/>
          <w:snapToGrid/>
        </w:rPr>
        <w:drawing>
          <wp:anchor distT="0" distB="0" distL="114300" distR="114300" simplePos="0" relativeHeight="251665408" behindDoc="0" locked="0" layoutInCell="1" allowOverlap="1">
            <wp:simplePos x="0" y="0"/>
            <wp:positionH relativeFrom="column">
              <wp:posOffset>0</wp:posOffset>
            </wp:positionH>
            <wp:positionV relativeFrom="paragraph">
              <wp:posOffset>635</wp:posOffset>
            </wp:positionV>
            <wp:extent cx="666750" cy="657225"/>
            <wp:effectExtent l="19050" t="0" r="0" b="0"/>
            <wp:wrapSquare wrapText="bothSides"/>
            <wp:docPr id="7" name="Afbeelding 7" descr="http://www.bayercropscience.nl/bayer/cropscience/bcs_nl_cms.nsf/5a419d474f3279b3c1256c09002f3b2a/6c3590c223330499c1257145002bcdc5/Body/0.5550?OpenElement&amp;FieldElemForma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bayercropscience.nl/bayer/cropscience/bcs_nl_cms.nsf/5a419d474f3279b3c1256c09002f3b2a/6c3590c223330499c1257145002bcdc5/Body/0.5550?OpenElement&amp;FieldElemFormat=gif"/>
                    <pic:cNvPicPr>
                      <a:picLocks noChangeAspect="1" noChangeArrowheads="1"/>
                    </pic:cNvPicPr>
                  </pic:nvPicPr>
                  <pic:blipFill>
                    <a:blip r:embed="rId15" r:link="rId16" cstate="print"/>
                    <a:srcRect/>
                    <a:stretch>
                      <a:fillRect/>
                    </a:stretch>
                  </pic:blipFill>
                  <pic:spPr bwMode="auto">
                    <a:xfrm>
                      <a:off x="0" y="0"/>
                      <a:ext cx="666750" cy="657225"/>
                    </a:xfrm>
                    <a:prstGeom prst="rect">
                      <a:avLst/>
                    </a:prstGeom>
                    <a:noFill/>
                    <a:ln w="9525">
                      <a:noFill/>
                      <a:miter lim="800000"/>
                      <a:headEnd/>
                      <a:tailEnd/>
                    </a:ln>
                  </pic:spPr>
                </pic:pic>
              </a:graphicData>
            </a:graphic>
          </wp:anchor>
        </w:drawing>
      </w:r>
      <w:r>
        <w:rPr>
          <w:rFonts w:ascii="Tahoma" w:hAnsi="Tahoma" w:cs="Tahoma"/>
          <w:sz w:val="20"/>
          <w:szCs w:val="20"/>
        </w:rPr>
        <w:t>“Ontploffende bom”. Voor explosieve middelen. Onderschrift “Ontplofbaar” (E).</w:t>
      </w: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p>
    <w:p w:rsidR="00141CFC" w:rsidRDefault="00141CFC" w:rsidP="00141CFC">
      <w:pPr>
        <w:pStyle w:val="Kop5"/>
      </w:pPr>
    </w:p>
    <w:p w:rsidR="00141CFC" w:rsidRPr="002F2155" w:rsidRDefault="00141CFC" w:rsidP="00141CFC">
      <w:pPr>
        <w:pStyle w:val="Kop5"/>
        <w:rPr>
          <w:rFonts w:ascii="Tahoma" w:hAnsi="Tahoma" w:cs="Tahoma"/>
          <w:b w:val="0"/>
          <w:bCs w:val="0"/>
          <w:i w:val="0"/>
          <w:sz w:val="18"/>
          <w:szCs w:val="18"/>
        </w:rPr>
      </w:pPr>
      <w:r>
        <w:rPr>
          <w:noProof/>
          <w:snapToGrid/>
        </w:rPr>
        <w:drawing>
          <wp:anchor distT="0" distB="0" distL="114300" distR="114300" simplePos="0" relativeHeight="251666432" behindDoc="0" locked="0" layoutInCell="1" allowOverlap="1">
            <wp:simplePos x="0" y="0"/>
            <wp:positionH relativeFrom="column">
              <wp:posOffset>0</wp:posOffset>
            </wp:positionH>
            <wp:positionV relativeFrom="paragraph">
              <wp:posOffset>64770</wp:posOffset>
            </wp:positionV>
            <wp:extent cx="666750" cy="657225"/>
            <wp:effectExtent l="19050" t="0" r="0" b="0"/>
            <wp:wrapSquare wrapText="bothSides"/>
            <wp:docPr id="8" name="Afbeelding 8" descr="http://www.bayercropscience.nl/bayer/cropscience/bcs_nl_cms.nsf/5a419d474f3279b3c1256c09002f3b2a/6c3590c223330499c1257145002bcdc5/Body/0.6938?OpenElement&amp;FieldElemForma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bayercropscience.nl/bayer/cropscience/bcs_nl_cms.nsf/5a419d474f3279b3c1256c09002f3b2a/6c3590c223330499c1257145002bcdc5/Body/0.6938?OpenElement&amp;FieldElemFormat=gif"/>
                    <pic:cNvPicPr>
                      <a:picLocks noChangeAspect="1" noChangeArrowheads="1"/>
                    </pic:cNvPicPr>
                  </pic:nvPicPr>
                  <pic:blipFill>
                    <a:blip r:embed="rId17" r:link="rId18" cstate="print"/>
                    <a:srcRect/>
                    <a:stretch>
                      <a:fillRect/>
                    </a:stretch>
                  </pic:blipFill>
                  <pic:spPr bwMode="auto">
                    <a:xfrm>
                      <a:off x="0" y="0"/>
                      <a:ext cx="666750" cy="657225"/>
                    </a:xfrm>
                    <a:prstGeom prst="rect">
                      <a:avLst/>
                    </a:prstGeom>
                    <a:noFill/>
                    <a:ln w="9525">
                      <a:noFill/>
                      <a:miter lim="800000"/>
                      <a:headEnd/>
                      <a:tailEnd/>
                    </a:ln>
                  </pic:spPr>
                </pic:pic>
              </a:graphicData>
            </a:graphic>
          </wp:anchor>
        </w:drawing>
      </w:r>
      <w:r w:rsidRPr="002F2155">
        <w:rPr>
          <w:rFonts w:ascii="Tahoma" w:hAnsi="Tahoma" w:cs="Tahoma"/>
          <w:b w:val="0"/>
          <w:bCs w:val="0"/>
          <w:i w:val="0"/>
          <w:sz w:val="18"/>
          <w:szCs w:val="18"/>
        </w:rPr>
        <w:t>Gevaarlijk voor het milieu. Onderschrift “Milieugevaarlijk” (N).</w:t>
      </w:r>
    </w:p>
    <w:p w:rsidR="00141CFC" w:rsidRPr="002F2155" w:rsidRDefault="00141CFC" w:rsidP="00141CFC">
      <w:pPr>
        <w:pStyle w:val="Kop5"/>
        <w:rPr>
          <w:rFonts w:ascii="Tahoma" w:hAnsi="Tahoma" w:cs="Tahoma"/>
          <w:b w:val="0"/>
          <w:i w:val="0"/>
          <w:sz w:val="18"/>
          <w:szCs w:val="18"/>
          <w:u w:val="single"/>
        </w:rPr>
      </w:pPr>
      <w:r w:rsidRPr="002F2155">
        <w:rPr>
          <w:rFonts w:ascii="Tahoma" w:hAnsi="Tahoma" w:cs="Tahoma"/>
          <w:b w:val="0"/>
          <w:i w:val="0"/>
          <w:sz w:val="18"/>
          <w:szCs w:val="18"/>
          <w:u w:val="single"/>
        </w:rPr>
        <w:lastRenderedPageBreak/>
        <w:t>Veiligheidsaanbevelingen</w:t>
      </w: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rPr>
      </w:pPr>
      <w:r>
        <w:rPr>
          <w:rFonts w:ascii="Tahoma" w:hAnsi="Tahoma" w:cs="Tahoma"/>
          <w:sz w:val="20"/>
        </w:rPr>
        <w:t>Aansluitend op ‘bijzondere gevaren' worden op een etiket de 'veiligheidsaan</w:t>
      </w:r>
      <w:r>
        <w:rPr>
          <w:rFonts w:ascii="Tahoma" w:hAnsi="Tahoma" w:cs="Tahoma"/>
          <w:sz w:val="20"/>
        </w:rPr>
        <w:softHyphen/>
        <w:t>be</w:t>
      </w:r>
      <w:r>
        <w:rPr>
          <w:rFonts w:ascii="Tahoma" w:hAnsi="Tahoma" w:cs="Tahoma"/>
          <w:sz w:val="20"/>
        </w:rPr>
        <w:softHyphen/>
        <w:t>velingen' genoemd. Hierin staan de maatrege</w:t>
      </w:r>
      <w:r>
        <w:rPr>
          <w:rFonts w:ascii="Tahoma" w:hAnsi="Tahoma" w:cs="Tahoma"/>
          <w:sz w:val="20"/>
        </w:rPr>
        <w:softHyphen/>
        <w:t>len die genomen moeten wor</w:t>
      </w:r>
      <w:r>
        <w:rPr>
          <w:rFonts w:ascii="Tahoma" w:hAnsi="Tahoma" w:cs="Tahoma"/>
          <w:sz w:val="20"/>
        </w:rPr>
        <w:softHyphen/>
        <w:t>den uit voorzorg voor de eigen veiligheid of als er iets mis gaat. De aanbevolen voorzorgsmaatregelen zijn niet vrijblij</w:t>
      </w:r>
      <w:r>
        <w:rPr>
          <w:rFonts w:ascii="Tahoma" w:hAnsi="Tahoma" w:cs="Tahoma"/>
          <w:sz w:val="20"/>
        </w:rPr>
        <w:softHyphen/>
        <w:t xml:space="preserve">vend. In de wet staat </w:t>
      </w:r>
    </w:p>
    <w:p w:rsidR="00141CFC" w:rsidRPr="002F2155" w:rsidRDefault="00141CFC" w:rsidP="00141CFC">
      <w:pPr>
        <w:pStyle w:val="Plattetekst2"/>
        <w:spacing w:line="240" w:lineRule="auto"/>
        <w:rPr>
          <w:rFonts w:ascii="Tahoma" w:hAnsi="Tahoma" w:cs="Tahoma"/>
          <w:bCs/>
          <w:sz w:val="20"/>
          <w:szCs w:val="20"/>
        </w:rPr>
      </w:pPr>
      <w:r w:rsidRPr="002F2155">
        <w:rPr>
          <w:rFonts w:ascii="Tahoma" w:hAnsi="Tahoma" w:cs="Tahoma"/>
          <w:bCs/>
          <w:sz w:val="20"/>
          <w:szCs w:val="20"/>
        </w:rPr>
        <w:t>dat: ‘degene die gewasbeschermingsmiddelen gebruikt moet weten welk</w:t>
      </w:r>
      <w:r>
        <w:rPr>
          <w:rFonts w:ascii="Tahoma" w:hAnsi="Tahoma" w:cs="Tahoma"/>
          <w:bCs/>
          <w:sz w:val="20"/>
          <w:szCs w:val="20"/>
        </w:rPr>
        <w:t xml:space="preserve"> gevaar deze opleve</w:t>
      </w:r>
      <w:r>
        <w:rPr>
          <w:rFonts w:ascii="Tahoma" w:hAnsi="Tahoma" w:cs="Tahoma"/>
          <w:bCs/>
          <w:sz w:val="20"/>
          <w:szCs w:val="20"/>
        </w:rPr>
        <w:softHyphen/>
        <w:t xml:space="preserve">ren. Hij is </w:t>
      </w:r>
      <w:r w:rsidRPr="002F2155">
        <w:rPr>
          <w:rFonts w:ascii="Tahoma" w:hAnsi="Tahoma" w:cs="Tahoma"/>
          <w:bCs/>
          <w:sz w:val="20"/>
          <w:szCs w:val="20"/>
        </w:rPr>
        <w:t>verplicht ervoor te zorgen dat doelmatige hand</w:t>
      </w:r>
      <w:r w:rsidRPr="002F2155">
        <w:rPr>
          <w:rFonts w:ascii="Tahoma" w:hAnsi="Tahoma" w:cs="Tahoma"/>
          <w:bCs/>
          <w:sz w:val="20"/>
          <w:szCs w:val="20"/>
        </w:rPr>
        <w:softHyphen/>
        <w:t>schoe</w:t>
      </w:r>
      <w:r w:rsidRPr="002F2155">
        <w:rPr>
          <w:rFonts w:ascii="Tahoma" w:hAnsi="Tahoma" w:cs="Tahoma"/>
          <w:bCs/>
          <w:sz w:val="20"/>
          <w:szCs w:val="20"/>
        </w:rPr>
        <w:softHyphen/>
        <w:t>nen, laarzen, kle</w:t>
      </w:r>
      <w:r w:rsidRPr="002F2155">
        <w:rPr>
          <w:rFonts w:ascii="Tahoma" w:hAnsi="Tahoma" w:cs="Tahoma"/>
          <w:bCs/>
          <w:sz w:val="20"/>
          <w:szCs w:val="20"/>
        </w:rPr>
        <w:softHyphen/>
        <w:t>ding, hoofd</w:t>
      </w:r>
      <w:r w:rsidRPr="002F2155">
        <w:rPr>
          <w:rFonts w:ascii="Tahoma" w:hAnsi="Tahoma" w:cs="Tahoma"/>
          <w:bCs/>
          <w:sz w:val="20"/>
          <w:szCs w:val="20"/>
        </w:rPr>
        <w:noBreakHyphen/>
        <w:t xml:space="preserve"> en</w:t>
      </w:r>
      <w:r w:rsidRPr="002F2155">
        <w:rPr>
          <w:rFonts w:ascii="Tahoma" w:hAnsi="Tahoma" w:cs="Tahoma"/>
          <w:sz w:val="20"/>
          <w:szCs w:val="20"/>
        </w:rPr>
        <w:t xml:space="preserve"> gelaatsbedekking, maskers of ademtoestellen beschikbaar zijn en gedurende het verrichten van de betrokken werkzaamheden worden gedra</w:t>
      </w:r>
      <w:r w:rsidRPr="002F2155">
        <w:rPr>
          <w:rFonts w:ascii="Tahoma" w:hAnsi="Tahoma" w:cs="Tahoma"/>
          <w:sz w:val="20"/>
          <w:szCs w:val="20"/>
        </w:rPr>
        <w:softHyphen/>
        <w:t>gen.' De opdrachtgever moet ervoor zorgen dat persoonlijke beschermings</w:t>
      </w:r>
      <w:r w:rsidRPr="002F2155">
        <w:rPr>
          <w:rFonts w:ascii="Tahoma" w:hAnsi="Tahoma" w:cs="Tahoma"/>
          <w:sz w:val="20"/>
          <w:szCs w:val="20"/>
        </w:rPr>
        <w:softHyphen/>
        <w:t>middelen aanwezig zijn (zie hoofdstuk 2).</w:t>
      </w: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r>
        <w:rPr>
          <w:rFonts w:ascii="Tahoma" w:hAnsi="Tahoma" w:cs="Tahoma"/>
          <w:sz w:val="20"/>
          <w:szCs w:val="20"/>
        </w:rPr>
        <w:t>Etiketten met een andreaskruis worden als volgt afgeslo</w:t>
      </w:r>
      <w:r>
        <w:rPr>
          <w:rFonts w:ascii="Tahoma" w:hAnsi="Tahoma" w:cs="Tahoma"/>
          <w:sz w:val="20"/>
          <w:szCs w:val="20"/>
        </w:rPr>
        <w:softHyphen/>
        <w:t>ten: ‘Indien men zich onwel voelt een arts raadplegen en indien mogelijk hem dit etiket tonen.' Bij doodshoofd</w:t>
      </w:r>
      <w:r>
        <w:rPr>
          <w:rFonts w:ascii="Tahoma" w:hAnsi="Tahoma" w:cs="Tahoma"/>
          <w:sz w:val="20"/>
          <w:szCs w:val="20"/>
        </w:rPr>
        <w:softHyphen/>
        <w:t>midde</w:t>
      </w:r>
      <w:r>
        <w:rPr>
          <w:rFonts w:ascii="Tahoma" w:hAnsi="Tahoma" w:cs="Tahoma"/>
          <w:sz w:val="20"/>
          <w:szCs w:val="20"/>
        </w:rPr>
        <w:softHyphen/>
        <w:t>len luidt deze tekst: ‘Bij ongeval of als men zich onwel voelt onmiddellijk een arts raad</w:t>
      </w:r>
      <w:r>
        <w:rPr>
          <w:rFonts w:ascii="Tahoma" w:hAnsi="Tahoma" w:cs="Tahoma"/>
          <w:sz w:val="20"/>
          <w:szCs w:val="20"/>
        </w:rPr>
        <w:softHyphen/>
        <w:t>plegen en indien mogelijk hem dit etiket tonen.' Belangrijke gegevens voor een arts die te maken krijgt met een geval van vergiftiging zijn de werkzame stof en de zogeheten toxicologische groep. Een toxicolo</w:t>
      </w:r>
      <w:r>
        <w:rPr>
          <w:rFonts w:ascii="Tahoma" w:hAnsi="Tahoma" w:cs="Tahoma"/>
          <w:sz w:val="20"/>
          <w:szCs w:val="20"/>
        </w:rPr>
        <w:softHyphen/>
        <w:t>gische groep is een groep gewasbeschermingsmiddelen die dezelfde vergiftigingsverschijnselen bij de mens teweeg</w:t>
      </w:r>
      <w:r>
        <w:rPr>
          <w:rFonts w:ascii="Tahoma" w:hAnsi="Tahoma" w:cs="Tahoma"/>
          <w:sz w:val="20"/>
          <w:szCs w:val="20"/>
        </w:rPr>
        <w:softHyphen/>
        <w:t>brengen.</w:t>
      </w:r>
    </w:p>
    <w:p w:rsidR="00141CFC" w:rsidRPr="00A16231" w:rsidRDefault="00141CFC" w:rsidP="00141CFC">
      <w:pPr>
        <w:tabs>
          <w:tab w:val="left" w:pos="-1440"/>
          <w:tab w:val="left" w:pos="-720"/>
          <w:tab w:val="left" w:pos="0"/>
          <w:tab w:val="left" w:pos="240"/>
          <w:tab w:val="left" w:pos="480"/>
          <w:tab w:val="left" w:pos="720"/>
        </w:tabs>
        <w:suppressAutoHyphens/>
        <w:rPr>
          <w:rFonts w:ascii="Tahoma" w:hAnsi="Tahoma" w:cs="Tahoma"/>
          <w:sz w:val="8"/>
          <w:szCs w:val="8"/>
        </w:rPr>
      </w:pPr>
    </w:p>
    <w:p w:rsidR="00141CFC" w:rsidRPr="002F2155" w:rsidRDefault="00141CFC" w:rsidP="00141CFC">
      <w:pPr>
        <w:pStyle w:val="Kop7"/>
        <w:rPr>
          <w:rFonts w:ascii="Tahoma" w:hAnsi="Tahoma" w:cs="Tahoma"/>
          <w:b/>
          <w:sz w:val="20"/>
          <w:szCs w:val="20"/>
        </w:rPr>
      </w:pPr>
      <w:r w:rsidRPr="002F2155">
        <w:rPr>
          <w:rFonts w:ascii="Tahoma" w:hAnsi="Tahoma" w:cs="Tahoma"/>
          <w:b/>
          <w:sz w:val="20"/>
          <w:szCs w:val="20"/>
        </w:rPr>
        <w:t>Wettelijk gebruiksvoorschrift (B)</w:t>
      </w: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r>
        <w:rPr>
          <w:rFonts w:ascii="Tahoma" w:hAnsi="Tahoma" w:cs="Tahoma"/>
          <w:sz w:val="20"/>
          <w:szCs w:val="20"/>
        </w:rPr>
        <w:t>Als een verkoopfirma een nieuw gewasbeschermingsmiddel in de handel wil brengen, vraagt deze aan de overheid om toelating. Het principe van het toelatingsbeleid van de overheid is een beoordeling vooraf: een middel mag pas in de handel komen en gebruikt worden als het officieel is toegela</w:t>
      </w:r>
      <w:r>
        <w:rPr>
          <w:rFonts w:ascii="Tahoma" w:hAnsi="Tahoma" w:cs="Tahoma"/>
          <w:sz w:val="20"/>
          <w:szCs w:val="20"/>
        </w:rPr>
        <w:softHyphen/>
        <w:t>ten.</w:t>
      </w: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r>
        <w:rPr>
          <w:rFonts w:ascii="Tahoma" w:hAnsi="Tahoma" w:cs="Tahoma"/>
          <w:sz w:val="20"/>
          <w:szCs w:val="20"/>
        </w:rPr>
        <w:t>Het wettelijk gebruiksvoorschrift begint als volgt: ‘Toegestaan is uitsluitend het gebruik als........'. Vervol</w:t>
      </w:r>
      <w:r>
        <w:rPr>
          <w:rFonts w:ascii="Tahoma" w:hAnsi="Tahoma" w:cs="Tahoma"/>
          <w:sz w:val="20"/>
          <w:szCs w:val="20"/>
        </w:rPr>
        <w:softHyphen/>
        <w:t>gens wordt precies aangegeven in welke situaties het middel gebruikt mag worden. Dus in gewassen en toepassingen die niet op het etiket genoemd worden, mag het middel niet worden ingezet.</w:t>
      </w: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p>
    <w:p w:rsidR="00141CFC" w:rsidRDefault="00141CFC" w:rsidP="00141CFC">
      <w:pPr>
        <w:keepNext/>
        <w:keepLines/>
        <w:tabs>
          <w:tab w:val="left" w:pos="-1440"/>
          <w:tab w:val="left" w:pos="-720"/>
          <w:tab w:val="left" w:pos="0"/>
          <w:tab w:val="left" w:pos="240"/>
          <w:tab w:val="left" w:pos="480"/>
          <w:tab w:val="left" w:pos="720"/>
        </w:tabs>
        <w:suppressAutoHyphens/>
        <w:rPr>
          <w:rFonts w:ascii="Tahoma" w:hAnsi="Tahoma" w:cs="Tahoma"/>
          <w:sz w:val="20"/>
          <w:szCs w:val="20"/>
        </w:rPr>
      </w:pPr>
      <w:r>
        <w:rPr>
          <w:rFonts w:ascii="Tahoma" w:hAnsi="Tahoma" w:cs="Tahoma"/>
          <w:sz w:val="20"/>
          <w:szCs w:val="20"/>
        </w:rPr>
        <w:t>De nadere aanduiding van het toegestaan gebruik kan betrekking hebben op:</w:t>
      </w:r>
    </w:p>
    <w:p w:rsidR="00141CFC" w:rsidRDefault="00141CFC" w:rsidP="00141CFC">
      <w:pPr>
        <w:keepNext/>
        <w:keepLines/>
        <w:numPr>
          <w:ilvl w:val="0"/>
          <w:numId w:val="10"/>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het soort schadelijk organisme (insecten, bladluis, schim</w:t>
      </w:r>
      <w:r>
        <w:rPr>
          <w:rFonts w:ascii="Tahoma" w:hAnsi="Tahoma" w:cs="Tahoma"/>
          <w:sz w:val="20"/>
          <w:szCs w:val="20"/>
        </w:rPr>
        <w:softHyphen/>
        <w:t>mels, meeldauw, onkruiden);</w:t>
      </w:r>
    </w:p>
    <w:p w:rsidR="00141CFC" w:rsidRDefault="00141CFC" w:rsidP="00141CFC">
      <w:pPr>
        <w:keepNext/>
        <w:keepLines/>
        <w:numPr>
          <w:ilvl w:val="0"/>
          <w:numId w:val="10"/>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het soort gewas of gewasgroep (rozen, vruchtbomen, weiland, consump</w:t>
      </w:r>
      <w:r>
        <w:rPr>
          <w:rFonts w:ascii="Tahoma" w:hAnsi="Tahoma" w:cs="Tahoma"/>
          <w:sz w:val="20"/>
          <w:szCs w:val="20"/>
        </w:rPr>
        <w:softHyphen/>
        <w:t>tiege</w:t>
      </w:r>
      <w:r>
        <w:rPr>
          <w:rFonts w:ascii="Tahoma" w:hAnsi="Tahoma" w:cs="Tahoma"/>
          <w:sz w:val="20"/>
          <w:szCs w:val="20"/>
        </w:rPr>
        <w:softHyphen/>
        <w:t>wassen);</w:t>
      </w:r>
    </w:p>
    <w:p w:rsidR="00141CFC" w:rsidRDefault="00141CFC" w:rsidP="00141CFC">
      <w:pPr>
        <w:keepNext/>
        <w:keepLines/>
        <w:numPr>
          <w:ilvl w:val="0"/>
          <w:numId w:val="10"/>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teelt</w:t>
      </w:r>
      <w:r>
        <w:rPr>
          <w:rFonts w:ascii="Tahoma" w:hAnsi="Tahoma" w:cs="Tahoma"/>
          <w:sz w:val="20"/>
          <w:szCs w:val="20"/>
        </w:rPr>
        <w:noBreakHyphen/>
        <w:t xml:space="preserve"> of verzorgingssituatie (teelt van rozen, sier</w:t>
      </w:r>
      <w:r>
        <w:rPr>
          <w:rFonts w:ascii="Tahoma" w:hAnsi="Tahoma" w:cs="Tahoma"/>
          <w:sz w:val="20"/>
          <w:szCs w:val="20"/>
        </w:rPr>
        <w:softHyphen/>
        <w:t>planten in de tuin);</w:t>
      </w:r>
    </w:p>
    <w:p w:rsidR="00141CFC" w:rsidRPr="003F6ACE" w:rsidRDefault="00141CFC" w:rsidP="00141CFC">
      <w:pPr>
        <w:keepNext/>
        <w:keepLines/>
        <w:numPr>
          <w:ilvl w:val="0"/>
          <w:numId w:val="10"/>
        </w:numPr>
        <w:tabs>
          <w:tab w:val="left" w:pos="-1440"/>
          <w:tab w:val="left" w:pos="-720"/>
          <w:tab w:val="left" w:pos="0"/>
          <w:tab w:val="left" w:pos="240"/>
          <w:tab w:val="left" w:pos="480"/>
        </w:tabs>
        <w:suppressAutoHyphens/>
        <w:rPr>
          <w:rFonts w:ascii="Tahoma" w:hAnsi="Tahoma" w:cs="Tahoma"/>
          <w:sz w:val="20"/>
          <w:szCs w:val="20"/>
        </w:rPr>
      </w:pPr>
      <w:r w:rsidRPr="003F6ACE">
        <w:rPr>
          <w:rFonts w:ascii="Tahoma" w:hAnsi="Tahoma" w:cs="Tahoma"/>
          <w:sz w:val="20"/>
          <w:szCs w:val="20"/>
        </w:rPr>
        <w:t>bedekte of onbedekte teelt</w:t>
      </w:r>
      <w:r>
        <w:rPr>
          <w:rFonts w:ascii="Tahoma" w:hAnsi="Tahoma" w:cs="Tahoma"/>
          <w:sz w:val="20"/>
          <w:szCs w:val="20"/>
        </w:rPr>
        <w:t>;</w:t>
      </w:r>
    </w:p>
    <w:p w:rsidR="00141CFC" w:rsidRDefault="00141CFC" w:rsidP="00141CFC">
      <w:pPr>
        <w:keepNext/>
        <w:keepLines/>
        <w:numPr>
          <w:ilvl w:val="0"/>
          <w:numId w:val="10"/>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het tijdstip van bestrijden.</w:t>
      </w:r>
    </w:p>
    <w:p w:rsidR="00141CFC" w:rsidRDefault="00141CFC" w:rsidP="00141CFC">
      <w:pPr>
        <w:pStyle w:val="Tekstopmerking"/>
        <w:tabs>
          <w:tab w:val="left" w:pos="-1440"/>
          <w:tab w:val="left" w:pos="-720"/>
          <w:tab w:val="left" w:pos="0"/>
          <w:tab w:val="left" w:pos="240"/>
          <w:tab w:val="left" w:pos="480"/>
          <w:tab w:val="left" w:pos="720"/>
        </w:tabs>
        <w:suppressAutoHyphens/>
        <w:rPr>
          <w:rFonts w:ascii="Tahoma" w:hAnsi="Tahoma" w:cs="Tahoma"/>
        </w:rPr>
      </w:pP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r>
        <w:rPr>
          <w:rFonts w:ascii="Tahoma" w:hAnsi="Tahoma" w:cs="Tahoma"/>
          <w:sz w:val="20"/>
          <w:szCs w:val="20"/>
        </w:rPr>
        <w:t>Op het etiket van gewasbeschermingsmiddelen die een toelating hebben voor consump</w:t>
      </w:r>
      <w:r>
        <w:rPr>
          <w:rFonts w:ascii="Tahoma" w:hAnsi="Tahoma" w:cs="Tahoma"/>
          <w:sz w:val="20"/>
          <w:szCs w:val="20"/>
        </w:rPr>
        <w:softHyphen/>
        <w:t>tiegewassen wordt het wettelijk gebruiks</w:t>
      </w:r>
      <w:r>
        <w:rPr>
          <w:rFonts w:ascii="Tahoma" w:hAnsi="Tahoma" w:cs="Tahoma"/>
          <w:sz w:val="20"/>
          <w:szCs w:val="20"/>
        </w:rPr>
        <w:softHyphen/>
        <w:t xml:space="preserve">voorschrift altijd afgesloten met een opgave van de </w:t>
      </w:r>
      <w:r>
        <w:rPr>
          <w:rFonts w:ascii="Tahoma" w:hAnsi="Tahoma" w:cs="Tahoma"/>
          <w:b/>
          <w:bCs/>
          <w:i/>
          <w:sz w:val="20"/>
          <w:szCs w:val="20"/>
        </w:rPr>
        <w:t>veiligheidstermijn(en)</w:t>
      </w:r>
      <w:r>
        <w:rPr>
          <w:rFonts w:ascii="Tahoma" w:hAnsi="Tahoma" w:cs="Tahoma"/>
          <w:bCs/>
          <w:sz w:val="20"/>
          <w:szCs w:val="20"/>
        </w:rPr>
        <w:t>.</w:t>
      </w:r>
      <w:r>
        <w:rPr>
          <w:rFonts w:ascii="Tahoma" w:hAnsi="Tahoma" w:cs="Tahoma"/>
          <w:sz w:val="20"/>
          <w:szCs w:val="20"/>
        </w:rPr>
        <w:t xml:space="preserve"> Onder een veiligheidstermijn verstaan we de tijd tussen de laatst toegestane toepassing en de oogst. De veilig</w:t>
      </w:r>
      <w:r>
        <w:rPr>
          <w:rFonts w:ascii="Tahoma" w:hAnsi="Tahoma" w:cs="Tahoma"/>
          <w:sz w:val="20"/>
          <w:szCs w:val="20"/>
        </w:rPr>
        <w:softHyphen/>
        <w:t>heidster</w:t>
      </w:r>
      <w:r>
        <w:rPr>
          <w:rFonts w:ascii="Tahoma" w:hAnsi="Tahoma" w:cs="Tahoma"/>
          <w:sz w:val="20"/>
          <w:szCs w:val="20"/>
        </w:rPr>
        <w:softHyphen/>
        <w:t>mij</w:t>
      </w:r>
      <w:r>
        <w:rPr>
          <w:rFonts w:ascii="Tahoma" w:hAnsi="Tahoma" w:cs="Tahoma"/>
          <w:sz w:val="20"/>
          <w:szCs w:val="20"/>
        </w:rPr>
        <w:softHyphen/>
        <w:t>nen zijn ingesteld om te voorkomen dat res</w:t>
      </w:r>
      <w:r>
        <w:rPr>
          <w:rFonts w:ascii="Tahoma" w:hAnsi="Tahoma" w:cs="Tahoma"/>
          <w:sz w:val="20"/>
          <w:szCs w:val="20"/>
        </w:rPr>
        <w:softHyphen/>
        <w:t>tanten van het middel op of in het product gevaar opleveren voor de consumenten van dat product.</w:t>
      </w: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r>
        <w:rPr>
          <w:rFonts w:ascii="Tahoma" w:hAnsi="Tahoma" w:cs="Tahoma"/>
          <w:sz w:val="20"/>
          <w:szCs w:val="20"/>
        </w:rPr>
        <w:t>De veiligheidstermijn op zich zegt niets over de giftig</w:t>
      </w:r>
      <w:r>
        <w:rPr>
          <w:rFonts w:ascii="Tahoma" w:hAnsi="Tahoma" w:cs="Tahoma"/>
          <w:sz w:val="20"/>
          <w:szCs w:val="20"/>
        </w:rPr>
        <w:softHyphen/>
        <w:t>heid van een middel. Er zijn zeer giftige middelen met een korte veiligheidstermijn en minder giftige middelen met een lange veiligheidstermijn. De termijn hangt onder meer samen met de afbraaksnelheid van het middel.</w:t>
      </w: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p>
    <w:p w:rsidR="00141CFC" w:rsidRPr="002F2155" w:rsidRDefault="00141CFC" w:rsidP="00141CFC">
      <w:pPr>
        <w:pStyle w:val="Plattetekst"/>
        <w:rPr>
          <w:rFonts w:ascii="Tahoma" w:hAnsi="Tahoma" w:cs="Tahoma"/>
          <w:sz w:val="20"/>
          <w:szCs w:val="20"/>
        </w:rPr>
      </w:pPr>
      <w:r>
        <w:br w:type="page"/>
      </w:r>
      <w:r w:rsidRPr="002F2155">
        <w:rPr>
          <w:rFonts w:ascii="Tahoma" w:hAnsi="Tahoma" w:cs="Tahoma"/>
          <w:sz w:val="20"/>
          <w:szCs w:val="20"/>
        </w:rPr>
        <w:lastRenderedPageBreak/>
        <w:t>Restanten van gewasbeschermingsmiddelen moeten conform de geldende wet- en regelgeving worden afgevoerd. Voor het afvoeren van verpakkingen en restanten van middelen bestaan de volgende mogelijkheden:</w:t>
      </w:r>
    </w:p>
    <w:p w:rsidR="00141CFC" w:rsidRDefault="00141CFC" w:rsidP="00141CFC">
      <w:pPr>
        <w:numPr>
          <w:ilvl w:val="0"/>
          <w:numId w:val="6"/>
        </w:numPr>
        <w:spacing w:before="120" w:after="100" w:afterAutospacing="1"/>
        <w:ind w:left="714" w:hanging="357"/>
        <w:rPr>
          <w:rFonts w:ascii="Tahoma" w:hAnsi="Tahoma" w:cs="Tahoma"/>
          <w:sz w:val="20"/>
          <w:szCs w:val="20"/>
        </w:rPr>
      </w:pPr>
      <w:r>
        <w:rPr>
          <w:rFonts w:ascii="Tahoma" w:hAnsi="Tahoma" w:cs="Tahoma"/>
          <w:bCs/>
          <w:iCs/>
          <w:sz w:val="20"/>
          <w:szCs w:val="20"/>
          <w:u w:val="single"/>
        </w:rPr>
        <w:t>Terug naar de leverancier</w:t>
      </w:r>
      <w:r>
        <w:rPr>
          <w:rFonts w:ascii="Tahoma" w:hAnsi="Tahoma" w:cs="Tahoma"/>
          <w:bCs/>
          <w:iCs/>
          <w:sz w:val="20"/>
          <w:szCs w:val="20"/>
        </w:rPr>
        <w:t>: o</w:t>
      </w:r>
      <w:r>
        <w:rPr>
          <w:rFonts w:ascii="Tahoma" w:hAnsi="Tahoma" w:cs="Tahoma"/>
          <w:sz w:val="20"/>
          <w:szCs w:val="20"/>
        </w:rPr>
        <w:t xml:space="preserve">naangebroken verpakkingen van middelen die men niet meer wenst te gebruiken of die niet meer gebruikt mogen worden, kunnen worden teruggegeven aan de </w:t>
      </w:r>
      <w:proofErr w:type="spellStart"/>
      <w:r>
        <w:rPr>
          <w:rFonts w:ascii="Tahoma" w:hAnsi="Tahoma" w:cs="Tahoma"/>
          <w:sz w:val="20"/>
          <w:szCs w:val="20"/>
        </w:rPr>
        <w:t>distribuant</w:t>
      </w:r>
      <w:proofErr w:type="spellEnd"/>
      <w:r>
        <w:rPr>
          <w:rFonts w:ascii="Tahoma" w:hAnsi="Tahoma" w:cs="Tahoma"/>
          <w:sz w:val="20"/>
          <w:szCs w:val="20"/>
        </w:rPr>
        <w:t>;</w:t>
      </w:r>
    </w:p>
    <w:p w:rsidR="00141CFC" w:rsidRDefault="00141CFC" w:rsidP="00141CFC">
      <w:pPr>
        <w:numPr>
          <w:ilvl w:val="0"/>
          <w:numId w:val="6"/>
        </w:numPr>
        <w:spacing w:before="100" w:beforeAutospacing="1" w:after="100" w:afterAutospacing="1"/>
        <w:rPr>
          <w:rFonts w:ascii="Tahoma" w:hAnsi="Tahoma" w:cs="Tahoma"/>
          <w:sz w:val="20"/>
          <w:szCs w:val="20"/>
        </w:rPr>
      </w:pPr>
      <w:r>
        <w:rPr>
          <w:rFonts w:ascii="Tahoma" w:hAnsi="Tahoma" w:cs="Tahoma"/>
          <w:bCs/>
          <w:iCs/>
          <w:sz w:val="20"/>
          <w:szCs w:val="20"/>
          <w:u w:val="single"/>
        </w:rPr>
        <w:t xml:space="preserve">Naar </w:t>
      </w:r>
      <w:proofErr w:type="spellStart"/>
      <w:r>
        <w:rPr>
          <w:rFonts w:ascii="Tahoma" w:hAnsi="Tahoma" w:cs="Tahoma"/>
          <w:bCs/>
          <w:iCs/>
          <w:sz w:val="20"/>
          <w:szCs w:val="20"/>
          <w:u w:val="single"/>
        </w:rPr>
        <w:t>KCA-depot</w:t>
      </w:r>
      <w:proofErr w:type="spellEnd"/>
      <w:r>
        <w:rPr>
          <w:rFonts w:ascii="Tahoma" w:hAnsi="Tahoma" w:cs="Tahoma"/>
          <w:sz w:val="20"/>
          <w:szCs w:val="20"/>
        </w:rPr>
        <w:t xml:space="preserve">: resten in aangebroken verpakkingen kunnen worden afgevoerd naar een </w:t>
      </w:r>
      <w:proofErr w:type="spellStart"/>
      <w:r>
        <w:rPr>
          <w:rFonts w:ascii="Tahoma" w:hAnsi="Tahoma" w:cs="Tahoma"/>
          <w:sz w:val="20"/>
          <w:szCs w:val="20"/>
        </w:rPr>
        <w:t>KCA-depot</w:t>
      </w:r>
      <w:proofErr w:type="spellEnd"/>
      <w:r>
        <w:rPr>
          <w:rFonts w:ascii="Tahoma" w:hAnsi="Tahoma" w:cs="Tahoma"/>
          <w:sz w:val="20"/>
          <w:szCs w:val="20"/>
        </w:rPr>
        <w:t xml:space="preserve">. Dit is een door de gemeente ingerichte verzamelplaats voor klein chemisch afval; </w:t>
      </w:r>
    </w:p>
    <w:p w:rsidR="00141CFC" w:rsidRDefault="00141CFC" w:rsidP="00141CFC">
      <w:pPr>
        <w:numPr>
          <w:ilvl w:val="0"/>
          <w:numId w:val="6"/>
        </w:numPr>
        <w:spacing w:before="100" w:beforeAutospacing="1" w:after="100" w:afterAutospacing="1"/>
        <w:rPr>
          <w:rFonts w:ascii="Tahoma" w:hAnsi="Tahoma" w:cs="Tahoma"/>
          <w:sz w:val="20"/>
          <w:szCs w:val="20"/>
        </w:rPr>
      </w:pPr>
      <w:r>
        <w:rPr>
          <w:rFonts w:ascii="Tahoma" w:hAnsi="Tahoma" w:cs="Tahoma"/>
          <w:bCs/>
          <w:iCs/>
          <w:sz w:val="20"/>
          <w:szCs w:val="20"/>
          <w:u w:val="single"/>
        </w:rPr>
        <w:t>Bedrijfsafval</w:t>
      </w:r>
      <w:r>
        <w:rPr>
          <w:rFonts w:ascii="Tahoma" w:hAnsi="Tahoma" w:cs="Tahoma"/>
          <w:sz w:val="20"/>
          <w:szCs w:val="20"/>
        </w:rPr>
        <w:t xml:space="preserve">: er moet zoveel mogelijk naar gestreefd worden geleegde verpakkingen zó schoon te maken, dat het afleveren bij een </w:t>
      </w:r>
      <w:proofErr w:type="spellStart"/>
      <w:r>
        <w:rPr>
          <w:rFonts w:ascii="Tahoma" w:hAnsi="Tahoma" w:cs="Tahoma"/>
          <w:sz w:val="20"/>
          <w:szCs w:val="20"/>
        </w:rPr>
        <w:t>KCA-depot</w:t>
      </w:r>
      <w:proofErr w:type="spellEnd"/>
      <w:r>
        <w:rPr>
          <w:rFonts w:ascii="Tahoma" w:hAnsi="Tahoma" w:cs="Tahoma"/>
          <w:sz w:val="20"/>
          <w:szCs w:val="20"/>
        </w:rPr>
        <w:t xml:space="preserve"> niet meer nodig is. Lege verpakkingen kunnen als bedrijfsafval worden afgevoerd indien er minder dan 0,01% van het oorspronkelijke product in is achtergebleven. De verpakking van producten die door middel van spuitapparatuur worden toegepast, kunnen meestal goed gereinigd worden door deze direct na het legen te spoelen in bijvoorbeeld een speciale spoeleenheid waarbij het spoelwater in de tank van de spuitmachine terechtkomt. Dit spoelen gebeurt met speciale apparatuur volgens de “Verordening reiniging verpakkingen gewasbeschermingsmiddelen”. Na deze reiniging zijn verpakkingen bedrijfsafval. Verpakkingen van granulaten en andere strooikorrels zijn na goed legen vaak zo schoon dat ze zonder extra reiniging als bedrijfsafval kunnen worden afgevoerd. Dit geldt alleen indien er geen doodshoofd op het etiket staat.</w:t>
      </w:r>
    </w:p>
    <w:p w:rsidR="00141CFC" w:rsidRDefault="00141CFC" w:rsidP="00141CFC">
      <w:pPr>
        <w:spacing w:before="100" w:beforeAutospacing="1" w:after="100" w:afterAutospacing="1"/>
        <w:rPr>
          <w:rFonts w:ascii="Tahoma" w:hAnsi="Tahoma" w:cs="Tahoma"/>
          <w:sz w:val="20"/>
          <w:szCs w:val="20"/>
        </w:rPr>
      </w:pPr>
      <w:r>
        <w:rPr>
          <w:rFonts w:ascii="Tahoma" w:hAnsi="Tahoma" w:cs="Tahoma"/>
          <w:sz w:val="20"/>
          <w:szCs w:val="20"/>
        </w:rPr>
        <w:t xml:space="preserve">Lege verpakkingen die niet volgens voornoemde werkwijzen afdoende gereinigd kunnen worden, dienen als bedrijfsafval te worden afgevoerd voor zover ze een product bevat hebben waarvan het restant niet als chemisch afval wordt beschouwd. Is het restant echter </w:t>
      </w:r>
      <w:proofErr w:type="spellStart"/>
      <w:r>
        <w:rPr>
          <w:rFonts w:ascii="Tahoma" w:hAnsi="Tahoma" w:cs="Tahoma"/>
          <w:sz w:val="20"/>
          <w:szCs w:val="20"/>
        </w:rPr>
        <w:t>wél</w:t>
      </w:r>
      <w:proofErr w:type="spellEnd"/>
      <w:r>
        <w:rPr>
          <w:rFonts w:ascii="Tahoma" w:hAnsi="Tahoma" w:cs="Tahoma"/>
          <w:sz w:val="20"/>
          <w:szCs w:val="20"/>
        </w:rPr>
        <w:t xml:space="preserve"> chemisch afval, dan kunnen deze verpakkingen bij een </w:t>
      </w:r>
      <w:proofErr w:type="spellStart"/>
      <w:r>
        <w:rPr>
          <w:rFonts w:ascii="Tahoma" w:hAnsi="Tahoma" w:cs="Tahoma"/>
          <w:sz w:val="20"/>
          <w:szCs w:val="20"/>
        </w:rPr>
        <w:t>KCA-depot</w:t>
      </w:r>
      <w:proofErr w:type="spellEnd"/>
      <w:r>
        <w:rPr>
          <w:rFonts w:ascii="Tahoma" w:hAnsi="Tahoma" w:cs="Tahoma"/>
          <w:sz w:val="20"/>
          <w:szCs w:val="20"/>
        </w:rPr>
        <w:t xml:space="preserve"> worden ingeleverd.</w:t>
      </w:r>
    </w:p>
    <w:p w:rsidR="00141CFC" w:rsidRDefault="00141CFC" w:rsidP="00141CFC">
      <w:pPr>
        <w:widowControl/>
        <w:rPr>
          <w:rFonts w:ascii="Tahoma" w:hAnsi="Tahoma" w:cs="Tahoma"/>
          <w:sz w:val="20"/>
          <w:szCs w:val="20"/>
        </w:rPr>
      </w:pPr>
      <w:r>
        <w:rPr>
          <w:rFonts w:ascii="Tahoma" w:hAnsi="Tahoma" w:cs="Tahoma"/>
          <w:bCs/>
          <w:sz w:val="20"/>
          <w:szCs w:val="20"/>
          <w:u w:val="single"/>
        </w:rPr>
        <w:t xml:space="preserve">De </w:t>
      </w:r>
      <w:proofErr w:type="spellStart"/>
      <w:r>
        <w:rPr>
          <w:rFonts w:ascii="Tahoma" w:hAnsi="Tahoma" w:cs="Tahoma"/>
          <w:bCs/>
          <w:sz w:val="20"/>
          <w:szCs w:val="20"/>
          <w:u w:val="single"/>
        </w:rPr>
        <w:t>STORL-aanduiding</w:t>
      </w:r>
      <w:proofErr w:type="spellEnd"/>
    </w:p>
    <w:p w:rsidR="00141CFC" w:rsidRDefault="00141CFC" w:rsidP="00141CFC">
      <w:pPr>
        <w:widowControl/>
      </w:pPr>
      <w:r>
        <w:br/>
      </w:r>
      <w:r>
        <w:rPr>
          <w:noProof/>
          <w:snapToGrid/>
        </w:rPr>
        <w:drawing>
          <wp:anchor distT="0" distB="0" distL="114300" distR="114300" simplePos="0" relativeHeight="251667456" behindDoc="0" locked="0" layoutInCell="1" allowOverlap="1">
            <wp:simplePos x="0" y="0"/>
            <wp:positionH relativeFrom="column">
              <wp:posOffset>-4445</wp:posOffset>
            </wp:positionH>
            <wp:positionV relativeFrom="paragraph">
              <wp:posOffset>171450</wp:posOffset>
            </wp:positionV>
            <wp:extent cx="942975" cy="457200"/>
            <wp:effectExtent l="19050" t="0" r="9525" b="0"/>
            <wp:wrapSquare wrapText="bothSides"/>
            <wp:docPr id="9" name="Afbeelding 9" descr="naamlo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aamloos"/>
                    <pic:cNvPicPr>
                      <a:picLocks noChangeAspect="1" noChangeArrowheads="1"/>
                    </pic:cNvPicPr>
                  </pic:nvPicPr>
                  <pic:blipFill>
                    <a:blip r:embed="rId19" cstate="print"/>
                    <a:srcRect/>
                    <a:stretch>
                      <a:fillRect/>
                    </a:stretch>
                  </pic:blipFill>
                  <pic:spPr bwMode="auto">
                    <a:xfrm>
                      <a:off x="0" y="0"/>
                      <a:ext cx="942975" cy="457200"/>
                    </a:xfrm>
                    <a:prstGeom prst="rect">
                      <a:avLst/>
                    </a:prstGeom>
                    <a:noFill/>
                    <a:ln w="9525">
                      <a:noFill/>
                      <a:miter lim="800000"/>
                      <a:headEnd/>
                      <a:tailEnd/>
                    </a:ln>
                  </pic:spPr>
                </pic:pic>
              </a:graphicData>
            </a:graphic>
          </wp:anchor>
        </w:drawing>
      </w:r>
    </w:p>
    <w:p w:rsidR="00141CFC" w:rsidRDefault="00141CFC" w:rsidP="00141CFC">
      <w:pPr>
        <w:widowControl/>
        <w:rPr>
          <w:rFonts w:ascii="Tahoma" w:hAnsi="Tahoma" w:cs="Tahoma"/>
          <w:sz w:val="20"/>
          <w:szCs w:val="20"/>
        </w:rPr>
      </w:pPr>
    </w:p>
    <w:p w:rsidR="00141CFC" w:rsidRDefault="00141CFC" w:rsidP="00141CFC">
      <w:pPr>
        <w:widowControl/>
        <w:rPr>
          <w:rFonts w:ascii="Tahoma" w:hAnsi="Tahoma" w:cs="Tahoma"/>
          <w:sz w:val="20"/>
          <w:szCs w:val="20"/>
        </w:rPr>
      </w:pPr>
    </w:p>
    <w:p w:rsidR="00141CFC" w:rsidRDefault="00141CFC" w:rsidP="00141CFC">
      <w:pPr>
        <w:widowControl/>
        <w:rPr>
          <w:rFonts w:ascii="Tahoma" w:hAnsi="Tahoma" w:cs="Tahoma"/>
          <w:sz w:val="20"/>
          <w:szCs w:val="20"/>
        </w:rPr>
      </w:pPr>
    </w:p>
    <w:p w:rsidR="00141CFC" w:rsidRPr="001501B2" w:rsidRDefault="00141CFC" w:rsidP="00141CFC">
      <w:pPr>
        <w:widowControl/>
      </w:pPr>
      <w:r>
        <w:rPr>
          <w:rFonts w:ascii="Tahoma" w:hAnsi="Tahoma" w:cs="Tahoma"/>
          <w:sz w:val="20"/>
          <w:szCs w:val="20"/>
        </w:rPr>
        <w:t xml:space="preserve">Het woord STORL is een afkorting van ‘Stichting opruiming restanten </w:t>
      </w:r>
      <w:proofErr w:type="spellStart"/>
      <w:r>
        <w:rPr>
          <w:rFonts w:ascii="Tahoma" w:hAnsi="Tahoma" w:cs="Tahoma"/>
          <w:sz w:val="20"/>
          <w:szCs w:val="20"/>
        </w:rPr>
        <w:t>landbouwgewasbeschermings-</w:t>
      </w:r>
      <w:r w:rsidRPr="001501B2">
        <w:rPr>
          <w:rFonts w:ascii="Tahoma" w:hAnsi="Tahoma" w:cs="Tahoma"/>
          <w:sz w:val="20"/>
          <w:szCs w:val="20"/>
        </w:rPr>
        <w:t>middelen</w:t>
      </w:r>
      <w:proofErr w:type="spellEnd"/>
      <w:r w:rsidRPr="001501B2">
        <w:rPr>
          <w:rFonts w:ascii="Tahoma" w:hAnsi="Tahoma" w:cs="Tahoma"/>
          <w:sz w:val="20"/>
          <w:szCs w:val="20"/>
        </w:rPr>
        <w:t xml:space="preserve">’. In hoofdstuk 5 wordt nader ingegaan op de </w:t>
      </w:r>
      <w:proofErr w:type="spellStart"/>
      <w:r w:rsidRPr="001501B2">
        <w:rPr>
          <w:rFonts w:ascii="Tahoma" w:hAnsi="Tahoma" w:cs="Tahoma"/>
          <w:sz w:val="20"/>
          <w:szCs w:val="20"/>
        </w:rPr>
        <w:t>STORL-aanduiding</w:t>
      </w:r>
      <w:proofErr w:type="spellEnd"/>
      <w:r w:rsidRPr="001501B2">
        <w:rPr>
          <w:rFonts w:ascii="Tahoma" w:hAnsi="Tahoma" w:cs="Tahoma"/>
          <w:sz w:val="20"/>
          <w:szCs w:val="20"/>
        </w:rPr>
        <w:t>.</w:t>
      </w:r>
    </w:p>
    <w:p w:rsidR="00141CFC" w:rsidRDefault="00141CFC" w:rsidP="00141CFC">
      <w:pPr>
        <w:tabs>
          <w:tab w:val="left" w:pos="720"/>
        </w:tabs>
        <w:spacing w:before="100" w:beforeAutospacing="1" w:after="100" w:afterAutospacing="1"/>
        <w:rPr>
          <w:rFonts w:ascii="Tahoma" w:hAnsi="Tahoma" w:cs="Tahoma"/>
          <w:sz w:val="20"/>
          <w:szCs w:val="20"/>
        </w:rPr>
      </w:pPr>
      <w:r>
        <w:rPr>
          <w:rFonts w:ascii="Tahoma" w:hAnsi="Tahoma" w:cs="Tahoma"/>
          <w:b/>
          <w:sz w:val="20"/>
          <w:szCs w:val="20"/>
        </w:rPr>
        <w:t xml:space="preserve">Gebruiksaanwijzing (C)                                                                                                                </w:t>
      </w:r>
      <w:r>
        <w:rPr>
          <w:rFonts w:ascii="Tahoma" w:hAnsi="Tahoma" w:cs="Tahoma"/>
          <w:sz w:val="20"/>
          <w:szCs w:val="20"/>
        </w:rPr>
        <w:t>In de gebruiksaanwijzing staan de gegevens voor een doeltref</w:t>
      </w:r>
      <w:r>
        <w:rPr>
          <w:rFonts w:ascii="Tahoma" w:hAnsi="Tahoma" w:cs="Tahoma"/>
          <w:sz w:val="20"/>
          <w:szCs w:val="20"/>
        </w:rPr>
        <w:softHyphen/>
        <w:t>fend gebruik. We onderscheiden de toepassingen. Met ‘toepassing' bedoelen we in welk gewas en waartegen het middel wordt gebruikt. Toepassingen zijn in het wettelijk gebruiksvoorschrift ook al genoemd, maar vaak vrij algemeen. Het gaat hier dus om een verdere invulling van het wettelijk gebruiks</w:t>
      </w:r>
      <w:r>
        <w:rPr>
          <w:rFonts w:ascii="Tahoma" w:hAnsi="Tahoma" w:cs="Tahoma"/>
          <w:sz w:val="20"/>
          <w:szCs w:val="20"/>
        </w:rPr>
        <w:softHyphen/>
        <w:t>voorschrift. Verder kunnen we hier de dosering per teelt vinden (soms gelden er onder bepaalde omstandigheden beperkingen, bijvoorbeeld langs sloten / periode van het jaar). Zie voor de juiste toepassing de wettelijke gebruiksaanwijzing.</w:t>
      </w:r>
    </w:p>
    <w:p w:rsidR="00141CFC" w:rsidRDefault="00141CFC" w:rsidP="00141CFC">
      <w:pPr>
        <w:pStyle w:val="Kop3"/>
        <w:keepLines/>
        <w:rPr>
          <w:bCs w:val="0"/>
        </w:rPr>
      </w:pPr>
      <w:r>
        <w:rPr>
          <w:bCs w:val="0"/>
        </w:rPr>
        <w:t>De wijze van toediening</w:t>
      </w:r>
    </w:p>
    <w:p w:rsidR="00141CFC" w:rsidRDefault="00141CFC" w:rsidP="00141CFC">
      <w:pPr>
        <w:keepLines/>
        <w:tabs>
          <w:tab w:val="left" w:pos="-1440"/>
          <w:tab w:val="left" w:pos="-720"/>
          <w:tab w:val="left" w:pos="0"/>
          <w:tab w:val="left" w:pos="240"/>
          <w:tab w:val="left" w:pos="480"/>
          <w:tab w:val="left" w:pos="720"/>
        </w:tabs>
        <w:suppressAutoHyphens/>
        <w:rPr>
          <w:rFonts w:ascii="Tahoma" w:hAnsi="Tahoma" w:cs="Tahoma"/>
          <w:sz w:val="20"/>
          <w:szCs w:val="20"/>
        </w:rPr>
      </w:pPr>
      <w:r>
        <w:rPr>
          <w:rFonts w:ascii="Tahoma" w:hAnsi="Tahoma" w:cs="Tahoma"/>
          <w:sz w:val="20"/>
          <w:szCs w:val="20"/>
        </w:rPr>
        <w:t>De wijze van toediening staat vaak vermeld in combinatie met de toepassin</w:t>
      </w:r>
      <w:r>
        <w:rPr>
          <w:rFonts w:ascii="Tahoma" w:hAnsi="Tahoma" w:cs="Tahoma"/>
          <w:sz w:val="20"/>
          <w:szCs w:val="20"/>
        </w:rPr>
        <w:softHyphen/>
        <w:t>gen. Er staat aangegeven hoe het middel moet worden toegediend (welke spuittechniek, spuitvrije zone, welke periode van het jaar). Zeer belangrijk daarbij is de dosering. Dit is de hoeveelheid gewasbeschermingsmiddel per eenheid te behandelen oppervlakte (soms volume), bij</w:t>
      </w:r>
      <w:r>
        <w:rPr>
          <w:rFonts w:ascii="Tahoma" w:hAnsi="Tahoma" w:cs="Tahoma"/>
          <w:sz w:val="20"/>
          <w:szCs w:val="20"/>
        </w:rPr>
        <w:softHyphen/>
        <w:t>voorbeeld kg of liter per ha.</w:t>
      </w: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r>
        <w:rPr>
          <w:rFonts w:ascii="Tahoma" w:hAnsi="Tahoma" w:cs="Tahoma"/>
          <w:sz w:val="20"/>
          <w:szCs w:val="20"/>
        </w:rPr>
        <w:t>Veel middelen worden met water verdund waarna een bespuiting wordt uitge</w:t>
      </w:r>
      <w:r>
        <w:rPr>
          <w:rFonts w:ascii="Tahoma" w:hAnsi="Tahoma" w:cs="Tahoma"/>
          <w:sz w:val="20"/>
          <w:szCs w:val="20"/>
        </w:rPr>
        <w:softHyphen/>
        <w:t>voerd. De benodigde concentratie van de spuitvloeistof kan vermeld staan in de gebruiks</w:t>
      </w:r>
      <w:r>
        <w:rPr>
          <w:rFonts w:ascii="Tahoma" w:hAnsi="Tahoma" w:cs="Tahoma"/>
          <w:sz w:val="20"/>
          <w:szCs w:val="20"/>
        </w:rPr>
        <w:softHyphen/>
        <w:t>aanwijzing. Deze concentratie wordt uitgedrukt in hoe</w:t>
      </w:r>
      <w:r>
        <w:rPr>
          <w:rFonts w:ascii="Tahoma" w:hAnsi="Tahoma" w:cs="Tahoma"/>
          <w:sz w:val="20"/>
          <w:szCs w:val="20"/>
        </w:rPr>
        <w:softHyphen/>
        <w:t>veelheid (gr of ml) per honderd liter of als percenta</w:t>
      </w:r>
      <w:r>
        <w:rPr>
          <w:rFonts w:ascii="Tahoma" w:hAnsi="Tahoma" w:cs="Tahoma"/>
          <w:sz w:val="20"/>
          <w:szCs w:val="20"/>
        </w:rPr>
        <w:softHyphen/>
        <w:t>ge.</w:t>
      </w: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p>
    <w:p w:rsidR="00141CFC" w:rsidRDefault="00141CFC" w:rsidP="00141CFC">
      <w:pPr>
        <w:pStyle w:val="Kop4"/>
        <w:rPr>
          <w:rFonts w:ascii="Tahoma" w:hAnsi="Tahoma" w:cs="Tahoma"/>
          <w:b w:val="0"/>
          <w:i/>
          <w:iCs/>
          <w:color w:val="auto"/>
          <w:sz w:val="20"/>
          <w:szCs w:val="20"/>
        </w:rPr>
      </w:pPr>
      <w:r>
        <w:rPr>
          <w:rFonts w:ascii="Tahoma" w:hAnsi="Tahoma" w:cs="Tahoma"/>
          <w:b w:val="0"/>
          <w:i/>
          <w:iCs/>
          <w:color w:val="auto"/>
          <w:sz w:val="20"/>
          <w:szCs w:val="20"/>
        </w:rPr>
        <w:br w:type="page"/>
      </w:r>
      <w:r>
        <w:rPr>
          <w:rFonts w:ascii="Tahoma" w:hAnsi="Tahoma" w:cs="Tahoma"/>
          <w:b w:val="0"/>
          <w:i/>
          <w:iCs/>
          <w:color w:val="auto"/>
          <w:sz w:val="20"/>
          <w:szCs w:val="20"/>
        </w:rPr>
        <w:lastRenderedPageBreak/>
        <w:t>Het klaarmaken van de spuitvloeistof</w:t>
      </w:r>
    </w:p>
    <w:p w:rsidR="00141CFC" w:rsidRDefault="00141CFC" w:rsidP="00141CFC">
      <w:pPr>
        <w:tabs>
          <w:tab w:val="left" w:pos="-1440"/>
          <w:tab w:val="left" w:pos="-720"/>
          <w:tab w:val="left" w:pos="0"/>
          <w:tab w:val="left" w:pos="240"/>
          <w:tab w:val="left" w:pos="480"/>
          <w:tab w:val="left" w:pos="720"/>
        </w:tabs>
        <w:suppressAutoHyphens/>
        <w:rPr>
          <w:rFonts w:ascii="Tahoma" w:hAnsi="Tahoma" w:cs="Tahoma"/>
          <w:sz w:val="20"/>
          <w:szCs w:val="20"/>
        </w:rPr>
      </w:pPr>
      <w:r>
        <w:rPr>
          <w:rFonts w:ascii="Tahoma" w:hAnsi="Tahoma" w:cs="Tahoma"/>
          <w:sz w:val="20"/>
          <w:szCs w:val="20"/>
        </w:rPr>
        <w:t>Bij het toepassen van een chemisch gewasbeschermingsmiddel in een praktijksituatie kun je de volgende stappen onder</w:t>
      </w:r>
      <w:r>
        <w:rPr>
          <w:rFonts w:ascii="Tahoma" w:hAnsi="Tahoma" w:cs="Tahoma"/>
          <w:sz w:val="20"/>
          <w:szCs w:val="20"/>
        </w:rPr>
        <w:softHyphen/>
        <w:t>scheiden:</w:t>
      </w:r>
    </w:p>
    <w:p w:rsidR="00141CFC" w:rsidRDefault="00141CFC" w:rsidP="00141CFC">
      <w:pPr>
        <w:numPr>
          <w:ilvl w:val="0"/>
          <w:numId w:val="7"/>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het etiket lezen;</w:t>
      </w:r>
    </w:p>
    <w:p w:rsidR="00141CFC" w:rsidRDefault="00141CFC" w:rsidP="00141CFC">
      <w:pPr>
        <w:numPr>
          <w:ilvl w:val="0"/>
          <w:numId w:val="7"/>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hoeveelheid middel berekenen;</w:t>
      </w:r>
    </w:p>
    <w:p w:rsidR="00141CFC" w:rsidRDefault="00141CFC" w:rsidP="00141CFC">
      <w:pPr>
        <w:numPr>
          <w:ilvl w:val="0"/>
          <w:numId w:val="7"/>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persoonlijke beschermingsmiddelen aandoen/aanbrengen;</w:t>
      </w:r>
    </w:p>
    <w:p w:rsidR="00141CFC" w:rsidRDefault="00141CFC" w:rsidP="00141CFC">
      <w:pPr>
        <w:numPr>
          <w:ilvl w:val="0"/>
          <w:numId w:val="7"/>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spuitapparatuur/</w:t>
      </w:r>
      <w:proofErr w:type="spellStart"/>
      <w:r>
        <w:rPr>
          <w:rFonts w:ascii="Tahoma" w:hAnsi="Tahoma" w:cs="Tahoma"/>
          <w:sz w:val="20"/>
          <w:szCs w:val="20"/>
        </w:rPr>
        <w:t>toedieningsapparatuur</w:t>
      </w:r>
      <w:proofErr w:type="spellEnd"/>
      <w:r>
        <w:rPr>
          <w:rFonts w:ascii="Tahoma" w:hAnsi="Tahoma" w:cs="Tahoma"/>
          <w:sz w:val="20"/>
          <w:szCs w:val="20"/>
        </w:rPr>
        <w:t xml:space="preserve"> klaarmaken;</w:t>
      </w:r>
    </w:p>
    <w:p w:rsidR="00141CFC" w:rsidRDefault="00141CFC" w:rsidP="00141CFC">
      <w:pPr>
        <w:numPr>
          <w:ilvl w:val="0"/>
          <w:numId w:val="7"/>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middel klaarmaken voor gebruik;</w:t>
      </w:r>
    </w:p>
    <w:p w:rsidR="00141CFC" w:rsidRDefault="00141CFC" w:rsidP="00141CFC">
      <w:pPr>
        <w:numPr>
          <w:ilvl w:val="0"/>
          <w:numId w:val="7"/>
        </w:numPr>
        <w:tabs>
          <w:tab w:val="left" w:pos="-1440"/>
          <w:tab w:val="left" w:pos="-720"/>
          <w:tab w:val="left" w:pos="0"/>
          <w:tab w:val="left" w:pos="240"/>
          <w:tab w:val="left" w:pos="480"/>
        </w:tabs>
        <w:suppressAutoHyphens/>
        <w:rPr>
          <w:rFonts w:ascii="Tahoma" w:hAnsi="Tahoma" w:cs="Tahoma"/>
          <w:sz w:val="20"/>
          <w:szCs w:val="20"/>
        </w:rPr>
      </w:pPr>
      <w:proofErr w:type="spellStart"/>
      <w:r>
        <w:rPr>
          <w:rFonts w:ascii="Tahoma" w:hAnsi="Tahoma" w:cs="Tahoma"/>
          <w:sz w:val="20"/>
          <w:szCs w:val="20"/>
        </w:rPr>
        <w:t>fustreinigen</w:t>
      </w:r>
      <w:proofErr w:type="spellEnd"/>
      <w:r>
        <w:rPr>
          <w:rFonts w:ascii="Tahoma" w:hAnsi="Tahoma" w:cs="Tahoma"/>
          <w:sz w:val="20"/>
          <w:szCs w:val="20"/>
        </w:rPr>
        <w:t>;</w:t>
      </w:r>
    </w:p>
    <w:p w:rsidR="00141CFC" w:rsidRDefault="00141CFC" w:rsidP="00141CFC">
      <w:pPr>
        <w:numPr>
          <w:ilvl w:val="0"/>
          <w:numId w:val="7"/>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verantwoord opruimen van de verpakking;</w:t>
      </w:r>
    </w:p>
    <w:p w:rsidR="00141CFC" w:rsidRDefault="00141CFC" w:rsidP="00141CFC">
      <w:pPr>
        <w:numPr>
          <w:ilvl w:val="0"/>
          <w:numId w:val="7"/>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toedienen middel;</w:t>
      </w:r>
    </w:p>
    <w:p w:rsidR="00141CFC" w:rsidRDefault="00141CFC" w:rsidP="00141CFC">
      <w:pPr>
        <w:numPr>
          <w:ilvl w:val="0"/>
          <w:numId w:val="7"/>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spuitrestant verantwoord afvoeren;</w:t>
      </w:r>
    </w:p>
    <w:p w:rsidR="00141CFC" w:rsidRDefault="00141CFC" w:rsidP="00141CFC">
      <w:pPr>
        <w:numPr>
          <w:ilvl w:val="0"/>
          <w:numId w:val="7"/>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schoonmaken van apparatuur en beschermingsmiddelen.</w:t>
      </w:r>
    </w:p>
    <w:p w:rsidR="00886C04" w:rsidRDefault="00886C04"/>
    <w:sectPr w:rsidR="00886C04" w:rsidSect="0038568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B7AFE"/>
    <w:multiLevelType w:val="hybridMultilevel"/>
    <w:tmpl w:val="6F905402"/>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15A049AE"/>
    <w:multiLevelType w:val="hybridMultilevel"/>
    <w:tmpl w:val="C1EADA0A"/>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2CC00903"/>
    <w:multiLevelType w:val="hybridMultilevel"/>
    <w:tmpl w:val="DDDA8442"/>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nsid w:val="342B113B"/>
    <w:multiLevelType w:val="hybridMultilevel"/>
    <w:tmpl w:val="7520B0A4"/>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41115FA9"/>
    <w:multiLevelType w:val="hybridMultilevel"/>
    <w:tmpl w:val="42DA216A"/>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4C9418CE"/>
    <w:multiLevelType w:val="hybridMultilevel"/>
    <w:tmpl w:val="9D400A00"/>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560"/>
        </w:tabs>
        <w:ind w:left="1560" w:hanging="360"/>
      </w:pPr>
      <w:rPr>
        <w:rFonts w:ascii="Courier New" w:hAnsi="Courier New" w:cs="Courier New" w:hint="default"/>
      </w:rPr>
    </w:lvl>
    <w:lvl w:ilvl="2" w:tplc="04130005" w:tentative="1">
      <w:start w:val="1"/>
      <w:numFmt w:val="bullet"/>
      <w:lvlText w:val=""/>
      <w:lvlJc w:val="left"/>
      <w:pPr>
        <w:tabs>
          <w:tab w:val="num" w:pos="2280"/>
        </w:tabs>
        <w:ind w:left="2280" w:hanging="360"/>
      </w:pPr>
      <w:rPr>
        <w:rFonts w:ascii="Wingdings" w:hAnsi="Wingdings" w:hint="default"/>
      </w:rPr>
    </w:lvl>
    <w:lvl w:ilvl="3" w:tplc="04130001" w:tentative="1">
      <w:start w:val="1"/>
      <w:numFmt w:val="bullet"/>
      <w:lvlText w:val=""/>
      <w:lvlJc w:val="left"/>
      <w:pPr>
        <w:tabs>
          <w:tab w:val="num" w:pos="3000"/>
        </w:tabs>
        <w:ind w:left="3000" w:hanging="360"/>
      </w:pPr>
      <w:rPr>
        <w:rFonts w:ascii="Symbol" w:hAnsi="Symbol" w:hint="default"/>
      </w:rPr>
    </w:lvl>
    <w:lvl w:ilvl="4" w:tplc="04130003" w:tentative="1">
      <w:start w:val="1"/>
      <w:numFmt w:val="bullet"/>
      <w:lvlText w:val="o"/>
      <w:lvlJc w:val="left"/>
      <w:pPr>
        <w:tabs>
          <w:tab w:val="num" w:pos="3720"/>
        </w:tabs>
        <w:ind w:left="3720" w:hanging="360"/>
      </w:pPr>
      <w:rPr>
        <w:rFonts w:ascii="Courier New" w:hAnsi="Courier New" w:cs="Courier New" w:hint="default"/>
      </w:rPr>
    </w:lvl>
    <w:lvl w:ilvl="5" w:tplc="04130005" w:tentative="1">
      <w:start w:val="1"/>
      <w:numFmt w:val="bullet"/>
      <w:lvlText w:val=""/>
      <w:lvlJc w:val="left"/>
      <w:pPr>
        <w:tabs>
          <w:tab w:val="num" w:pos="4440"/>
        </w:tabs>
        <w:ind w:left="4440" w:hanging="360"/>
      </w:pPr>
      <w:rPr>
        <w:rFonts w:ascii="Wingdings" w:hAnsi="Wingdings" w:hint="default"/>
      </w:rPr>
    </w:lvl>
    <w:lvl w:ilvl="6" w:tplc="04130001" w:tentative="1">
      <w:start w:val="1"/>
      <w:numFmt w:val="bullet"/>
      <w:lvlText w:val=""/>
      <w:lvlJc w:val="left"/>
      <w:pPr>
        <w:tabs>
          <w:tab w:val="num" w:pos="5160"/>
        </w:tabs>
        <w:ind w:left="5160" w:hanging="360"/>
      </w:pPr>
      <w:rPr>
        <w:rFonts w:ascii="Symbol" w:hAnsi="Symbol" w:hint="default"/>
      </w:rPr>
    </w:lvl>
    <w:lvl w:ilvl="7" w:tplc="04130003" w:tentative="1">
      <w:start w:val="1"/>
      <w:numFmt w:val="bullet"/>
      <w:lvlText w:val="o"/>
      <w:lvlJc w:val="left"/>
      <w:pPr>
        <w:tabs>
          <w:tab w:val="num" w:pos="5880"/>
        </w:tabs>
        <w:ind w:left="5880" w:hanging="360"/>
      </w:pPr>
      <w:rPr>
        <w:rFonts w:ascii="Courier New" w:hAnsi="Courier New" w:cs="Courier New" w:hint="default"/>
      </w:rPr>
    </w:lvl>
    <w:lvl w:ilvl="8" w:tplc="04130005" w:tentative="1">
      <w:start w:val="1"/>
      <w:numFmt w:val="bullet"/>
      <w:lvlText w:val=""/>
      <w:lvlJc w:val="left"/>
      <w:pPr>
        <w:tabs>
          <w:tab w:val="num" w:pos="6600"/>
        </w:tabs>
        <w:ind w:left="6600" w:hanging="360"/>
      </w:pPr>
      <w:rPr>
        <w:rFonts w:ascii="Wingdings" w:hAnsi="Wingdings" w:hint="default"/>
      </w:rPr>
    </w:lvl>
  </w:abstractNum>
  <w:abstractNum w:abstractNumId="6">
    <w:nsid w:val="58D65A38"/>
    <w:multiLevelType w:val="hybridMultilevel"/>
    <w:tmpl w:val="9CC24A90"/>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560"/>
        </w:tabs>
        <w:ind w:left="1560" w:hanging="360"/>
      </w:pPr>
      <w:rPr>
        <w:rFonts w:ascii="Courier New" w:hAnsi="Courier New" w:cs="Courier New" w:hint="default"/>
      </w:rPr>
    </w:lvl>
    <w:lvl w:ilvl="2" w:tplc="04130005" w:tentative="1">
      <w:start w:val="1"/>
      <w:numFmt w:val="bullet"/>
      <w:lvlText w:val=""/>
      <w:lvlJc w:val="left"/>
      <w:pPr>
        <w:tabs>
          <w:tab w:val="num" w:pos="2280"/>
        </w:tabs>
        <w:ind w:left="2280" w:hanging="360"/>
      </w:pPr>
      <w:rPr>
        <w:rFonts w:ascii="Wingdings" w:hAnsi="Wingdings" w:hint="default"/>
      </w:rPr>
    </w:lvl>
    <w:lvl w:ilvl="3" w:tplc="04130001" w:tentative="1">
      <w:start w:val="1"/>
      <w:numFmt w:val="bullet"/>
      <w:lvlText w:val=""/>
      <w:lvlJc w:val="left"/>
      <w:pPr>
        <w:tabs>
          <w:tab w:val="num" w:pos="3000"/>
        </w:tabs>
        <w:ind w:left="3000" w:hanging="360"/>
      </w:pPr>
      <w:rPr>
        <w:rFonts w:ascii="Symbol" w:hAnsi="Symbol" w:hint="default"/>
      </w:rPr>
    </w:lvl>
    <w:lvl w:ilvl="4" w:tplc="04130003" w:tentative="1">
      <w:start w:val="1"/>
      <w:numFmt w:val="bullet"/>
      <w:lvlText w:val="o"/>
      <w:lvlJc w:val="left"/>
      <w:pPr>
        <w:tabs>
          <w:tab w:val="num" w:pos="3720"/>
        </w:tabs>
        <w:ind w:left="3720" w:hanging="360"/>
      </w:pPr>
      <w:rPr>
        <w:rFonts w:ascii="Courier New" w:hAnsi="Courier New" w:cs="Courier New" w:hint="default"/>
      </w:rPr>
    </w:lvl>
    <w:lvl w:ilvl="5" w:tplc="04130005" w:tentative="1">
      <w:start w:val="1"/>
      <w:numFmt w:val="bullet"/>
      <w:lvlText w:val=""/>
      <w:lvlJc w:val="left"/>
      <w:pPr>
        <w:tabs>
          <w:tab w:val="num" w:pos="4440"/>
        </w:tabs>
        <w:ind w:left="4440" w:hanging="360"/>
      </w:pPr>
      <w:rPr>
        <w:rFonts w:ascii="Wingdings" w:hAnsi="Wingdings" w:hint="default"/>
      </w:rPr>
    </w:lvl>
    <w:lvl w:ilvl="6" w:tplc="04130001" w:tentative="1">
      <w:start w:val="1"/>
      <w:numFmt w:val="bullet"/>
      <w:lvlText w:val=""/>
      <w:lvlJc w:val="left"/>
      <w:pPr>
        <w:tabs>
          <w:tab w:val="num" w:pos="5160"/>
        </w:tabs>
        <w:ind w:left="5160" w:hanging="360"/>
      </w:pPr>
      <w:rPr>
        <w:rFonts w:ascii="Symbol" w:hAnsi="Symbol" w:hint="default"/>
      </w:rPr>
    </w:lvl>
    <w:lvl w:ilvl="7" w:tplc="04130003" w:tentative="1">
      <w:start w:val="1"/>
      <w:numFmt w:val="bullet"/>
      <w:lvlText w:val="o"/>
      <w:lvlJc w:val="left"/>
      <w:pPr>
        <w:tabs>
          <w:tab w:val="num" w:pos="5880"/>
        </w:tabs>
        <w:ind w:left="5880" w:hanging="360"/>
      </w:pPr>
      <w:rPr>
        <w:rFonts w:ascii="Courier New" w:hAnsi="Courier New" w:cs="Courier New" w:hint="default"/>
      </w:rPr>
    </w:lvl>
    <w:lvl w:ilvl="8" w:tplc="04130005" w:tentative="1">
      <w:start w:val="1"/>
      <w:numFmt w:val="bullet"/>
      <w:lvlText w:val=""/>
      <w:lvlJc w:val="left"/>
      <w:pPr>
        <w:tabs>
          <w:tab w:val="num" w:pos="6600"/>
        </w:tabs>
        <w:ind w:left="6600" w:hanging="360"/>
      </w:pPr>
      <w:rPr>
        <w:rFonts w:ascii="Wingdings" w:hAnsi="Wingdings" w:hint="default"/>
      </w:rPr>
    </w:lvl>
  </w:abstractNum>
  <w:abstractNum w:abstractNumId="7">
    <w:nsid w:val="5A6A50D6"/>
    <w:multiLevelType w:val="hybridMultilevel"/>
    <w:tmpl w:val="F4EA64A8"/>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nsid w:val="6E19038F"/>
    <w:multiLevelType w:val="hybridMultilevel"/>
    <w:tmpl w:val="5CF6E7B0"/>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nsid w:val="74D3099A"/>
    <w:multiLevelType w:val="hybridMultilevel"/>
    <w:tmpl w:val="EEC832B4"/>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6"/>
  </w:num>
  <w:num w:numId="4">
    <w:abstractNumId w:val="5"/>
  </w:num>
  <w:num w:numId="5">
    <w:abstractNumId w:val="8"/>
  </w:num>
  <w:num w:numId="6">
    <w:abstractNumId w:val="0"/>
  </w:num>
  <w:num w:numId="7">
    <w:abstractNumId w:val="7"/>
  </w:num>
  <w:num w:numId="8">
    <w:abstractNumId w:val="9"/>
  </w:num>
  <w:num w:numId="9">
    <w:abstractNumId w:val="4"/>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425"/>
  <w:characterSpacingControl w:val="doNotCompress"/>
  <w:compat/>
  <w:rsids>
    <w:rsidRoot w:val="00141CFC"/>
    <w:rsid w:val="000406CB"/>
    <w:rsid w:val="0007123E"/>
    <w:rsid w:val="000B7CA5"/>
    <w:rsid w:val="000D577D"/>
    <w:rsid w:val="000D6710"/>
    <w:rsid w:val="000F40AA"/>
    <w:rsid w:val="00116E23"/>
    <w:rsid w:val="00133D01"/>
    <w:rsid w:val="00141CFC"/>
    <w:rsid w:val="00146CA0"/>
    <w:rsid w:val="00151A7D"/>
    <w:rsid w:val="00164146"/>
    <w:rsid w:val="00182112"/>
    <w:rsid w:val="001D0AF3"/>
    <w:rsid w:val="00206F0D"/>
    <w:rsid w:val="002C14B1"/>
    <w:rsid w:val="002D6A4B"/>
    <w:rsid w:val="00316F61"/>
    <w:rsid w:val="00347C96"/>
    <w:rsid w:val="003570A0"/>
    <w:rsid w:val="0038568D"/>
    <w:rsid w:val="003B57D1"/>
    <w:rsid w:val="003C1DCC"/>
    <w:rsid w:val="003D1D3C"/>
    <w:rsid w:val="003D35AD"/>
    <w:rsid w:val="003F7B6F"/>
    <w:rsid w:val="004B0DBB"/>
    <w:rsid w:val="005115C7"/>
    <w:rsid w:val="00520169"/>
    <w:rsid w:val="00545342"/>
    <w:rsid w:val="00564826"/>
    <w:rsid w:val="00596A7B"/>
    <w:rsid w:val="005C654C"/>
    <w:rsid w:val="00630DC6"/>
    <w:rsid w:val="00645F43"/>
    <w:rsid w:val="006C54DE"/>
    <w:rsid w:val="006F657C"/>
    <w:rsid w:val="008211C9"/>
    <w:rsid w:val="00886C04"/>
    <w:rsid w:val="00954B41"/>
    <w:rsid w:val="009D023A"/>
    <w:rsid w:val="00A43ED8"/>
    <w:rsid w:val="00A575B5"/>
    <w:rsid w:val="00A605E1"/>
    <w:rsid w:val="00AB1107"/>
    <w:rsid w:val="00AF50AD"/>
    <w:rsid w:val="00B47B9B"/>
    <w:rsid w:val="00BA2267"/>
    <w:rsid w:val="00BD2718"/>
    <w:rsid w:val="00BD69D0"/>
    <w:rsid w:val="00BE5028"/>
    <w:rsid w:val="00C00328"/>
    <w:rsid w:val="00DC03F1"/>
    <w:rsid w:val="00E5230D"/>
    <w:rsid w:val="00EE6FA1"/>
    <w:rsid w:val="00F22C66"/>
    <w:rsid w:val="00F87353"/>
    <w:rsid w:val="00FB2F51"/>
    <w:rsid w:val="00FC3DE7"/>
    <w:rsid w:val="00FF0CE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141CFC"/>
    <w:pPr>
      <w:widowControl w:val="0"/>
    </w:pPr>
    <w:rPr>
      <w:rFonts w:ascii="Courier" w:hAnsi="Courier"/>
      <w:snapToGrid w:val="0"/>
      <w:sz w:val="24"/>
      <w:szCs w:val="24"/>
    </w:rPr>
  </w:style>
  <w:style w:type="paragraph" w:styleId="Kop1">
    <w:name w:val="heading 1"/>
    <w:basedOn w:val="Standaard"/>
    <w:next w:val="Standaard"/>
    <w:qFormat/>
    <w:rsid w:val="00206F0D"/>
    <w:pPr>
      <w:keepNext/>
      <w:spacing w:before="240" w:after="60"/>
      <w:outlineLvl w:val="0"/>
    </w:pPr>
    <w:rPr>
      <w:rFonts w:asciiTheme="majorHAnsi" w:eastAsiaTheme="majorEastAsia" w:hAnsiTheme="majorHAnsi" w:cstheme="majorBidi"/>
      <w:b/>
      <w:bCs/>
      <w:kern w:val="32"/>
      <w:sz w:val="32"/>
      <w:szCs w:val="32"/>
    </w:rPr>
  </w:style>
  <w:style w:type="paragraph" w:styleId="Kop3">
    <w:name w:val="heading 3"/>
    <w:basedOn w:val="Standaard"/>
    <w:next w:val="Standaard"/>
    <w:link w:val="Kop3Char"/>
    <w:qFormat/>
    <w:rsid w:val="00141CFC"/>
    <w:pPr>
      <w:keepNext/>
      <w:tabs>
        <w:tab w:val="left" w:pos="-1440"/>
        <w:tab w:val="left" w:pos="-720"/>
        <w:tab w:val="left" w:pos="0"/>
        <w:tab w:val="left" w:pos="240"/>
        <w:tab w:val="left" w:pos="480"/>
        <w:tab w:val="left" w:pos="720"/>
      </w:tabs>
      <w:suppressAutoHyphens/>
      <w:outlineLvl w:val="2"/>
    </w:pPr>
    <w:rPr>
      <w:rFonts w:ascii="Tahoma" w:hAnsi="Tahoma" w:cs="Tahoma"/>
      <w:bCs/>
      <w:i/>
      <w:iCs/>
      <w:sz w:val="20"/>
      <w:szCs w:val="20"/>
    </w:rPr>
  </w:style>
  <w:style w:type="paragraph" w:styleId="Kop4">
    <w:name w:val="heading 4"/>
    <w:basedOn w:val="Standaard"/>
    <w:next w:val="Standaard"/>
    <w:link w:val="Kop4Char"/>
    <w:qFormat/>
    <w:rsid w:val="00141CFC"/>
    <w:pPr>
      <w:keepNext/>
      <w:tabs>
        <w:tab w:val="left" w:pos="-1440"/>
        <w:tab w:val="left" w:pos="-720"/>
        <w:tab w:val="left" w:pos="0"/>
        <w:tab w:val="left" w:pos="240"/>
        <w:tab w:val="left" w:pos="480"/>
        <w:tab w:val="left" w:pos="720"/>
      </w:tabs>
      <w:suppressAutoHyphens/>
      <w:outlineLvl w:val="3"/>
    </w:pPr>
    <w:rPr>
      <w:rFonts w:ascii="CG Times" w:hAnsi="CG Times"/>
      <w:b/>
      <w:bCs/>
      <w:color w:val="FF0000"/>
    </w:rPr>
  </w:style>
  <w:style w:type="paragraph" w:styleId="Kop5">
    <w:name w:val="heading 5"/>
    <w:basedOn w:val="Standaard"/>
    <w:next w:val="Standaard"/>
    <w:link w:val="Kop5Char"/>
    <w:qFormat/>
    <w:rsid w:val="00141CFC"/>
    <w:pPr>
      <w:spacing w:before="240" w:after="60"/>
      <w:outlineLvl w:val="4"/>
    </w:pPr>
    <w:rPr>
      <w:b/>
      <w:bCs/>
      <w:i/>
      <w:iCs/>
      <w:sz w:val="26"/>
      <w:szCs w:val="26"/>
    </w:rPr>
  </w:style>
  <w:style w:type="paragraph" w:styleId="Kop6">
    <w:name w:val="heading 6"/>
    <w:basedOn w:val="Standaard"/>
    <w:next w:val="Standaard"/>
    <w:link w:val="Kop6Char"/>
    <w:qFormat/>
    <w:rsid w:val="00141CFC"/>
    <w:pPr>
      <w:spacing w:before="240" w:after="60"/>
      <w:outlineLvl w:val="5"/>
    </w:pPr>
    <w:rPr>
      <w:rFonts w:ascii="Times New Roman" w:hAnsi="Times New Roman"/>
      <w:b/>
      <w:bCs/>
      <w:sz w:val="22"/>
      <w:szCs w:val="22"/>
    </w:rPr>
  </w:style>
  <w:style w:type="paragraph" w:styleId="Kop7">
    <w:name w:val="heading 7"/>
    <w:basedOn w:val="Standaard"/>
    <w:next w:val="Standaard"/>
    <w:link w:val="Kop7Char"/>
    <w:qFormat/>
    <w:rsid w:val="00141CFC"/>
    <w:pPr>
      <w:spacing w:before="240" w:after="60"/>
      <w:outlineLvl w:val="6"/>
    </w:pPr>
    <w:rPr>
      <w:rFonts w:ascii="Times New Roman" w:hAnsi="Times New Roman"/>
    </w:rPr>
  </w:style>
  <w:style w:type="paragraph" w:styleId="Kop8">
    <w:name w:val="heading 8"/>
    <w:basedOn w:val="Standaard"/>
    <w:next w:val="Standaard"/>
    <w:link w:val="Kop8Char"/>
    <w:qFormat/>
    <w:rsid w:val="00141CFC"/>
    <w:pPr>
      <w:spacing w:before="240" w:after="60"/>
      <w:outlineLvl w:val="7"/>
    </w:pPr>
    <w:rPr>
      <w:rFonts w:ascii="Times New Roman" w:hAnsi="Times New Roman"/>
      <w:i/>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pmaakprofiel1">
    <w:name w:val="Opmaakprofiel1"/>
    <w:basedOn w:val="Kop1"/>
    <w:rsid w:val="00886C04"/>
    <w:rPr>
      <w:rFonts w:ascii="Tahoma" w:hAnsi="Tahoma"/>
    </w:rPr>
  </w:style>
  <w:style w:type="character" w:styleId="Subtielebenadrukking">
    <w:name w:val="Subtle Emphasis"/>
    <w:uiPriority w:val="19"/>
    <w:qFormat/>
    <w:rsid w:val="00206F0D"/>
    <w:rPr>
      <w:i/>
      <w:iCs/>
      <w:color w:val="808080" w:themeColor="text1" w:themeTint="7F"/>
    </w:rPr>
  </w:style>
  <w:style w:type="character" w:customStyle="1" w:styleId="Kop3Char">
    <w:name w:val="Kop 3 Char"/>
    <w:basedOn w:val="Standaardalinea-lettertype"/>
    <w:link w:val="Kop3"/>
    <w:rsid w:val="00141CFC"/>
    <w:rPr>
      <w:rFonts w:ascii="Tahoma" w:hAnsi="Tahoma" w:cs="Tahoma"/>
      <w:bCs/>
      <w:i/>
      <w:iCs/>
      <w:snapToGrid w:val="0"/>
    </w:rPr>
  </w:style>
  <w:style w:type="character" w:customStyle="1" w:styleId="Kop4Char">
    <w:name w:val="Kop 4 Char"/>
    <w:basedOn w:val="Standaardalinea-lettertype"/>
    <w:link w:val="Kop4"/>
    <w:rsid w:val="00141CFC"/>
    <w:rPr>
      <w:rFonts w:ascii="CG Times" w:hAnsi="CG Times"/>
      <w:b/>
      <w:bCs/>
      <w:snapToGrid w:val="0"/>
      <w:color w:val="FF0000"/>
      <w:sz w:val="24"/>
      <w:szCs w:val="24"/>
    </w:rPr>
  </w:style>
  <w:style w:type="character" w:customStyle="1" w:styleId="Kop5Char">
    <w:name w:val="Kop 5 Char"/>
    <w:basedOn w:val="Standaardalinea-lettertype"/>
    <w:link w:val="Kop5"/>
    <w:rsid w:val="00141CFC"/>
    <w:rPr>
      <w:rFonts w:ascii="Courier" w:hAnsi="Courier"/>
      <w:b/>
      <w:bCs/>
      <w:i/>
      <w:iCs/>
      <w:snapToGrid w:val="0"/>
      <w:sz w:val="26"/>
      <w:szCs w:val="26"/>
    </w:rPr>
  </w:style>
  <w:style w:type="character" w:customStyle="1" w:styleId="Kop6Char">
    <w:name w:val="Kop 6 Char"/>
    <w:basedOn w:val="Standaardalinea-lettertype"/>
    <w:link w:val="Kop6"/>
    <w:rsid w:val="00141CFC"/>
    <w:rPr>
      <w:b/>
      <w:bCs/>
      <w:snapToGrid w:val="0"/>
      <w:sz w:val="22"/>
      <w:szCs w:val="22"/>
    </w:rPr>
  </w:style>
  <w:style w:type="character" w:customStyle="1" w:styleId="Kop7Char">
    <w:name w:val="Kop 7 Char"/>
    <w:basedOn w:val="Standaardalinea-lettertype"/>
    <w:link w:val="Kop7"/>
    <w:rsid w:val="00141CFC"/>
    <w:rPr>
      <w:snapToGrid w:val="0"/>
      <w:sz w:val="24"/>
      <w:szCs w:val="24"/>
    </w:rPr>
  </w:style>
  <w:style w:type="character" w:customStyle="1" w:styleId="Kop8Char">
    <w:name w:val="Kop 8 Char"/>
    <w:basedOn w:val="Standaardalinea-lettertype"/>
    <w:link w:val="Kop8"/>
    <w:rsid w:val="00141CFC"/>
    <w:rPr>
      <w:i/>
      <w:iCs/>
      <w:snapToGrid w:val="0"/>
      <w:sz w:val="24"/>
      <w:szCs w:val="24"/>
    </w:rPr>
  </w:style>
  <w:style w:type="paragraph" w:styleId="Plattetekst">
    <w:name w:val="Body Text"/>
    <w:basedOn w:val="Standaard"/>
    <w:link w:val="PlattetekstChar"/>
    <w:rsid w:val="00141CFC"/>
    <w:pPr>
      <w:spacing w:after="120"/>
    </w:pPr>
  </w:style>
  <w:style w:type="character" w:customStyle="1" w:styleId="PlattetekstChar">
    <w:name w:val="Platte tekst Char"/>
    <w:basedOn w:val="Standaardalinea-lettertype"/>
    <w:link w:val="Plattetekst"/>
    <w:rsid w:val="00141CFC"/>
    <w:rPr>
      <w:rFonts w:ascii="Courier" w:hAnsi="Courier"/>
      <w:snapToGrid w:val="0"/>
      <w:sz w:val="24"/>
      <w:szCs w:val="24"/>
    </w:rPr>
  </w:style>
  <w:style w:type="paragraph" w:styleId="Normaalweb">
    <w:name w:val="Normal (Web)"/>
    <w:basedOn w:val="Standaard"/>
    <w:rsid w:val="00141CFC"/>
    <w:pPr>
      <w:widowControl/>
      <w:spacing w:before="100" w:beforeAutospacing="1" w:after="100" w:afterAutospacing="1"/>
    </w:pPr>
    <w:rPr>
      <w:rFonts w:ascii="Times New Roman" w:hAnsi="Times New Roman"/>
      <w:snapToGrid/>
    </w:rPr>
  </w:style>
  <w:style w:type="paragraph" w:styleId="Plattetekst2">
    <w:name w:val="Body Text 2"/>
    <w:basedOn w:val="Standaard"/>
    <w:link w:val="Plattetekst2Char"/>
    <w:rsid w:val="00141CFC"/>
    <w:pPr>
      <w:spacing w:after="120" w:line="480" w:lineRule="auto"/>
    </w:pPr>
  </w:style>
  <w:style w:type="character" w:customStyle="1" w:styleId="Plattetekst2Char">
    <w:name w:val="Platte tekst 2 Char"/>
    <w:basedOn w:val="Standaardalinea-lettertype"/>
    <w:link w:val="Plattetekst2"/>
    <w:rsid w:val="00141CFC"/>
    <w:rPr>
      <w:rFonts w:ascii="Courier" w:hAnsi="Courier"/>
      <w:snapToGrid w:val="0"/>
      <w:sz w:val="24"/>
      <w:szCs w:val="24"/>
    </w:rPr>
  </w:style>
  <w:style w:type="paragraph" w:styleId="Plattetekst3">
    <w:name w:val="Body Text 3"/>
    <w:basedOn w:val="Standaard"/>
    <w:link w:val="Plattetekst3Char"/>
    <w:rsid w:val="00141CFC"/>
    <w:pPr>
      <w:spacing w:after="120"/>
    </w:pPr>
    <w:rPr>
      <w:sz w:val="16"/>
      <w:szCs w:val="16"/>
    </w:rPr>
  </w:style>
  <w:style w:type="character" w:customStyle="1" w:styleId="Plattetekst3Char">
    <w:name w:val="Platte tekst 3 Char"/>
    <w:basedOn w:val="Standaardalinea-lettertype"/>
    <w:link w:val="Plattetekst3"/>
    <w:rsid w:val="00141CFC"/>
    <w:rPr>
      <w:rFonts w:ascii="Courier" w:hAnsi="Courier"/>
      <w:snapToGrid w:val="0"/>
      <w:sz w:val="16"/>
      <w:szCs w:val="16"/>
    </w:rPr>
  </w:style>
  <w:style w:type="paragraph" w:styleId="Eindnoottekst">
    <w:name w:val="endnote text"/>
    <w:basedOn w:val="Standaard"/>
    <w:link w:val="EindnoottekstChar"/>
    <w:rsid w:val="00141CFC"/>
  </w:style>
  <w:style w:type="character" w:customStyle="1" w:styleId="EindnoottekstChar">
    <w:name w:val="Eindnoottekst Char"/>
    <w:basedOn w:val="Standaardalinea-lettertype"/>
    <w:link w:val="Eindnoottekst"/>
    <w:rsid w:val="00141CFC"/>
    <w:rPr>
      <w:rFonts w:ascii="Courier" w:hAnsi="Courier"/>
      <w:snapToGrid w:val="0"/>
      <w:sz w:val="24"/>
      <w:szCs w:val="24"/>
    </w:rPr>
  </w:style>
  <w:style w:type="paragraph" w:styleId="Tekstopmerking">
    <w:name w:val="annotation text"/>
    <w:basedOn w:val="Standaard"/>
    <w:link w:val="TekstopmerkingChar"/>
    <w:rsid w:val="00141CFC"/>
    <w:rPr>
      <w:sz w:val="20"/>
      <w:szCs w:val="20"/>
    </w:rPr>
  </w:style>
  <w:style w:type="character" w:customStyle="1" w:styleId="TekstopmerkingChar">
    <w:name w:val="Tekst opmerking Char"/>
    <w:basedOn w:val="Standaardalinea-lettertype"/>
    <w:link w:val="Tekstopmerking"/>
    <w:rsid w:val="00141CFC"/>
    <w:rPr>
      <w:rFonts w:ascii="Courier" w:hAnsi="Courier"/>
      <w:snapToGrid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www.bayercropscience.nl/bayer/cropscience/bcs_nl_cms.nsf/5a419d474f3279b3c1256c09002f3b2a/6c3590c223330499c1257145002bcdc5/Body/0.1B32?OpenElement&amp;FieldElemFormat=gif" TargetMode="External"/><Relationship Id="rId13" Type="http://schemas.openxmlformats.org/officeDocument/2006/relationships/image" Target="media/image5.png"/><Relationship Id="rId18" Type="http://schemas.openxmlformats.org/officeDocument/2006/relationships/image" Target="http://www.bayercropscience.nl/bayer/cropscience/bcs_nl_cms.nsf/5a419d474f3279b3c1256c09002f3b2a/6c3590c223330499c1257145002bcdc5/Body/0.6938?OpenElement&amp;FieldElemFormat=gif"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http://www.bayercropscience.nl/bayer/cropscience/bcs_nl_cms.nsf/5a419d474f3279b3c1256c09002f3b2a/6c3590c223330499c1257145002bcdc5/Body/0.379A?OpenElement&amp;FieldElemFormat=gif" TargetMode="External"/><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http://www.bayercropscience.nl/bayer/cropscience/bcs_nl_cms.nsf/5a419d474f3279b3c1256c09002f3b2a/6c3590c223330499c1257145002bcdc5/Body/0.5550?OpenElement&amp;FieldElemFormat=gif"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http://www.bayercropscience.nl/bayer/cropscience/bcs_nl_cms.nsf/5a419d474f3279b3c1256c09002f3b2a/6c3590c223330499c1257145002bcdc5/Body/0.9C8?OpenElement&amp;FieldElemFormat=gif" TargetMode="External"/><Relationship Id="rId11" Type="http://schemas.openxmlformats.org/officeDocument/2006/relationships/image" Target="media/image4.png"/><Relationship Id="rId5" Type="http://schemas.openxmlformats.org/officeDocument/2006/relationships/image" Target="media/image1.png"/><Relationship Id="rId15" Type="http://schemas.openxmlformats.org/officeDocument/2006/relationships/image" Target="media/image6.png"/><Relationship Id="rId10" Type="http://schemas.openxmlformats.org/officeDocument/2006/relationships/image" Target="http://www.bayercropscience.nl/bayer/cropscience/bcs_nl_cms.nsf/5a419d474f3279b3c1256c09002f3b2a/6c3590c223330499c1257145002bcdc5/Body/0.2828?OpenElement&amp;FieldElemFormat=gif" TargetMode="External"/><Relationship Id="rId19" Type="http://schemas.openxmlformats.org/officeDocument/2006/relationships/image" Target="media/image8.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http://www.bayercropscience.nl/bayer/cropscience/bcs_nl_cms.nsf/5a419d474f3279b3c1256c09002f3b2a/6c3590c223330499c1257145002bcdc5/Body/0.462A?OpenElement&amp;FieldElemFormat=gif"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3873</Words>
  <Characters>21304</Characters>
  <Application>Microsoft Office Word</Application>
  <DocSecurity>0</DocSecurity>
  <Lines>177</Lines>
  <Paragraphs>50</Paragraphs>
  <ScaleCrop>false</ScaleCrop>
  <Company/>
  <LinksUpToDate>false</LinksUpToDate>
  <CharactersWithSpaces>25127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nugter</dc:creator>
  <cp:lastModifiedBy>nugter</cp:lastModifiedBy>
  <cp:revision>1</cp:revision>
  <dcterms:created xsi:type="dcterms:W3CDTF">2010-01-06T13:09:00Z</dcterms:created>
  <dcterms:modified xsi:type="dcterms:W3CDTF">2010-01-06T13:09:00Z</dcterms:modified>
</cp:coreProperties>
</file>