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keepNext w:val="0"/>
        <w:keepLines w:val="0"/>
        <w:pBdr>
          <w:top w:color="auto" w:space="0" w:sz="0" w:val="none"/>
          <w:left w:color="auto" w:space="0" w:sz="0" w:val="none"/>
          <w:bottom w:color="auto" w:space="0" w:sz="0" w:val="none"/>
          <w:right w:color="auto" w:space="0" w:sz="0" w:val="none"/>
          <w:between w:color="auto" w:space="0" w:sz="0" w:val="none"/>
        </w:pBdr>
        <w:spacing w:before="0" w:lineRule="auto"/>
        <w:rPr>
          <w:rFonts w:ascii="Nunito" w:cs="Nunito" w:eastAsia="Nunito" w:hAnsi="Nunito"/>
          <w:b w:val="1"/>
          <w:bCs w:val="1"/>
          <w:color w:val="1f1f1f"/>
          <w:sz w:val="46"/>
          <w:szCs w:val="46"/>
        </w:rPr>
      </w:pPr>
      <w:bookmarkStart w:colFirst="0" w:colLast="0" w:name="_7tjce5cz0jjy" w:id="0"/>
      <w:bookmarkEnd w:id="0"/>
      <w:r w:rsidDel="00000000" w:rsidR="00000000" w:rsidRPr="00000000">
        <w:rPr>
          <w:rFonts w:ascii="Nunito" w:cs="Nunito" w:eastAsia="Nunito" w:hAnsi="Nunito"/>
          <w:b w:val="1"/>
          <w:bCs w:val="1"/>
          <w:color w:val="1f1f1f"/>
          <w:sz w:val="46"/>
          <w:szCs w:val="46"/>
          <w:rtl w:val="0"/>
        </w:rPr>
        <w:t xml:space="preserve">Werkblad: penis en clitoris</w:t>
      </w:r>
    </w:p>
    <w:p w:rsidR="00000000" w:rsidDel="00000000" w:rsidP="00000000" w:rsidRDefault="00000000" w:rsidRPr="00000000" w14:paraId="0000000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rFonts w:ascii="Nunito" w:cs="Nunito" w:eastAsia="Nunito" w:hAnsi="Nunito"/>
          <w:b w:val="1"/>
          <w:bCs w:val="1"/>
          <w:color w:val="1f1f1f"/>
          <w:sz w:val="26"/>
          <w:szCs w:val="26"/>
        </w:rPr>
      </w:pPr>
      <w:bookmarkStart w:colFirst="0" w:colLast="0" w:name="_5vihp2iks7gr" w:id="1"/>
      <w:bookmarkEnd w:id="1"/>
      <w:r w:rsidDel="00000000" w:rsidR="00000000" w:rsidRPr="00000000">
        <w:rPr>
          <w:rFonts w:ascii="Nunito" w:cs="Nunito" w:eastAsia="Nunito" w:hAnsi="Nunito"/>
          <w:b w:val="1"/>
          <w:bCs w:val="1"/>
          <w:color w:val="1f1f1f"/>
          <w:sz w:val="26"/>
          <w:szCs w:val="26"/>
          <w:rtl w:val="0"/>
        </w:rPr>
        <w:t xml:space="preserve">Wist je dat?</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color w:val="1f1f1f"/>
        </w:rPr>
      </w:pPr>
      <w:r w:rsidDel="00000000" w:rsidR="00000000" w:rsidRPr="00000000">
        <w:rPr>
          <w:rFonts w:ascii="Nunito" w:cs="Nunito" w:eastAsia="Nunito" w:hAnsi="Nunito"/>
          <w:color w:val="1f1f1f"/>
          <w:rtl w:val="0"/>
        </w:rPr>
        <w:t xml:space="preserve">In de eerste acht weken van een zwangerschap ziet elk embryo er hetzelfde uit. Je kunt dan nog niet zien of het embryo zich gaat ontwikkelen tot een jongetje of meisje. Onder invloed van het hormoon testosteron groeit het geslachtsorgaan uit tot een mannelijk geslachtsorgaan en zonder testosteron tot een vrouwelijk geslachtsorgaan.</w:t>
      </w:r>
    </w:p>
    <w:p w:rsidR="00000000" w:rsidDel="00000000" w:rsidP="00000000" w:rsidRDefault="00000000" w:rsidRPr="00000000" w14:paraId="0000000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rFonts w:ascii="Nunito" w:cs="Nunito" w:eastAsia="Nunito" w:hAnsi="Nunito"/>
          <w:b w:val="1"/>
          <w:bCs w:val="1"/>
          <w:color w:val="1f1f1f"/>
          <w:sz w:val="26"/>
          <w:szCs w:val="26"/>
        </w:rPr>
      </w:pPr>
      <w:bookmarkStart w:colFirst="0" w:colLast="0" w:name="_vnjp8sa3nnzy" w:id="2"/>
      <w:bookmarkEnd w:id="2"/>
      <w:r w:rsidDel="00000000" w:rsidR="00000000" w:rsidRPr="00000000">
        <w:rPr>
          <w:rFonts w:ascii="Nunito" w:cs="Nunito" w:eastAsia="Nunito" w:hAnsi="Nunito"/>
          <w:b w:val="1"/>
          <w:bCs w:val="1"/>
          <w:color w:val="1f1f1f"/>
          <w:sz w:val="26"/>
          <w:szCs w:val="26"/>
          <w:rtl w:val="0"/>
        </w:rPr>
        <w:t xml:space="preserve">Opdracht: Zoek de match</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color w:val="1f1f1f"/>
        </w:rPr>
      </w:pPr>
      <w:r w:rsidDel="00000000" w:rsidR="00000000" w:rsidRPr="00000000">
        <w:rPr>
          <w:rFonts w:ascii="Nunito" w:cs="Nunito" w:eastAsia="Nunito" w:hAnsi="Nunito"/>
          <w:color w:val="1f1f1f"/>
          <w:rtl w:val="0"/>
        </w:rPr>
        <w:t xml:space="preserve">Doordat de penis en clitoris hetzelfde embryonale weefsel zijn ontstaan, zijn er veel overeenkomsten zichtbaar in bouw en functie.</w:t>
      </w: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i w:val="1"/>
          <w:iCs w:val="1"/>
          <w:color w:val="1f1f1f"/>
        </w:rPr>
      </w:pPr>
      <w:r w:rsidDel="00000000" w:rsidR="00000000" w:rsidRPr="00000000">
        <w:rPr>
          <w:rFonts w:ascii="Nunito" w:cs="Nunito" w:eastAsia="Nunito" w:hAnsi="Nunito"/>
          <w:color w:val="1f1f1f"/>
        </w:rPr>
        <w:drawing>
          <wp:inline distB="114300" distT="114300" distL="114300" distR="114300">
            <wp:extent cx="5400675" cy="2896510"/>
            <wp:effectExtent b="0" l="0" r="0" t="0"/>
            <wp:docPr id="1" name="image1.png"/>
            <a:graphic>
              <a:graphicData uri="http://schemas.openxmlformats.org/drawingml/2006/picture">
                <pic:pic>
                  <pic:nvPicPr>
                    <pic:cNvPr id="0" name="image1.png"/>
                    <pic:cNvPicPr preferRelativeResize="0"/>
                  </pic:nvPicPr>
                  <pic:blipFill>
                    <a:blip r:embed="rId6"/>
                    <a:srcRect b="21671" l="0" r="0" t="24708"/>
                    <a:stretch>
                      <a:fillRect/>
                    </a:stretch>
                  </pic:blipFill>
                  <pic:spPr>
                    <a:xfrm>
                      <a:off x="0" y="0"/>
                      <a:ext cx="5400675" cy="2896510"/>
                    </a:xfrm>
                    <a:prstGeom prst="rect"/>
                    <a:ln/>
                  </pic:spPr>
                </pic:pic>
              </a:graphicData>
            </a:graphic>
          </wp:inline>
        </w:drawing>
      </w:r>
      <w:r w:rsidDel="00000000" w:rsidR="00000000" w:rsidRPr="00000000">
        <w:rPr>
          <w:rFonts w:ascii="Nunito" w:cs="Nunito" w:eastAsia="Nunito" w:hAnsi="Nunito"/>
          <w:i w:val="1"/>
          <w:iCs w:val="1"/>
          <w:color w:val="1f1f1f"/>
          <w:rtl w:val="0"/>
        </w:rPr>
        <w:t xml:space="preserve">1 en 4 zwellichamen; 2 voorhuid; 3  eikel; 4 peniswortel of clitorisbeentje; 6 balzak of buitenste vulvalippen</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Vraag A:</w:t>
      </w:r>
      <w:r w:rsidDel="00000000" w:rsidR="00000000" w:rsidRPr="00000000">
        <w:rPr>
          <w:rFonts w:ascii="Nunito" w:cs="Nunito" w:eastAsia="Nunito" w:hAnsi="Nunito"/>
          <w:color w:val="1f1f1f"/>
          <w:rtl w:val="0"/>
        </w:rPr>
        <w:t xml:space="preserve"> De eikel van de penis en de eikel van de clitoris (het zichtbare knopje) ontstaan uit hetzelfde weefsel. Wat is de belangrijkste overeenkomst in de functie van deze twee uiteinden?</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480" w:lineRule="auto"/>
        <w:ind w:left="0" w:right="600" w:firstLine="0"/>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Vraag B:</w:t>
      </w:r>
      <w:r w:rsidDel="00000000" w:rsidR="00000000" w:rsidRPr="00000000">
        <w:rPr>
          <w:rFonts w:ascii="Nunito" w:cs="Nunito" w:eastAsia="Nunito" w:hAnsi="Nunito"/>
          <w:color w:val="1f1f1f"/>
          <w:rtl w:val="0"/>
        </w:rPr>
        <w:t xml:space="preserve"> Zowel de penis als de clitoris bevatten </w:t>
      </w:r>
      <w:r w:rsidDel="00000000" w:rsidR="00000000" w:rsidRPr="00000000">
        <w:rPr>
          <w:rFonts w:ascii="Nunito" w:cs="Nunito" w:eastAsia="Nunito" w:hAnsi="Nunito"/>
          <w:b w:val="1"/>
          <w:bCs w:val="1"/>
          <w:color w:val="1f1f1f"/>
          <w:rtl w:val="0"/>
        </w:rPr>
        <w:t xml:space="preserve">zwellichamen</w:t>
      </w:r>
      <w:r w:rsidDel="00000000" w:rsidR="00000000" w:rsidRPr="00000000">
        <w:rPr>
          <w:rFonts w:ascii="Nunito" w:cs="Nunito" w:eastAsia="Nunito" w:hAnsi="Nunito"/>
          <w:color w:val="1f1f1f"/>
          <w:rtl w:val="0"/>
        </w:rPr>
        <w:t xml:space="preserve">. Wat gebeurt er met dit weefsel wanneer iemand seksueel opgewonden raakt?</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Vraag C:</w:t>
      </w:r>
      <w:r w:rsidDel="00000000" w:rsidR="00000000" w:rsidRPr="00000000">
        <w:rPr>
          <w:rFonts w:ascii="Nunito" w:cs="Nunito" w:eastAsia="Nunito" w:hAnsi="Nunito"/>
          <w:color w:val="1f1f1f"/>
          <w:rtl w:val="0"/>
        </w:rPr>
        <w:t xml:space="preserve"> Kijk nogmaals naar de anatomie (ook de delen die onder de huid liggen). Vul de tabel in.</w:t>
      </w:r>
      <w:r w:rsidDel="00000000" w:rsidR="00000000" w:rsidRPr="00000000">
        <w:rPr>
          <w:rtl w:val="0"/>
        </w:rPr>
      </w:r>
    </w:p>
    <w:tbl>
      <w:tblPr>
        <w:tblStyle w:val="Table1"/>
        <w:tblW w:w="8503.937007874016"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7.8121772257173"/>
        <w:gridCol w:w="3158.1912567573004"/>
        <w:gridCol w:w="3447.933573890998"/>
        <w:tblGridChange w:id="0">
          <w:tblGrid>
            <w:gridCol w:w="1897.8121772257173"/>
            <w:gridCol w:w="3158.1912567573004"/>
            <w:gridCol w:w="3447.933573890998"/>
          </w:tblGrid>
        </w:tblGridChange>
      </w:tblGrid>
      <w:tr>
        <w:trPr>
          <w:cantSplit w:val="0"/>
          <w:trHeight w:val="283.46456692913387" w:hRule="atLeast"/>
          <w:tblHeader w:val="0"/>
        </w:trPr>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top"/>
          </w:tcPr>
          <w:p w:rsidR="00000000" w:rsidDel="00000000" w:rsidP="00000000" w:rsidRDefault="00000000" w:rsidRPr="00000000" w14:paraId="0000000A">
            <w:pPr>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Kenmerk</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top"/>
          </w:tcPr>
          <w:p w:rsidR="00000000" w:rsidDel="00000000" w:rsidP="00000000" w:rsidRDefault="00000000" w:rsidRPr="00000000" w14:paraId="0000000B">
            <w:pPr>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Penis</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top"/>
          </w:tcPr>
          <w:p w:rsidR="00000000" w:rsidDel="00000000" w:rsidP="00000000" w:rsidRDefault="00000000" w:rsidRPr="00000000" w14:paraId="0000000C">
            <w:pPr>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Clitoris</w:t>
            </w:r>
            <w:r w:rsidDel="00000000" w:rsidR="00000000" w:rsidRPr="00000000">
              <w:rPr>
                <w:rtl w:val="0"/>
              </w:rPr>
            </w:r>
          </w:p>
        </w:tc>
      </w:tr>
      <w:tr>
        <w:trPr>
          <w:cantSplit w:val="0"/>
          <w:trHeight w:val="283.46456692913387"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0D">
            <w:pPr>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Zichtbaarheid</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0E">
            <w:pPr>
              <w:rPr>
                <w:rFonts w:ascii="Nunito" w:cs="Nunito" w:eastAsia="Nunito" w:hAnsi="Nunito"/>
                <w:color w:val="1f1f1f"/>
              </w:rPr>
            </w:pP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0F">
            <w:pPr>
              <w:rPr>
                <w:rFonts w:ascii="Nunito" w:cs="Nunito" w:eastAsia="Nunito" w:hAnsi="Nunito"/>
                <w:color w:val="1f1f1f"/>
              </w:rPr>
            </w:pPr>
            <w:r w:rsidDel="00000000" w:rsidR="00000000" w:rsidRPr="00000000">
              <w:rPr>
                <w:rFonts w:ascii="Nunito" w:cs="Nunito" w:eastAsia="Nunito" w:hAnsi="Nunito"/>
                <w:color w:val="1f1f1f"/>
                <w:rtl w:val="0"/>
              </w:rPr>
              <w:t xml:space="preserve">Alleen het topje (de glans of eikel) is zichtbaar.</w:t>
            </w:r>
          </w:p>
        </w:tc>
      </w:tr>
      <w:tr>
        <w:trPr>
          <w:cantSplit w:val="0"/>
          <w:trHeight w:val="283.46456692913387"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10">
            <w:pPr>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Zwellichamen</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11">
            <w:pPr>
              <w:rPr>
                <w:rFonts w:ascii="Nunito" w:cs="Nunito" w:eastAsia="Nunito" w:hAnsi="Nunito"/>
                <w:color w:val="1f1f1f"/>
              </w:rPr>
            </w:pPr>
            <w:r w:rsidDel="00000000" w:rsidR="00000000" w:rsidRPr="00000000">
              <w:rPr>
                <w:rFonts w:ascii="Nunito" w:cs="Nunito" w:eastAsia="Nunito" w:hAnsi="Nunito"/>
                <w:color w:val="1f1f1f"/>
                <w:rtl w:val="0"/>
              </w:rPr>
              <w:t xml:space="preserve">Aanwezig (vullen zich met bloed).</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12">
            <w:pPr>
              <w:rPr>
                <w:rFonts w:ascii="Nunito" w:cs="Nunito" w:eastAsia="Nunito" w:hAnsi="Nunito"/>
                <w:color w:val="1f1f1f"/>
              </w:rPr>
            </w:pPr>
            <w:r w:rsidDel="00000000" w:rsidR="00000000" w:rsidRPr="00000000">
              <w:rPr>
                <w:rtl w:val="0"/>
              </w:rPr>
            </w:r>
          </w:p>
        </w:tc>
      </w:tr>
      <w:tr>
        <w:trPr>
          <w:cantSplit w:val="0"/>
          <w:trHeight w:val="283.46456692913387"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13">
            <w:pPr>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Urinebuis</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14">
            <w:pPr>
              <w:rPr>
                <w:rFonts w:ascii="Nunito" w:cs="Nunito" w:eastAsia="Nunito" w:hAnsi="Nunito"/>
                <w:color w:val="1f1f1f"/>
              </w:rPr>
            </w:pP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15">
            <w:pPr>
              <w:rPr>
                <w:rFonts w:ascii="Nunito" w:cs="Nunito" w:eastAsia="Nunito" w:hAnsi="Nunito"/>
                <w:color w:val="1f1f1f"/>
              </w:rPr>
            </w:pPr>
            <w:r w:rsidDel="00000000" w:rsidR="00000000" w:rsidRPr="00000000">
              <w:rPr>
                <w:rFonts w:ascii="Nunito" w:cs="Nunito" w:eastAsia="Nunito" w:hAnsi="Nunito"/>
                <w:color w:val="1f1f1f"/>
                <w:rtl w:val="0"/>
              </w:rPr>
              <w:t xml:space="preserve">Loopt </w:t>
            </w:r>
            <w:r w:rsidDel="00000000" w:rsidR="00000000" w:rsidRPr="00000000">
              <w:rPr>
                <w:rFonts w:ascii="Nunito" w:cs="Nunito" w:eastAsia="Nunito" w:hAnsi="Nunito"/>
                <w:b w:val="1"/>
                <w:bCs w:val="1"/>
                <w:color w:val="1f1f1f"/>
                <w:rtl w:val="0"/>
              </w:rPr>
              <w:t xml:space="preserve">niet</w:t>
            </w:r>
            <w:r w:rsidDel="00000000" w:rsidR="00000000" w:rsidRPr="00000000">
              <w:rPr>
                <w:rFonts w:ascii="Nunito" w:cs="Nunito" w:eastAsia="Nunito" w:hAnsi="Nunito"/>
                <w:color w:val="1f1f1f"/>
                <w:rtl w:val="0"/>
              </w:rPr>
              <w:t xml:space="preserve"> door de clitoris (ligt eronder).</w:t>
            </w:r>
          </w:p>
        </w:tc>
      </w:tr>
      <w:tr>
        <w:trPr>
          <w:cantSplit w:val="0"/>
          <w:trHeight w:val="283.46456692913387"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16">
            <w:pPr>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Grootte</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17">
            <w:pPr>
              <w:rPr>
                <w:rFonts w:ascii="Nunito" w:cs="Nunito" w:eastAsia="Nunito" w:hAnsi="Nunito"/>
                <w:color w:val="1f1f1f"/>
              </w:rPr>
            </w:pP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18">
            <w:pPr>
              <w:rPr>
                <w:rFonts w:ascii="Nunito" w:cs="Nunito" w:eastAsia="Nunito" w:hAnsi="Nunito"/>
                <w:color w:val="1f1f1f"/>
              </w:rPr>
            </w:pPr>
            <w:r w:rsidDel="00000000" w:rsidR="00000000" w:rsidRPr="00000000">
              <w:rPr>
                <w:rFonts w:ascii="Nunito" w:cs="Nunito" w:eastAsia="Nunito" w:hAnsi="Nunito"/>
                <w:color w:val="1f1f1f"/>
                <w:rtl w:val="0"/>
              </w:rPr>
              <w:t xml:space="preserve">Gemiddeld zo'n 7 tot 10 centimeter.</w:t>
            </w:r>
          </w:p>
        </w:tc>
      </w:tr>
    </w:tbl>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b w:val="1"/>
          <w:bCs w:val="1"/>
          <w:color w:val="1f1f1f"/>
        </w:rPr>
      </w:pPr>
      <w:r w:rsidDel="00000000" w:rsidR="00000000" w:rsidRPr="00000000">
        <w:rPr>
          <w:rtl w:val="0"/>
        </w:rPr>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Vraag D:</w:t>
      </w:r>
      <w:r w:rsidDel="00000000" w:rsidR="00000000" w:rsidRPr="00000000">
        <w:rPr>
          <w:rFonts w:ascii="Nunito" w:cs="Nunito" w:eastAsia="Nunito" w:hAnsi="Nunito"/>
          <w:color w:val="1f1f1f"/>
          <w:rtl w:val="0"/>
        </w:rPr>
        <w:t xml:space="preserve"> Een groot verschil is de rol bij het plassen. Wat is het verschil tussen de plaats van de urinebuis tussen man en vrouw?</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Vraag E: </w:t>
      </w:r>
      <w:r w:rsidDel="00000000" w:rsidR="00000000" w:rsidRPr="00000000">
        <w:rPr>
          <w:rFonts w:ascii="Nunito" w:cs="Nunito" w:eastAsia="Nunito" w:hAnsi="Nunito"/>
          <w:color w:val="1f1f1f"/>
          <w:rtl w:val="0"/>
        </w:rPr>
        <w:t xml:space="preserve"> De balzak (scrotum) bij de man is vergelijkbaar met de buitenste vulvalippen bij de vrouw. Wat zegt dit over hoe de huid zich sluit of opent tijdens de ontwikkeling in de baarmoeder?</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Vraag F:</w:t>
      </w:r>
      <w:r w:rsidDel="00000000" w:rsidR="00000000" w:rsidRPr="00000000">
        <w:rPr>
          <w:rFonts w:ascii="Nunito" w:cs="Nunito" w:eastAsia="Nunito" w:hAnsi="Nunito"/>
          <w:color w:val="1f1f1f"/>
          <w:rtl w:val="0"/>
        </w:rPr>
        <w:t xml:space="preserve"> Een man heeft zaadballen. Welk orgaan bij de vrouw is hiermee vergelijkbaar?</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b w:val="1"/>
          <w:bCs w:val="1"/>
          <w:color w:val="1f1f1f"/>
        </w:rPr>
      </w:pPr>
      <w:r w:rsidDel="00000000" w:rsidR="00000000" w:rsidRPr="00000000">
        <w:br w:type="page"/>
      </w:r>
      <w:r w:rsidDel="00000000" w:rsidR="00000000" w:rsidRPr="00000000">
        <w:rPr>
          <w:rtl w:val="0"/>
        </w:rPr>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b w:val="1"/>
          <w:bCs w:val="1"/>
          <w:color w:val="1f1f1f"/>
        </w:rPr>
      </w:pPr>
      <w:r w:rsidDel="00000000" w:rsidR="00000000" w:rsidRPr="00000000">
        <w:rPr>
          <w:rFonts w:ascii="Nunito" w:cs="Nunito" w:eastAsia="Nunito" w:hAnsi="Nunito"/>
          <w:b w:val="1"/>
          <w:bCs w:val="1"/>
          <w:color w:val="1f1f1f"/>
          <w:rtl w:val="0"/>
        </w:rPr>
        <w:t xml:space="preserve">Antwoorden:</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b w:val="1"/>
          <w:bCs w:val="1"/>
          <w:color w:val="1f1f1f"/>
          <w:sz w:val="26"/>
          <w:szCs w:val="26"/>
        </w:rPr>
      </w:pPr>
      <w:r w:rsidDel="00000000" w:rsidR="00000000" w:rsidRPr="00000000">
        <w:rPr>
          <w:rFonts w:ascii="Nunito" w:cs="Nunito" w:eastAsia="Nunito" w:hAnsi="Nunito"/>
          <w:b w:val="1"/>
          <w:bCs w:val="1"/>
          <w:color w:val="1f1f1f"/>
          <w:rtl w:val="0"/>
        </w:rPr>
        <w:t xml:space="preserve">Vraag A:</w:t>
      </w:r>
      <w:r w:rsidDel="00000000" w:rsidR="00000000" w:rsidRPr="00000000">
        <w:rPr>
          <w:rFonts w:ascii="Nunito" w:cs="Nunito" w:eastAsia="Nunito" w:hAnsi="Nunito"/>
          <w:color w:val="1f1f1f"/>
          <w:rtl w:val="0"/>
        </w:rPr>
        <w:t xml:space="preserve"> De eikel van de penis en de eikel van de clitoris (het zichtbare knopje) ontstaan uit hetzelfde weefsel. Wat is de belangrijkste overeenkomst in de functie van deze twee uiteinden?</w:t>
      </w:r>
      <w:r w:rsidDel="00000000" w:rsidR="00000000" w:rsidRPr="00000000">
        <w:rPr>
          <w:rtl w:val="0"/>
        </w:rPr>
      </w:r>
    </w:p>
    <w:p w:rsidR="00000000" w:rsidDel="00000000" w:rsidP="00000000" w:rsidRDefault="00000000" w:rsidRPr="00000000" w14:paraId="00000020">
      <w:pPr>
        <w:numPr>
          <w:ilvl w:val="0"/>
          <w:numId w:val="3"/>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rFonts w:ascii="Nunito" w:cs="Nunito" w:eastAsia="Nunito" w:hAnsi="Nunito"/>
          <w:b w:val="1"/>
          <w:bCs w:val="1"/>
          <w:color w:val="1f1f1f"/>
          <w:rtl w:val="0"/>
        </w:rPr>
        <w:t xml:space="preserve">Antwoord:</w:t>
      </w:r>
      <w:r w:rsidDel="00000000" w:rsidR="00000000" w:rsidRPr="00000000">
        <w:rPr>
          <w:rFonts w:ascii="Nunito" w:cs="Nunito" w:eastAsia="Nunito" w:hAnsi="Nunito"/>
          <w:color w:val="1f1f1f"/>
          <w:rtl w:val="0"/>
        </w:rPr>
        <w:t xml:space="preserve"> Beide organen bevatten heel veel zenuwuiteinden en zijn daardoor erg gevoelig voor aanraking. Hun belangrijkste functie is het doorgeven van seksuele prikkels (genot).</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480" w:lineRule="auto"/>
        <w:ind w:right="600"/>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Vraag B:</w:t>
      </w:r>
      <w:r w:rsidDel="00000000" w:rsidR="00000000" w:rsidRPr="00000000">
        <w:rPr>
          <w:rFonts w:ascii="Nunito" w:cs="Nunito" w:eastAsia="Nunito" w:hAnsi="Nunito"/>
          <w:color w:val="1f1f1f"/>
          <w:rtl w:val="0"/>
        </w:rPr>
        <w:t xml:space="preserve"> Zowel de penis als de clitoris bevatten </w:t>
      </w:r>
      <w:r w:rsidDel="00000000" w:rsidR="00000000" w:rsidRPr="00000000">
        <w:rPr>
          <w:rFonts w:ascii="Nunito" w:cs="Nunito" w:eastAsia="Nunito" w:hAnsi="Nunito"/>
          <w:b w:val="1"/>
          <w:bCs w:val="1"/>
          <w:color w:val="1f1f1f"/>
          <w:rtl w:val="0"/>
        </w:rPr>
        <w:t xml:space="preserve">zwellichamen</w:t>
      </w:r>
      <w:r w:rsidDel="00000000" w:rsidR="00000000" w:rsidRPr="00000000">
        <w:rPr>
          <w:rFonts w:ascii="Nunito" w:cs="Nunito" w:eastAsia="Nunito" w:hAnsi="Nunito"/>
          <w:color w:val="1f1f1f"/>
          <w:rtl w:val="0"/>
        </w:rPr>
        <w:t xml:space="preserve">. Wat gebeurt er met dit weefsel wanneer iemand seksueel opgewonden raakt?</w:t>
      </w:r>
    </w:p>
    <w:p w:rsidR="00000000" w:rsidDel="00000000" w:rsidP="00000000" w:rsidRDefault="00000000" w:rsidRPr="00000000" w14:paraId="00000022">
      <w:pPr>
        <w:numPr>
          <w:ilvl w:val="0"/>
          <w:numId w:val="4"/>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rFonts w:ascii="Nunito" w:cs="Nunito" w:eastAsia="Nunito" w:hAnsi="Nunito"/>
          <w:b w:val="1"/>
          <w:bCs w:val="1"/>
          <w:color w:val="1f1f1f"/>
          <w:rtl w:val="0"/>
        </w:rPr>
        <w:t xml:space="preserve">Antwoord:</w:t>
      </w:r>
      <w:r w:rsidDel="00000000" w:rsidR="00000000" w:rsidRPr="00000000">
        <w:rPr>
          <w:rFonts w:ascii="Nunito" w:cs="Nunito" w:eastAsia="Nunito" w:hAnsi="Nunito"/>
          <w:color w:val="1f1f1f"/>
          <w:rtl w:val="0"/>
        </w:rPr>
        <w:t xml:space="preserve"> De zwellichamen vullen zich met bloed. Hierdoor wordt het orgaan stijver, harder en/of groter (erectie). Dit gebeurt bij zowel de penis als de clitoris.</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Vraag C:</w:t>
      </w:r>
      <w:r w:rsidDel="00000000" w:rsidR="00000000" w:rsidRPr="00000000">
        <w:rPr>
          <w:rFonts w:ascii="Nunito" w:cs="Nunito" w:eastAsia="Nunito" w:hAnsi="Nunito"/>
          <w:color w:val="1f1f1f"/>
          <w:rtl w:val="0"/>
        </w:rPr>
        <w:t xml:space="preserve"> Kijk nogmaals naar de anatomie (ook de delen die onder de huid liggen). Vul de tabel in.</w:t>
      </w:r>
    </w:p>
    <w:tbl>
      <w:tblPr>
        <w:tblStyle w:val="Table2"/>
        <w:tblW w:w="8503.937007874016"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7.8121772257173"/>
        <w:gridCol w:w="3158.1912567573004"/>
        <w:gridCol w:w="3447.933573890998"/>
        <w:tblGridChange w:id="0">
          <w:tblGrid>
            <w:gridCol w:w="1897.8121772257173"/>
            <w:gridCol w:w="3158.1912567573004"/>
            <w:gridCol w:w="3447.933573890998"/>
          </w:tblGrid>
        </w:tblGridChange>
      </w:tblGrid>
      <w:tr>
        <w:trPr>
          <w:cantSplit w:val="0"/>
          <w:trHeight w:val="283.46456692913387" w:hRule="atLeast"/>
          <w:tblHeader w:val="0"/>
        </w:trPr>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top"/>
          </w:tcPr>
          <w:p w:rsidR="00000000" w:rsidDel="00000000" w:rsidP="00000000" w:rsidRDefault="00000000" w:rsidRPr="00000000" w14:paraId="00000024">
            <w:pPr>
              <w:spacing w:after="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Kenmerk</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top"/>
          </w:tcPr>
          <w:p w:rsidR="00000000" w:rsidDel="00000000" w:rsidP="00000000" w:rsidRDefault="00000000" w:rsidRPr="00000000" w14:paraId="00000025">
            <w:pPr>
              <w:spacing w:after="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Penis</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top"/>
          </w:tcPr>
          <w:p w:rsidR="00000000" w:rsidDel="00000000" w:rsidP="00000000" w:rsidRDefault="00000000" w:rsidRPr="00000000" w14:paraId="00000026">
            <w:pPr>
              <w:spacing w:after="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Clitoris</w:t>
            </w:r>
            <w:r w:rsidDel="00000000" w:rsidR="00000000" w:rsidRPr="00000000">
              <w:rPr>
                <w:rtl w:val="0"/>
              </w:rPr>
            </w:r>
          </w:p>
        </w:tc>
      </w:tr>
      <w:tr>
        <w:trPr>
          <w:cantSplit w:val="0"/>
          <w:trHeight w:val="283.46456692913387"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27">
            <w:pPr>
              <w:spacing w:after="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Zichtbaarheid</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28">
            <w:pPr>
              <w:spacing w:after="0" w:lineRule="auto"/>
              <w:rPr>
                <w:rFonts w:ascii="Nunito" w:cs="Nunito" w:eastAsia="Nunito" w:hAnsi="Nunito"/>
                <w:color w:val="1f1f1f"/>
              </w:rPr>
            </w:pPr>
            <w:r w:rsidDel="00000000" w:rsidR="00000000" w:rsidRPr="00000000">
              <w:rPr>
                <w:rFonts w:ascii="Nunito" w:cs="Nunito" w:eastAsia="Nunito" w:hAnsi="Nunito"/>
                <w:color w:val="1f1f1f"/>
                <w:rtl w:val="0"/>
              </w:rPr>
              <w:t xml:space="preserve">Grotendeels buiten het lichaam.</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29">
            <w:pPr>
              <w:spacing w:after="0" w:lineRule="auto"/>
              <w:rPr>
                <w:rFonts w:ascii="Nunito" w:cs="Nunito" w:eastAsia="Nunito" w:hAnsi="Nunito"/>
                <w:color w:val="1f1f1f"/>
              </w:rPr>
            </w:pPr>
            <w:r w:rsidDel="00000000" w:rsidR="00000000" w:rsidRPr="00000000">
              <w:rPr>
                <w:rFonts w:ascii="Nunito" w:cs="Nunito" w:eastAsia="Nunito" w:hAnsi="Nunito"/>
                <w:color w:val="1f1f1f"/>
                <w:rtl w:val="0"/>
              </w:rPr>
              <w:t xml:space="preserve">Alleen het topje (de glans of eikel) is zichtbaar.</w:t>
            </w:r>
          </w:p>
        </w:tc>
      </w:tr>
      <w:tr>
        <w:trPr>
          <w:cantSplit w:val="0"/>
          <w:trHeight w:val="283.46456692913387"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2A">
            <w:pPr>
              <w:spacing w:after="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Zwellichamen</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2B">
            <w:pPr>
              <w:spacing w:after="0" w:lineRule="auto"/>
              <w:rPr>
                <w:rFonts w:ascii="Nunito" w:cs="Nunito" w:eastAsia="Nunito" w:hAnsi="Nunito"/>
                <w:color w:val="1f1f1f"/>
              </w:rPr>
            </w:pPr>
            <w:r w:rsidDel="00000000" w:rsidR="00000000" w:rsidRPr="00000000">
              <w:rPr>
                <w:rFonts w:ascii="Nunito" w:cs="Nunito" w:eastAsia="Nunito" w:hAnsi="Nunito"/>
                <w:color w:val="1f1f1f"/>
                <w:rtl w:val="0"/>
              </w:rPr>
              <w:t xml:space="preserve">Aanwezig (vullen zich met bloed).</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2C">
            <w:pPr>
              <w:spacing w:after="0" w:lineRule="auto"/>
              <w:rPr>
                <w:rFonts w:ascii="Nunito" w:cs="Nunito" w:eastAsia="Nunito" w:hAnsi="Nunito"/>
                <w:color w:val="1f1f1f"/>
              </w:rPr>
            </w:pPr>
            <w:r w:rsidDel="00000000" w:rsidR="00000000" w:rsidRPr="00000000">
              <w:rPr>
                <w:rFonts w:ascii="Nunito" w:cs="Nunito" w:eastAsia="Nunito" w:hAnsi="Nunito"/>
                <w:color w:val="1f1f1f"/>
                <w:rtl w:val="0"/>
              </w:rPr>
              <w:t xml:space="preserve">Aanwezig (vullen zich met bloed).</w:t>
            </w:r>
          </w:p>
        </w:tc>
      </w:tr>
      <w:tr>
        <w:trPr>
          <w:cantSplit w:val="0"/>
          <w:trHeight w:val="283.46456692913387"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2D">
            <w:pPr>
              <w:spacing w:after="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Urinebuis</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2E">
            <w:pPr>
              <w:spacing w:after="0" w:lineRule="auto"/>
              <w:rPr>
                <w:rFonts w:ascii="Nunito" w:cs="Nunito" w:eastAsia="Nunito" w:hAnsi="Nunito"/>
                <w:color w:val="1f1f1f"/>
              </w:rPr>
            </w:pPr>
            <w:r w:rsidDel="00000000" w:rsidR="00000000" w:rsidRPr="00000000">
              <w:rPr>
                <w:rFonts w:ascii="Nunito" w:cs="Nunito" w:eastAsia="Nunito" w:hAnsi="Nunito"/>
                <w:color w:val="1f1f1f"/>
                <w:rtl w:val="0"/>
              </w:rPr>
              <w:t xml:space="preserve">Loopt door de penis heen.</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2F">
            <w:pPr>
              <w:spacing w:after="0" w:lineRule="auto"/>
              <w:rPr>
                <w:rFonts w:ascii="Nunito" w:cs="Nunito" w:eastAsia="Nunito" w:hAnsi="Nunito"/>
                <w:color w:val="1f1f1f"/>
              </w:rPr>
            </w:pPr>
            <w:r w:rsidDel="00000000" w:rsidR="00000000" w:rsidRPr="00000000">
              <w:rPr>
                <w:rFonts w:ascii="Nunito" w:cs="Nunito" w:eastAsia="Nunito" w:hAnsi="Nunito"/>
                <w:color w:val="1f1f1f"/>
                <w:rtl w:val="0"/>
              </w:rPr>
              <w:t xml:space="preserve">Loopt </w:t>
            </w:r>
            <w:r w:rsidDel="00000000" w:rsidR="00000000" w:rsidRPr="00000000">
              <w:rPr>
                <w:rFonts w:ascii="Nunito" w:cs="Nunito" w:eastAsia="Nunito" w:hAnsi="Nunito"/>
                <w:b w:val="1"/>
                <w:bCs w:val="1"/>
                <w:color w:val="1f1f1f"/>
                <w:rtl w:val="0"/>
              </w:rPr>
              <w:t xml:space="preserve">niet</w:t>
            </w:r>
            <w:r w:rsidDel="00000000" w:rsidR="00000000" w:rsidRPr="00000000">
              <w:rPr>
                <w:rFonts w:ascii="Nunito" w:cs="Nunito" w:eastAsia="Nunito" w:hAnsi="Nunito"/>
                <w:color w:val="1f1f1f"/>
                <w:rtl w:val="0"/>
              </w:rPr>
              <w:t xml:space="preserve"> door de clitoris (ligt eronder).</w:t>
            </w:r>
          </w:p>
        </w:tc>
      </w:tr>
      <w:tr>
        <w:trPr>
          <w:cantSplit w:val="0"/>
          <w:trHeight w:val="283.46456692913387"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30">
            <w:pPr>
              <w:spacing w:after="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Grootte</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31">
            <w:pPr>
              <w:spacing w:after="0" w:lineRule="auto"/>
              <w:rPr>
                <w:rFonts w:ascii="Nunito" w:cs="Nunito" w:eastAsia="Nunito" w:hAnsi="Nunito"/>
                <w:color w:val="1f1f1f"/>
              </w:rPr>
            </w:pPr>
            <w:r w:rsidDel="00000000" w:rsidR="00000000" w:rsidRPr="00000000">
              <w:rPr>
                <w:rFonts w:ascii="Nunito" w:cs="Nunito" w:eastAsia="Nunito" w:hAnsi="Nunito"/>
                <w:color w:val="1f1f1f"/>
                <w:rtl w:val="0"/>
              </w:rPr>
              <w:t xml:space="preserve">Gemiddeld 7 tot 15 centimeter.</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top"/>
          </w:tcPr>
          <w:p w:rsidR="00000000" w:rsidDel="00000000" w:rsidP="00000000" w:rsidRDefault="00000000" w:rsidRPr="00000000" w14:paraId="00000032">
            <w:pPr>
              <w:spacing w:after="0" w:lineRule="auto"/>
              <w:rPr>
                <w:rFonts w:ascii="Nunito" w:cs="Nunito" w:eastAsia="Nunito" w:hAnsi="Nunito"/>
                <w:color w:val="1f1f1f"/>
              </w:rPr>
            </w:pPr>
            <w:r w:rsidDel="00000000" w:rsidR="00000000" w:rsidRPr="00000000">
              <w:rPr>
                <w:rFonts w:ascii="Nunito" w:cs="Nunito" w:eastAsia="Nunito" w:hAnsi="Nunito"/>
                <w:color w:val="1f1f1f"/>
                <w:rtl w:val="0"/>
              </w:rPr>
              <w:t xml:space="preserve">Gemiddeld zo'n 7 tot 10 centimeter. (ligt grotendeels inwendig)</w:t>
            </w:r>
          </w:p>
        </w:tc>
      </w:tr>
    </w:tbl>
    <w:p w:rsidR="00000000" w:rsidDel="00000000" w:rsidP="00000000" w:rsidRDefault="00000000" w:rsidRPr="00000000" w14:paraId="00000033">
      <w:pPr>
        <w:pBdr>
          <w:top w:color="auto" w:space="0" w:sz="0" w:val="none"/>
          <w:bottom w:color="auto" w:space="0" w:sz="0" w:val="none"/>
          <w:right w:color="auto" w:space="0" w:sz="0" w:val="none"/>
          <w:between w:color="auto" w:space="0" w:sz="0" w:val="none"/>
        </w:pBdr>
        <w:spacing w:after="360" w:lineRule="auto"/>
        <w:ind w:left="0" w:firstLine="0"/>
        <w:rPr>
          <w:rFonts w:ascii="Nunito" w:cs="Nunito" w:eastAsia="Nunito" w:hAnsi="Nunito"/>
          <w:color w:val="1f1f1f"/>
        </w:rPr>
      </w:pPr>
      <w:r w:rsidDel="00000000" w:rsidR="00000000" w:rsidRPr="00000000">
        <w:rPr>
          <w:rtl w:val="0"/>
        </w:rPr>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Vraag D:</w:t>
      </w:r>
      <w:r w:rsidDel="00000000" w:rsidR="00000000" w:rsidRPr="00000000">
        <w:rPr>
          <w:rFonts w:ascii="Nunito" w:cs="Nunito" w:eastAsia="Nunito" w:hAnsi="Nunito"/>
          <w:color w:val="1f1f1f"/>
          <w:rtl w:val="0"/>
        </w:rPr>
        <w:t xml:space="preserve"> Een groot verschil is de rol bij het plassen. Wat is het verschil tussen de plaats van de urinebuis tussen man en vrouw?</w:t>
      </w:r>
    </w:p>
    <w:p w:rsidR="00000000" w:rsidDel="00000000" w:rsidP="00000000" w:rsidRDefault="00000000" w:rsidRPr="00000000" w14:paraId="00000035">
      <w:pPr>
        <w:numPr>
          <w:ilvl w:val="0"/>
          <w:numId w:val="1"/>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rFonts w:ascii="Nunito" w:cs="Nunito" w:eastAsia="Nunito" w:hAnsi="Nunito"/>
          <w:b w:val="1"/>
          <w:bCs w:val="1"/>
          <w:color w:val="1f1f1f"/>
          <w:rtl w:val="0"/>
        </w:rPr>
        <w:t xml:space="preserve">Antwoord:</w:t>
      </w:r>
      <w:r w:rsidDel="00000000" w:rsidR="00000000" w:rsidRPr="00000000">
        <w:rPr>
          <w:rFonts w:ascii="Nunito" w:cs="Nunito" w:eastAsia="Nunito" w:hAnsi="Nunito"/>
          <w:color w:val="1f1f1f"/>
          <w:rtl w:val="0"/>
        </w:rPr>
        <w:t xml:space="preserve"> Bij de man heeft de penis een dubbele functie: er gaat zowel urine als sperma door de urinebuis naar buiten. Bij de vrouw staat de clitoris volledig los van de urinebuis; de urinebuis komt uit tussen de clitoris en de ingang van de vagina.</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Vraag E: </w:t>
      </w:r>
      <w:r w:rsidDel="00000000" w:rsidR="00000000" w:rsidRPr="00000000">
        <w:rPr>
          <w:rFonts w:ascii="Nunito" w:cs="Nunito" w:eastAsia="Nunito" w:hAnsi="Nunito"/>
          <w:color w:val="1f1f1f"/>
          <w:rtl w:val="0"/>
        </w:rPr>
        <w:t xml:space="preserve"> De balzak (scrotum) bij de man is vergelijkbaar met de buitenste vulvalippen bij de vrouw. Wat zegt dit over hoe de huid zich sluit of opent tijdens de ontwikkeling in de baarmoeder?</w:t>
      </w:r>
    </w:p>
    <w:p w:rsidR="00000000" w:rsidDel="00000000" w:rsidP="00000000" w:rsidRDefault="00000000" w:rsidRPr="00000000" w14:paraId="00000037">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Nunito" w:cs="Nunito" w:eastAsia="Nunito" w:hAnsi="Nunito"/>
          <w:b w:val="1"/>
          <w:bCs w:val="1"/>
          <w:color w:val="1f1f1f"/>
          <w:rtl w:val="0"/>
        </w:rPr>
        <w:t xml:space="preserve">Antwoord:</w:t>
      </w:r>
      <w:r w:rsidDel="00000000" w:rsidR="00000000" w:rsidRPr="00000000">
        <w:rPr>
          <w:rFonts w:ascii="Nunito" w:cs="Nunito" w:eastAsia="Nunito" w:hAnsi="Nunito"/>
          <w:color w:val="1f1f1f"/>
          <w:rtl w:val="0"/>
        </w:rPr>
        <w:t xml:space="preserve"> Het weefsel is hetzelfde. Bij een vrouwelijke ontwikkeling blijft de huid "open" en vormt het de vulvalippen. Bij een mannelijke ontwikkeling groeit deze huid in het midden aan elkaar vast (fuseren) om de balzak te vormen.</w:t>
      </w:r>
    </w:p>
    <w:p w:rsidR="00000000" w:rsidDel="00000000" w:rsidP="00000000" w:rsidRDefault="00000000" w:rsidRPr="00000000" w14:paraId="00000038">
      <w:pPr>
        <w:numPr>
          <w:ilvl w:val="0"/>
          <w:numId w:val="2"/>
        </w:numPr>
        <w:pBdr>
          <w:top w:color="auto" w:space="0" w:sz="0" w:val="none"/>
          <w:bottom w:color="auto" w:space="0" w:sz="0" w:val="none"/>
          <w:right w:color="auto" w:space="0" w:sz="0" w:val="none"/>
          <w:between w:color="auto" w:space="0" w:sz="0" w:val="none"/>
        </w:pBdr>
        <w:spacing w:after="360" w:lineRule="auto"/>
        <w:ind w:left="720" w:hanging="360"/>
        <w:rPr>
          <w:rFonts w:ascii="Nunito" w:cs="Nunito" w:eastAsia="Nunito" w:hAnsi="Nunito"/>
        </w:rPr>
      </w:pPr>
      <w:r w:rsidDel="00000000" w:rsidR="00000000" w:rsidRPr="00000000">
        <w:rPr>
          <w:rFonts w:ascii="Nunito" w:cs="Nunito" w:eastAsia="Nunito" w:hAnsi="Nunito"/>
          <w:i w:val="1"/>
          <w:iCs w:val="1"/>
          <w:color w:val="1f1f1f"/>
          <w:rtl w:val="0"/>
        </w:rPr>
        <w:t xml:space="preserve">Extra feitje voor de klas:</w:t>
      </w:r>
      <w:r w:rsidDel="00000000" w:rsidR="00000000" w:rsidRPr="00000000">
        <w:rPr>
          <w:rFonts w:ascii="Nunito" w:cs="Nunito" w:eastAsia="Nunito" w:hAnsi="Nunito"/>
          <w:color w:val="1f1f1f"/>
          <w:rtl w:val="0"/>
        </w:rPr>
        <w:t xml:space="preserve"> Je kunt bij de man vaak nog een dun lijntje (de raphe) over het midden van de balzak en penis zien, precies waar de twee helften in de baarmoeder aan elkaar zijn gegroeid.</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lineRule="auto"/>
        <w:rPr>
          <w:rFonts w:ascii="Nunito" w:cs="Nunito" w:eastAsia="Nunito" w:hAnsi="Nunito"/>
          <w:color w:val="1f1f1f"/>
        </w:rPr>
      </w:pPr>
      <w:r w:rsidDel="00000000" w:rsidR="00000000" w:rsidRPr="00000000">
        <w:rPr>
          <w:rFonts w:ascii="Nunito" w:cs="Nunito" w:eastAsia="Nunito" w:hAnsi="Nunito"/>
          <w:b w:val="1"/>
          <w:bCs w:val="1"/>
          <w:color w:val="1f1f1f"/>
          <w:rtl w:val="0"/>
        </w:rPr>
        <w:t xml:space="preserve">Vraag F:</w:t>
      </w:r>
      <w:r w:rsidDel="00000000" w:rsidR="00000000" w:rsidRPr="00000000">
        <w:rPr>
          <w:rFonts w:ascii="Nunito" w:cs="Nunito" w:eastAsia="Nunito" w:hAnsi="Nunito"/>
          <w:color w:val="1f1f1f"/>
          <w:rtl w:val="0"/>
        </w:rPr>
        <w:t xml:space="preserve"> Een man heeft zaadballen. Welk orgaan bij de vrouw is hiermee vergelijkbaar?</w:t>
      </w:r>
    </w:p>
    <w:p w:rsidR="00000000" w:rsidDel="00000000" w:rsidP="00000000" w:rsidRDefault="00000000" w:rsidRPr="00000000" w14:paraId="0000003A">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rFonts w:ascii="Nunito" w:cs="Nunito" w:eastAsia="Nunito" w:hAnsi="Nunito"/>
          <w:b w:val="1"/>
          <w:bCs w:val="1"/>
          <w:color w:val="1f1f1f"/>
          <w:rtl w:val="0"/>
        </w:rPr>
        <w:t xml:space="preserve">Antwoord:</w:t>
      </w:r>
      <w:r w:rsidDel="00000000" w:rsidR="00000000" w:rsidRPr="00000000">
        <w:rPr>
          <w:rFonts w:ascii="Nunito" w:cs="Nunito" w:eastAsia="Nunito" w:hAnsi="Nunito"/>
          <w:color w:val="1f1f1f"/>
          <w:rtl w:val="0"/>
        </w:rPr>
        <w:t xml:space="preserve"> De eierstokken. </w:t>
      </w:r>
    </w:p>
    <w:p w:rsidR="00000000" w:rsidDel="00000000" w:rsidP="00000000" w:rsidRDefault="00000000" w:rsidRPr="00000000" w14:paraId="0000003B">
      <w:pPr>
        <w:numPr>
          <w:ilvl w:val="0"/>
          <w:numId w:val="2"/>
        </w:numPr>
        <w:pBdr>
          <w:top w:color="auto" w:space="0" w:sz="0" w:val="none"/>
          <w:bottom w:color="auto" w:space="0" w:sz="0" w:val="none"/>
          <w:right w:color="auto" w:space="0" w:sz="0" w:val="none"/>
          <w:between w:color="auto" w:space="0" w:sz="0" w:val="none"/>
        </w:pBdr>
        <w:spacing w:after="360" w:lineRule="auto"/>
        <w:ind w:left="720" w:hanging="360"/>
      </w:pPr>
      <w:r w:rsidDel="00000000" w:rsidR="00000000" w:rsidRPr="00000000">
        <w:rPr>
          <w:rFonts w:ascii="Nunito" w:cs="Nunito" w:eastAsia="Nunito" w:hAnsi="Nunito"/>
          <w:i w:val="1"/>
          <w:iCs w:val="1"/>
          <w:color w:val="1f1f1f"/>
          <w:rtl w:val="0"/>
        </w:rPr>
        <w:t xml:space="preserve">Extra feitje voor de klas: </w:t>
      </w:r>
      <w:r w:rsidDel="00000000" w:rsidR="00000000" w:rsidRPr="00000000">
        <w:rPr>
          <w:rFonts w:ascii="Nunito" w:cs="Nunito" w:eastAsia="Nunito" w:hAnsi="Nunito"/>
          <w:color w:val="1f1f1f"/>
          <w:rtl w:val="0"/>
        </w:rPr>
        <w:t xml:space="preserve">Ze beginnen op dezelfde plek hoog in de buikholte. Bij de man dalen ze voor de geboorte in naar de balzak, terwijl ze bij de vrouw in de bekkenholte blijven liggen.</w:t>
      </w:r>
    </w:p>
    <w:p w:rsidR="00000000" w:rsidDel="00000000" w:rsidP="00000000" w:rsidRDefault="00000000" w:rsidRPr="00000000" w14:paraId="0000003C">
      <w:pPr>
        <w:rPr>
          <w:rFonts w:ascii="Aptos" w:cs="Aptos" w:eastAsia="Aptos" w:hAnsi="Aptos"/>
          <w:color w:val="1155cc"/>
          <w:sz w:val="20"/>
          <w:szCs w:val="20"/>
          <w:u w:val="single"/>
        </w:rPr>
      </w:pPr>
      <w:r w:rsidDel="00000000" w:rsidR="00000000" w:rsidRPr="00000000">
        <w:rPr>
          <w:rFonts w:ascii="Aptos" w:cs="Aptos" w:eastAsia="Aptos" w:hAnsi="Aptos"/>
          <w:sz w:val="20"/>
          <w:szCs w:val="20"/>
          <w:rtl w:val="0"/>
        </w:rPr>
        <w:t xml:space="preserve">© 2025 Lieke Kievits voor Kennisbank Misconcepten in de Biologie |</w:t>
      </w:r>
      <w:hyperlink r:id="rId7">
        <w:r w:rsidDel="00000000" w:rsidR="00000000" w:rsidRPr="00000000">
          <w:rPr>
            <w:rFonts w:ascii="Aptos" w:cs="Aptos" w:eastAsia="Aptos" w:hAnsi="Aptos"/>
            <w:sz w:val="20"/>
            <w:szCs w:val="20"/>
            <w:rtl w:val="0"/>
          </w:rPr>
          <w:t xml:space="preserve"> </w:t>
        </w:r>
      </w:hyperlink>
      <w:hyperlink r:id="rId8">
        <w:r w:rsidDel="00000000" w:rsidR="00000000" w:rsidRPr="00000000">
          <w:rPr>
            <w:rFonts w:ascii="Aptos" w:cs="Aptos" w:eastAsia="Aptos" w:hAnsi="Aptos"/>
            <w:color w:val="1155cc"/>
            <w:sz w:val="20"/>
            <w:szCs w:val="20"/>
            <w:u w:val="single"/>
            <w:rtl w:val="0"/>
          </w:rPr>
          <w:t xml:space="preserve">CC BY-SA 4.0</w:t>
        </w:r>
      </w:hyperlink>
      <w:r w:rsidDel="00000000" w:rsidR="00000000" w:rsidRPr="00000000">
        <w:rPr>
          <w:rtl w:val="0"/>
        </w:rPr>
      </w:r>
    </w:p>
    <w:p w:rsidR="00000000" w:rsidDel="00000000" w:rsidP="00000000" w:rsidRDefault="00000000" w:rsidRPr="00000000" w14:paraId="0000003D">
      <w:pPr>
        <w:rPr>
          <w:rFonts w:ascii="Nunito" w:cs="Nunito" w:eastAsia="Nunito" w:hAnsi="Nunito"/>
        </w:rPr>
      </w:pPr>
      <w:r w:rsidDel="00000000" w:rsidR="00000000" w:rsidRPr="00000000">
        <w:rPr>
          <w:rtl w:val="0"/>
        </w:rPr>
      </w:r>
    </w:p>
    <w:sectPr>
      <w:pgSz w:h="16838" w:w="11906" w:orient="portrait"/>
      <w:pgMar w:bottom="1700.7874015748032" w:top="1700.7874015748032" w:left="1700.7874015748032" w:right="1700.787401574803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Nuni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creativecommons.org/licenses/by-sa/4.0/deed.nl" TargetMode="External"/><Relationship Id="rId8" Type="http://schemas.openxmlformats.org/officeDocument/2006/relationships/hyperlink" Target="https://creativecommons.org/licenses/by-sa/4.0/deed.n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unito-regular.ttf"/><Relationship Id="rId2" Type="http://schemas.openxmlformats.org/officeDocument/2006/relationships/font" Target="fonts/Nunito-bold.ttf"/><Relationship Id="rId3" Type="http://schemas.openxmlformats.org/officeDocument/2006/relationships/font" Target="fonts/Nunito-italic.ttf"/><Relationship Id="rId4" Type="http://schemas.openxmlformats.org/officeDocument/2006/relationships/font" Target="fonts/Nuni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