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XmlProperties+xml" PartName="/customXML/itemProps1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commentsExtended+xml" PartName="/word/commentsExtended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Nunito" w:cs="Nunito" w:eastAsia="Nunito" w:hAnsi="Nunito"/>
          <w:b w:val="1"/>
          <w:bCs w:val="1"/>
          <w:color w:val="196b24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color w:val="196b24"/>
          <w:rtl w:val="0"/>
        </w:rPr>
        <w:t xml:space="preserve">Werkblad geboorteregeling</w:t>
      </w:r>
    </w:p>
    <w:p w:rsidR="00000000" w:rsidDel="00000000" w:rsidP="00000000" w:rsidRDefault="00000000" w:rsidRPr="00000000" w14:paraId="00000002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Naam:</w:t>
      </w:r>
    </w:p>
    <w:p w:rsidR="00000000" w:rsidDel="00000000" w:rsidP="00000000" w:rsidRDefault="00000000" w:rsidRPr="00000000" w14:paraId="00000003">
      <w:pPr>
        <w:pBdr>
          <w:bottom w:color="000000" w:space="1" w:sz="12" w:val="single"/>
        </w:pBd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Klas:</w:t>
      </w:r>
    </w:p>
    <w:p w:rsidR="00000000" w:rsidDel="00000000" w:rsidP="00000000" w:rsidRDefault="00000000" w:rsidRPr="00000000" w14:paraId="00000004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Hieronder staan verschillende manieren van geboorteregeling: het voorkomen of juist plannen van een zwangerschap. Noteer bij elke methode de antwoorden op vier vragen:</w:t>
      </w:r>
    </w:p>
    <w:p w:rsidR="00000000" w:rsidDel="00000000" w:rsidP="00000000" w:rsidRDefault="00000000" w:rsidRPr="00000000" w14:paraId="00000005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Vraag 1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Beschrijf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op welk moment in de voortplanting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deze methode werkt. Bijvoorbeeld: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Aanmaak van geslachtscellen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Transport van geslachtscellen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Bevruchting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Innesteling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Anders, namelijk …</w:t>
      </w:r>
    </w:p>
    <w:p w:rsidR="00000000" w:rsidDel="00000000" w:rsidP="00000000" w:rsidRDefault="00000000" w:rsidRPr="00000000" w14:paraId="0000000B">
      <w:pPr>
        <w:spacing w:after="280" w:before="280" w:lineRule="auto"/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Vraag 2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Wat gebeurt er met de geslachtscellen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?</w:t>
      </w:r>
      <w:r w:rsidDel="00000000" w:rsidR="00000000" w:rsidRPr="00000000">
        <w:rPr>
          <w:rFonts w:ascii="Nunito" w:cs="Nunito" w:eastAsia="Nunito" w:hAnsi="Nunito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before="280" w:lineRule="auto"/>
        <w:ind w:left="720" w:hanging="360"/>
        <w:rPr>
          <w:rFonts w:ascii="Nunito" w:cs="Nunito" w:eastAsia="Nunito" w:hAnsi="Nunito"/>
        </w:rPr>
      </w:pPr>
      <w:sdt>
        <w:sdtPr>
          <w:id w:val="-358050692"/>
          <w:tag w:val="goog_rdk_0"/>
        </w:sdtPr>
        <w:sdtContent>
          <w:commentRangeStart w:id="0"/>
        </w:sdtContent>
      </w:sdt>
      <w:r w:rsidDel="00000000" w:rsidR="00000000" w:rsidRPr="00000000">
        <w:rPr>
          <w:rFonts w:ascii="Nunito" w:cs="Nunito" w:eastAsia="Nunito" w:hAnsi="Nunito"/>
          <w:rtl w:val="0"/>
        </w:rPr>
        <w:t xml:space="preserve">Er worden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wel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geslachtscellen gemaakt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before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Er worden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geen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geslachtscellen gemaakt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before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Geslachtscellen kunnen elkaar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wel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bereiken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280" w:before="0" w:lineRule="auto"/>
        <w:ind w:left="720" w:hanging="360"/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Geslachtscellen kunnen elkaar 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niet</w:t>
      </w:r>
      <w:r w:rsidDel="00000000" w:rsidR="00000000" w:rsidRPr="00000000">
        <w:rPr>
          <w:rFonts w:ascii="Nunito" w:cs="Nunito" w:eastAsia="Nunito" w:hAnsi="Nunito"/>
          <w:rtl w:val="0"/>
        </w:rPr>
        <w:t xml:space="preserve"> bereiken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Vraag 3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Kan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er bevruchting </w:t>
      </w:r>
      <w:sdt>
        <w:sdtPr>
          <w:id w:val="-1009878771"/>
          <w:tag w:val="goog_rdk_1"/>
        </w:sdtPr>
        <w:sdtContent>
          <w:commentRangeStart w:id="1"/>
        </w:sdtContent>
      </w:sdt>
      <w:r w:rsidDel="00000000" w:rsidR="00000000" w:rsidRPr="00000000">
        <w:rPr>
          <w:rFonts w:ascii="Nunito" w:cs="Nunito" w:eastAsia="Nunito" w:hAnsi="Nunito"/>
          <w:rtl w:val="0"/>
        </w:rPr>
        <w:t xml:space="preserve">en innesteling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Fonts w:ascii="Nunito" w:cs="Nunito" w:eastAsia="Nunito" w:hAnsi="Nunito"/>
          <w:rtl w:val="0"/>
        </w:rPr>
        <w:t xml:space="preserve"> plaatsvinden?</w:t>
      </w:r>
    </w:p>
    <w:p w:rsidR="00000000" w:rsidDel="00000000" w:rsidP="00000000" w:rsidRDefault="00000000" w:rsidRPr="00000000" w14:paraId="00000011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ja / nee – licht </w:t>
      </w:r>
      <w:sdt>
        <w:sdtPr>
          <w:id w:val="-1127778642"/>
          <w:tag w:val="goog_rdk_2"/>
        </w:sdtPr>
        <w:sdtContent>
          <w:commentRangeStart w:id="2"/>
        </w:sdtContent>
      </w:sdt>
      <w:r w:rsidDel="00000000" w:rsidR="00000000" w:rsidRPr="00000000">
        <w:rPr>
          <w:rFonts w:ascii="Nunito" w:cs="Nunito" w:eastAsia="Nunito" w:hAnsi="Nunito"/>
          <w:rtl w:val="0"/>
        </w:rPr>
        <w:t xml:space="preserve">eventueel 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Fonts w:ascii="Nunito" w:cs="Nunito" w:eastAsia="Nunito" w:hAnsi="Nunito"/>
          <w:rtl w:val="0"/>
        </w:rPr>
        <w:t xml:space="preserve">toe waarom je dit denkt</w:t>
      </w:r>
    </w:p>
    <w:p w:rsidR="00000000" w:rsidDel="00000000" w:rsidP="00000000" w:rsidRDefault="00000000" w:rsidRPr="00000000" w14:paraId="00000012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Vraag 4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Kan</w:t>
      </w: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er innesteling plaatsvinden?</w:t>
      </w:r>
    </w:p>
    <w:p w:rsidR="00000000" w:rsidDel="00000000" w:rsidP="00000000" w:rsidRDefault="00000000" w:rsidRPr="00000000" w14:paraId="00000013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Ja / nee – licht </w:t>
      </w:r>
      <w:sdt>
        <w:sdtPr>
          <w:id w:val="-608552320"/>
          <w:tag w:val="goog_rdk_3"/>
        </w:sdtPr>
        <w:sdtContent>
          <w:commentRangeStart w:id="3"/>
        </w:sdtContent>
      </w:sdt>
      <w:r w:rsidDel="00000000" w:rsidR="00000000" w:rsidRPr="00000000">
        <w:rPr>
          <w:rFonts w:ascii="Nunito" w:cs="Nunito" w:eastAsia="Nunito" w:hAnsi="Nunito"/>
          <w:rtl w:val="0"/>
        </w:rPr>
        <w:t xml:space="preserve">eventueel </w:t>
      </w:r>
      <w:commentRangeEnd w:id="3"/>
      <w:r w:rsidDel="00000000" w:rsidR="00000000" w:rsidRPr="00000000">
        <w:commentReference w:id="3"/>
      </w:r>
      <w:r w:rsidDel="00000000" w:rsidR="00000000" w:rsidRPr="00000000">
        <w:rPr>
          <w:rFonts w:ascii="Nunito" w:cs="Nunito" w:eastAsia="Nunito" w:hAnsi="Nunito"/>
          <w:rtl w:val="0"/>
        </w:rPr>
        <w:t xml:space="preserve">toe waarom je dit denkt</w:t>
      </w:r>
    </w:p>
    <w:p w:rsidR="00000000" w:rsidDel="00000000" w:rsidP="00000000" w:rsidRDefault="00000000" w:rsidRPr="00000000" w14:paraId="00000014">
      <w:pPr>
        <w:rPr>
          <w:rFonts w:ascii="Nunito" w:cs="Nunito" w:eastAsia="Nunito" w:hAnsi="Nunito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Vraag 5 </w:t>
      </w:r>
      <w:r w:rsidDel="00000000" w:rsidR="00000000" w:rsidRPr="00000000">
        <w:rPr>
          <w:rFonts w:ascii="Nunito" w:cs="Nunito" w:eastAsia="Nunito" w:hAnsi="Nunito"/>
          <w:rtl w:val="0"/>
        </w:rPr>
        <w:t xml:space="preserve">Hoe betrouwbaar is de methode?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720" w:right="0" w:hanging="360"/>
        <w:jc w:val="left"/>
        <w:rPr>
          <w:rFonts w:ascii="Nunito" w:cs="Nunito" w:eastAsia="Nunito" w:hAnsi="Nunito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Is de methode </w:t>
      </w:r>
      <w:r w:rsidDel="00000000" w:rsidR="00000000" w:rsidRPr="00000000">
        <w:rPr>
          <w:rFonts w:ascii="Nunito" w:cs="Nunito" w:eastAsia="Nunito" w:hAnsi="Nunito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zeer betrouwbaar / redelijk betrouwbaar / minder betrouwbaar?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8.00000000000006" w:lineRule="auto"/>
        <w:ind w:left="720" w:right="0" w:hanging="360"/>
        <w:jc w:val="left"/>
        <w:rPr>
          <w:rFonts w:ascii="Nunito" w:cs="Nunito" w:eastAsia="Nunito" w:hAnsi="Nuni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Nunito" w:cs="Nunito" w:eastAsia="Nunito" w:hAnsi="Nunito"/>
          <w:rtl w:val="0"/>
        </w:rPr>
        <w:t xml:space="preserve">Noteer </w:t>
      </w:r>
      <w:r w:rsidDel="00000000" w:rsidR="00000000" w:rsidRPr="00000000">
        <w:rPr>
          <w:rFonts w:ascii="Nunito" w:cs="Nunito" w:eastAsia="Nunito" w:hAnsi="Nunito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één factor die invloed heeft op de betrouwbaarheid</w:t>
        <w:br w:type="textWrapping"/>
        <w:t xml:space="preserve">(bijv. correct gebruik, timing, blijvend of tijdelijk).</w:t>
      </w:r>
    </w:p>
    <w:p w:rsidR="00000000" w:rsidDel="00000000" w:rsidP="00000000" w:rsidRDefault="00000000" w:rsidRPr="00000000" w14:paraId="00000017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page" w:horzAnchor="page" w:tblpX="571" w:tblpY="0"/>
        <w:tblW w:w="10871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54"/>
        <w:gridCol w:w="1295"/>
        <w:gridCol w:w="2619"/>
        <w:gridCol w:w="1432"/>
        <w:gridCol w:w="1348"/>
        <w:gridCol w:w="2623"/>
        <w:tblGridChange w:id="0">
          <w:tblGrid>
            <w:gridCol w:w="1554"/>
            <w:gridCol w:w="1295"/>
            <w:gridCol w:w="2619"/>
            <w:gridCol w:w="1432"/>
            <w:gridCol w:w="1348"/>
            <w:gridCol w:w="2623"/>
          </w:tblGrid>
        </w:tblGridChange>
      </w:tblGrid>
      <w:tr>
        <w:trPr>
          <w:cantSplit w:val="0"/>
          <w:trHeight w:val="1822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Methode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Waar grijpt de methode in?</w:t>
            </w:r>
          </w:p>
        </w:tc>
        <w:tc>
          <w:tcPr/>
          <w:p w:rsidR="00000000" w:rsidDel="00000000" w:rsidP="00000000" w:rsidRDefault="00000000" w:rsidRPr="00000000" w14:paraId="0000001B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Wat gebeurt er met de geslachtscellen?</w:t>
            </w:r>
          </w:p>
        </w:tc>
        <w:tc>
          <w:tcPr/>
          <w:p w:rsidR="00000000" w:rsidDel="00000000" w:rsidP="00000000" w:rsidRDefault="00000000" w:rsidRPr="00000000" w14:paraId="0000001C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Is bevruchting mogelijk?</w:t>
            </w:r>
          </w:p>
        </w:tc>
        <w:tc>
          <w:tcPr/>
          <w:p w:rsidR="00000000" w:rsidDel="00000000" w:rsidP="00000000" w:rsidRDefault="00000000" w:rsidRPr="00000000" w14:paraId="0000001D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Is innesteling mogelijk?</w:t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Nunito" w:cs="Nunito" w:eastAsia="Nunito" w:hAnsi="Nunito"/>
                <w:b w:val="1"/>
                <w:bCs w:val="1"/>
              </w:rPr>
            </w:pPr>
            <w:sdt>
              <w:sdtPr>
                <w:id w:val="-221497542"/>
                <w:tag w:val="goog_rdk_4"/>
              </w:sdtPr>
              <w:sdtContent>
                <w:commentRangeStart w:id="4"/>
              </w:sdtContent>
            </w:sdt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Betrouwbaarheid</w:t>
            </w:r>
            <w:commentRangeEnd w:id="4"/>
            <w:r w:rsidDel="00000000" w:rsidR="00000000" w:rsidRPr="00000000">
              <w:commentReference w:id="4"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/>
          <w:p w:rsidR="00000000" w:rsidDel="00000000" w:rsidP="00000000" w:rsidRDefault="00000000" w:rsidRPr="00000000" w14:paraId="0000001F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Sterilisatie</w:t>
            </w:r>
          </w:p>
        </w:tc>
        <w:tc>
          <w:tcPr/>
          <w:p w:rsidR="00000000" w:rsidDel="00000000" w:rsidP="00000000" w:rsidRDefault="00000000" w:rsidRPr="00000000" w14:paraId="00000020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/>
          <w:p w:rsidR="00000000" w:rsidDel="00000000" w:rsidP="00000000" w:rsidRDefault="00000000" w:rsidRPr="00000000" w14:paraId="00000025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Hormonale anticonceptie</w:t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/>
          <w:p w:rsidR="00000000" w:rsidDel="00000000" w:rsidP="00000000" w:rsidRDefault="00000000" w:rsidRPr="00000000" w14:paraId="0000002B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Koperspiraal</w:t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Condoom</w:t>
            </w:r>
          </w:p>
        </w:tc>
        <w:tc>
          <w:tcPr/>
          <w:p w:rsidR="00000000" w:rsidDel="00000000" w:rsidP="00000000" w:rsidRDefault="00000000" w:rsidRPr="00000000" w14:paraId="00000032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50" w:hRule="atLeast"/>
          <w:tblHeader w:val="0"/>
        </w:trPr>
        <w:tc>
          <w:tcPr/>
          <w:p w:rsidR="00000000" w:rsidDel="00000000" w:rsidP="00000000" w:rsidRDefault="00000000" w:rsidRPr="00000000" w14:paraId="00000037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Periodieke onthouding</w:t>
            </w:r>
          </w:p>
        </w:tc>
        <w:tc>
          <w:tcPr/>
          <w:p w:rsidR="00000000" w:rsidDel="00000000" w:rsidP="00000000" w:rsidRDefault="00000000" w:rsidRPr="00000000" w14:paraId="00000038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D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2"/>
        <w:rPr/>
      </w:pPr>
      <w:r w:rsidDel="00000000" w:rsidR="00000000" w:rsidRPr="00000000">
        <w:rPr>
          <w:rtl w:val="0"/>
        </w:rPr>
        <w:t xml:space="preserve">Vergelijking en </w:t>
      </w:r>
      <w:sdt>
        <w:sdtPr>
          <w:id w:val="2106149638"/>
          <w:tag w:val="goog_rdk_5"/>
        </w:sdtPr>
        <w:sdtContent>
          <w:commentRangeStart w:id="5"/>
        </w:sdtContent>
      </w:sdt>
      <w:r w:rsidDel="00000000" w:rsidR="00000000" w:rsidRPr="00000000">
        <w:rPr>
          <w:rtl w:val="0"/>
        </w:rPr>
        <w:t xml:space="preserve">conclusie</w:t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Beantwoord de vragen hieronder in hele zinnen.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1. Welke methode grijpt het vroegst in bij de voortplanting? Leg je antwoord uit.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2. Welke methode grijpt het minst in, in het lichaam? Waarom denk je dat?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3. Welke methode vind jij het meest betrouwbaar? Leg uit.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4. Welke methode zou jij aanraden aan jongeren? Geef een biologische reden.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Fonts w:ascii="Nunito" w:cs="Nunito" w:eastAsia="Nunito" w:hAnsi="Nunito"/>
          <w:b w:val="1"/>
          <w:bCs w:val="1"/>
          <w:rtl w:val="0"/>
        </w:rPr>
        <w:t xml:space="preserve">Uitwerkingen</w:t>
      </w:r>
    </w:p>
    <w:tbl>
      <w:tblPr>
        <w:tblStyle w:val="Table2"/>
        <w:tblW w:w="9062.000000000002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333"/>
        <w:gridCol w:w="2109"/>
        <w:gridCol w:w="1596"/>
        <w:gridCol w:w="1211"/>
        <w:gridCol w:w="1142"/>
        <w:gridCol w:w="1671"/>
        <w:tblGridChange w:id="0">
          <w:tblGrid>
            <w:gridCol w:w="1333"/>
            <w:gridCol w:w="2109"/>
            <w:gridCol w:w="1596"/>
            <w:gridCol w:w="1211"/>
            <w:gridCol w:w="1142"/>
            <w:gridCol w:w="167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Methode</w:t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Waar grijpt de methode in?</w:t>
            </w:r>
          </w:p>
        </w:tc>
        <w:tc>
          <w:tcPr/>
          <w:p w:rsidR="00000000" w:rsidDel="00000000" w:rsidP="00000000" w:rsidRDefault="00000000" w:rsidRPr="00000000" w14:paraId="00000048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Wat gebeurt er met de geslachtscellen?</w:t>
            </w:r>
          </w:p>
        </w:tc>
        <w:tc>
          <w:tcPr/>
          <w:p w:rsidR="00000000" w:rsidDel="00000000" w:rsidP="00000000" w:rsidRDefault="00000000" w:rsidRPr="00000000" w14:paraId="00000049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Is bevruchting mogelijk?</w:t>
            </w:r>
          </w:p>
        </w:tc>
        <w:tc>
          <w:tcPr/>
          <w:p w:rsidR="00000000" w:rsidDel="00000000" w:rsidP="00000000" w:rsidRDefault="00000000" w:rsidRPr="00000000" w14:paraId="0000004A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Is innesteling mogelijk?</w:t>
            </w:r>
          </w:p>
        </w:tc>
        <w:tc>
          <w:tcPr/>
          <w:p w:rsidR="00000000" w:rsidDel="00000000" w:rsidP="00000000" w:rsidRDefault="00000000" w:rsidRPr="00000000" w14:paraId="0000004B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Betrouwbaarheid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C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Sterilisatie</w:t>
            </w:r>
          </w:p>
        </w:tc>
        <w:tc>
          <w:tcPr/>
          <w:p w:rsidR="00000000" w:rsidDel="00000000" w:rsidP="00000000" w:rsidRDefault="00000000" w:rsidRPr="00000000" w14:paraId="0000004D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Transport van geslachtscellen</w:t>
            </w:r>
          </w:p>
        </w:tc>
        <w:tc>
          <w:tcPr/>
          <w:p w:rsidR="00000000" w:rsidDel="00000000" w:rsidP="00000000" w:rsidRDefault="00000000" w:rsidRPr="00000000" w14:paraId="0000004E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Geslachtscellen worden wel gemaakt, maar kunnen elkaar niet bereiken</w:t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Nee</w:t>
            </w:r>
          </w:p>
        </w:tc>
        <w:tc>
          <w:tcPr/>
          <w:p w:rsidR="00000000" w:rsidDel="00000000" w:rsidP="00000000" w:rsidRDefault="00000000" w:rsidRPr="00000000" w14:paraId="00000050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Nee</w:t>
            </w:r>
          </w:p>
        </w:tc>
        <w:tc>
          <w:tcPr/>
          <w:p w:rsidR="00000000" w:rsidDel="00000000" w:rsidP="00000000" w:rsidRDefault="00000000" w:rsidRPr="00000000" w14:paraId="00000051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Zeer betrouwbaar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2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Hormonale anticonceptie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Eisprong en soms innesteling</w:t>
            </w:r>
          </w:p>
        </w:tc>
        <w:tc>
          <w:tcPr/>
          <w:p w:rsidR="00000000" w:rsidDel="00000000" w:rsidP="00000000" w:rsidRDefault="00000000" w:rsidRPr="00000000" w14:paraId="00000054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Er komt geen eicel vrij</w:t>
            </w:r>
          </w:p>
        </w:tc>
        <w:tc>
          <w:tcPr/>
          <w:p w:rsidR="00000000" w:rsidDel="00000000" w:rsidP="00000000" w:rsidRDefault="00000000" w:rsidRPr="00000000" w14:paraId="00000055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Nee</w:t>
            </w:r>
          </w:p>
        </w:tc>
        <w:tc>
          <w:tcPr/>
          <w:p w:rsidR="00000000" w:rsidDel="00000000" w:rsidP="00000000" w:rsidRDefault="00000000" w:rsidRPr="00000000" w14:paraId="00000056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Meestal niet</w:t>
            </w:r>
          </w:p>
        </w:tc>
        <w:tc>
          <w:tcPr/>
          <w:p w:rsidR="00000000" w:rsidDel="00000000" w:rsidP="00000000" w:rsidRDefault="00000000" w:rsidRPr="00000000" w14:paraId="00000057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Zeer betrouwbaar (bij juist gebruik)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Koperspiraal</w:t>
            </w:r>
          </w:p>
        </w:tc>
        <w:tc>
          <w:tcPr/>
          <w:p w:rsidR="00000000" w:rsidDel="00000000" w:rsidP="00000000" w:rsidRDefault="00000000" w:rsidRPr="00000000" w14:paraId="0000005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Bij bevruchting en innesteling</w:t>
            </w:r>
          </w:p>
        </w:tc>
        <w:tc>
          <w:tcPr/>
          <w:p w:rsidR="00000000" w:rsidDel="00000000" w:rsidP="00000000" w:rsidRDefault="00000000" w:rsidRPr="00000000" w14:paraId="0000005A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Koper is schadelijk voor de zaadcellen. Geslachtscellen kunnen elkaar niet bereiken</w:t>
            </w:r>
          </w:p>
        </w:tc>
        <w:tc>
          <w:tcPr/>
          <w:p w:rsidR="00000000" w:rsidDel="00000000" w:rsidP="00000000" w:rsidRDefault="00000000" w:rsidRPr="00000000" w14:paraId="0000005B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Nee</w:t>
            </w:r>
          </w:p>
        </w:tc>
        <w:tc>
          <w:tcPr/>
          <w:p w:rsidR="00000000" w:rsidDel="00000000" w:rsidP="00000000" w:rsidRDefault="00000000" w:rsidRPr="00000000" w14:paraId="0000005C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Nee</w:t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Zeer betrouwbaar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E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Condoom</w:t>
            </w:r>
          </w:p>
        </w:tc>
        <w:tc>
          <w:tcPr/>
          <w:p w:rsidR="00000000" w:rsidDel="00000000" w:rsidP="00000000" w:rsidRDefault="00000000" w:rsidRPr="00000000" w14:paraId="0000005F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Bevruchting</w:t>
            </w:r>
          </w:p>
        </w:tc>
        <w:tc>
          <w:tcPr/>
          <w:p w:rsidR="00000000" w:rsidDel="00000000" w:rsidP="00000000" w:rsidRDefault="00000000" w:rsidRPr="00000000" w14:paraId="00000060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Zaadcellen komen niet bij de eicel</w:t>
            </w:r>
          </w:p>
        </w:tc>
        <w:tc>
          <w:tcPr/>
          <w:p w:rsidR="00000000" w:rsidDel="00000000" w:rsidP="00000000" w:rsidRDefault="00000000" w:rsidRPr="00000000" w14:paraId="00000061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Nee</w:t>
            </w:r>
          </w:p>
        </w:tc>
        <w:tc>
          <w:tcPr/>
          <w:p w:rsidR="00000000" w:rsidDel="00000000" w:rsidP="00000000" w:rsidRDefault="00000000" w:rsidRPr="00000000" w14:paraId="00000062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Nee</w:t>
            </w:r>
          </w:p>
        </w:tc>
        <w:tc>
          <w:tcPr/>
          <w:p w:rsidR="00000000" w:rsidDel="00000000" w:rsidP="00000000" w:rsidRDefault="00000000" w:rsidRPr="00000000" w14:paraId="00000063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Redelijk betrouwbaar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4">
            <w:pPr>
              <w:rPr>
                <w:rFonts w:ascii="Nunito" w:cs="Nunito" w:eastAsia="Nunito" w:hAnsi="Nunito"/>
                <w:b w:val="1"/>
                <w:bCs w:val="1"/>
              </w:rPr>
            </w:pPr>
            <w:r w:rsidDel="00000000" w:rsidR="00000000" w:rsidRPr="00000000">
              <w:rPr>
                <w:rFonts w:ascii="Nunito" w:cs="Nunito" w:eastAsia="Nunito" w:hAnsi="Nunito"/>
                <w:b w:val="1"/>
                <w:bCs w:val="1"/>
                <w:rtl w:val="0"/>
              </w:rPr>
              <w:t xml:space="preserve">Periodieke onthouding</w:t>
            </w:r>
          </w:p>
        </w:tc>
        <w:tc>
          <w:tcPr/>
          <w:p w:rsidR="00000000" w:rsidDel="00000000" w:rsidP="00000000" w:rsidRDefault="00000000" w:rsidRPr="00000000" w14:paraId="00000065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Timing van geslachtsgemeenschap</w:t>
            </w:r>
          </w:p>
        </w:tc>
        <w:tc>
          <w:tcPr/>
          <w:p w:rsidR="00000000" w:rsidDel="00000000" w:rsidP="00000000" w:rsidRDefault="00000000" w:rsidRPr="00000000" w14:paraId="00000066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Geslachtscellen worden normaal gemaakt</w:t>
            </w:r>
          </w:p>
        </w:tc>
        <w:tc>
          <w:tcPr/>
          <w:p w:rsidR="00000000" w:rsidDel="00000000" w:rsidP="00000000" w:rsidRDefault="00000000" w:rsidRPr="00000000" w14:paraId="00000067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Ja, als timing niet klopt</w:t>
            </w:r>
          </w:p>
        </w:tc>
        <w:tc>
          <w:tcPr/>
          <w:p w:rsidR="00000000" w:rsidDel="00000000" w:rsidP="00000000" w:rsidRDefault="00000000" w:rsidRPr="00000000" w14:paraId="00000068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Ja</w:t>
            </w:r>
          </w:p>
        </w:tc>
        <w:tc>
          <w:tcPr/>
          <w:p w:rsidR="00000000" w:rsidDel="00000000" w:rsidP="00000000" w:rsidRDefault="00000000" w:rsidRPr="00000000" w14:paraId="00000069">
            <w:pPr>
              <w:rPr>
                <w:rFonts w:ascii="Nunito" w:cs="Nunito" w:eastAsia="Nunito" w:hAnsi="Nunito"/>
              </w:rPr>
            </w:pPr>
            <w:r w:rsidDel="00000000" w:rsidR="00000000" w:rsidRPr="00000000">
              <w:rPr>
                <w:rFonts w:ascii="Nunito" w:cs="Nunito" w:eastAsia="Nunito" w:hAnsi="Nunito"/>
                <w:rtl w:val="0"/>
              </w:rPr>
              <w:t xml:space="preserve">Minder betrouwbaar</w:t>
            </w:r>
          </w:p>
        </w:tc>
      </w:tr>
    </w:tbl>
    <w:p w:rsidR="00000000" w:rsidDel="00000000" w:rsidP="00000000" w:rsidRDefault="00000000" w:rsidRPr="00000000" w14:paraId="0000006A">
      <w:pPr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Nunito" w:cs="Nunito" w:eastAsia="Nunito" w:hAnsi="Nunito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Nunito" w:cs="Nunito" w:eastAsia="Nunito" w:hAnsi="Nunito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Lieke Kievits" w:id="3" w:date="2026-02-02T15:51:32Z"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idem</w:t>
      </w:r>
    </w:p>
  </w:comment>
  <w:comment w:author="Lieke Kievits" w:id="5" w:date="2026-02-02T15:52:57Z"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ander lettertype - bewust?</w:t>
      </w:r>
    </w:p>
  </w:comment>
  <w:comment w:author="Lieke Kievits" w:id="4" w:date="2026-02-02T15:57:03Z"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hier ook de vraag neerzetten net als bij de andere 4 kolommen?</w:t>
      </w:r>
    </w:p>
  </w:comment>
  <w:comment w:author="Lieke Kievits" w:id="2" w:date="2026-02-02T15:51:26Z"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zou ik weghalen</w:t>
      </w:r>
    </w:p>
  </w:comment>
  <w:comment w:author="Lieke Kievits" w:id="0" w:date="2026-02-02T15:51:00Z"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voor mij mag dit ook in twee zinnen met wel/geen en wel/niet</w:t>
      </w:r>
    </w:p>
  </w:comment>
  <w:comment w:author="Lieke Kievits" w:id="1" w:date="2026-02-02T15:49:51Z"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innesteling staat bij vraag 4 al - ik zou hier alleen bevruchting vermelden</w:t>
      </w:r>
    </w:p>
  </w:comment>
</w:comments>
</file>

<file path=word/commentsExtended.xml><?xml version="1.0" encoding="utf-8"?>
<w15:commentsEx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15:commentEx w15:paraId="0000006F" w15:done="0"/>
  <w15:commentEx w15:paraId="00000070" w15:done="0"/>
  <w15:commentEx w15:paraId="00000071" w15:done="0"/>
  <w15:commentEx w15:paraId="00000072" w15:done="0"/>
  <w15:commentEx w15:paraId="00000073" w15:done="0"/>
  <w15:commentEx w15:paraId="00000074" w15:done="0"/>
</w15:commentsEx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unito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  <w:font w:name="Noto Sans Symbols">
    <w:embedRegular w:fontKey="{00000000-0000-0000-0000-000000000000}" r:id="rId7" w:subsetted="0"/>
    <w:embedBold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spacing w:after="240" w:before="240" w:lineRule="auto"/>
      <w:rPr/>
    </w:pPr>
    <w:r w:rsidDel="00000000" w:rsidR="00000000" w:rsidRPr="00000000">
      <w:rPr>
        <w:rFonts w:ascii="Aptos" w:cs="Aptos" w:eastAsia="Aptos" w:hAnsi="Aptos"/>
        <w:sz w:val="20"/>
        <w:szCs w:val="20"/>
        <w:rtl w:val="0"/>
      </w:rPr>
      <w:t xml:space="preserve">© 2025 Joska de Kroon voor Kennisbank Misconcepten in de Biologie |</w:t>
    </w:r>
    <w:hyperlink r:id="rId1">
      <w:r w:rsidDel="00000000" w:rsidR="00000000" w:rsidRPr="00000000">
        <w:rPr>
          <w:rFonts w:ascii="Aptos" w:cs="Aptos" w:eastAsia="Aptos" w:hAnsi="Aptos"/>
          <w:sz w:val="20"/>
          <w:szCs w:val="20"/>
          <w:rtl w:val="0"/>
        </w:rPr>
        <w:t xml:space="preserve"> </w:t>
      </w:r>
    </w:hyperlink>
    <w:hyperlink r:id="rId2">
      <w:r w:rsidDel="00000000" w:rsidR="00000000" w:rsidRPr="00000000">
        <w:rPr>
          <w:rFonts w:ascii="Aptos" w:cs="Aptos" w:eastAsia="Aptos" w:hAnsi="Aptos"/>
          <w:color w:val="1155cc"/>
          <w:sz w:val="20"/>
          <w:szCs w:val="20"/>
          <w:u w:val="single"/>
          <w:rtl w:val="0"/>
        </w:rPr>
        <w:t xml:space="preserve">CC BY-SA 4.0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nl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Kop7">
    <w:name w:val="heading 7"/>
    <w:basedOn w:val="Standaard"/>
    <w:next w:val="Standaard"/>
    <w:link w:val="Kop7Char"/>
    <w:uiPriority w:val="9"/>
    <w:semiHidden w:val="1"/>
    <w:unhideWhenUsed w:val="1"/>
    <w:qFormat w:val="1"/>
    <w:rsid w:val="0033003E"/>
    <w:pPr>
      <w:keepNext w:val="1"/>
      <w:keepLines w:val="1"/>
      <w:spacing w:after="0"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Kop8">
    <w:name w:val="heading 8"/>
    <w:basedOn w:val="Standaard"/>
    <w:next w:val="Standaard"/>
    <w:link w:val="Kop8Char"/>
    <w:uiPriority w:val="9"/>
    <w:semiHidden w:val="1"/>
    <w:unhideWhenUsed w:val="1"/>
    <w:qFormat w:val="1"/>
    <w:rsid w:val="0033003E"/>
    <w:pPr>
      <w:keepNext w:val="1"/>
      <w:keepLines w:val="1"/>
      <w:spacing w:after="0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Kop9">
    <w:name w:val="heading 9"/>
    <w:basedOn w:val="Standaard"/>
    <w:next w:val="Standaard"/>
    <w:link w:val="Kop9Char"/>
    <w:uiPriority w:val="9"/>
    <w:semiHidden w:val="1"/>
    <w:unhideWhenUsed w:val="1"/>
    <w:qFormat w:val="1"/>
    <w:rsid w:val="0033003E"/>
    <w:pPr>
      <w:keepNext w:val="1"/>
      <w:keepLines w:val="1"/>
      <w:spacing w:after="0"/>
      <w:outlineLvl w:val="8"/>
    </w:pPr>
    <w:rPr>
      <w:rFonts w:cstheme="majorBidi" w:eastAsiaTheme="majorEastAsia"/>
      <w:color w:val="272727" w:themeColor="text1" w:themeTint="0000D8"/>
    </w:rPr>
  </w:style>
  <w:style w:type="character" w:styleId="Standaardalinea-lettertype" w:default="1">
    <w:name w:val="Default Paragraph Font"/>
    <w:uiPriority w:val="1"/>
    <w:unhideWhenUsed w:val="1"/>
  </w:style>
  <w:style w:type="table" w:styleId="Standaardtabe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Geenlijst" w:default="1">
    <w:name w:val="No List"/>
    <w:uiPriority w:val="99"/>
    <w:semiHidden w:val="1"/>
    <w:unhideWhenUsed w:val="1"/>
  </w:style>
  <w:style w:type="character" w:styleId="Kop1Char" w:customStyle="1">
    <w:name w:val="Kop 1 Char"/>
    <w:basedOn w:val="Standaardalinea-lettertype"/>
    <w:link w:val="Kop1"/>
    <w:uiPriority w:val="9"/>
    <w:rsid w:val="0033003E"/>
    <w:rPr>
      <w:rFonts w:asciiTheme="majorHAnsi" w:cstheme="majorBidi" w:eastAsiaTheme="majorEastAsia" w:hAnsiTheme="majorHAnsi"/>
      <w:color w:val="0f4761" w:themeColor="accent1" w:themeShade="0000BF"/>
      <w:sz w:val="40"/>
      <w:szCs w:val="40"/>
    </w:rPr>
  </w:style>
  <w:style w:type="character" w:styleId="Kop2Char" w:customStyle="1">
    <w:name w:val="Kop 2 Char"/>
    <w:basedOn w:val="Standaardalinea-lettertype"/>
    <w:link w:val="Kop2"/>
    <w:uiPriority w:val="9"/>
    <w:rsid w:val="0033003E"/>
    <w:rPr>
      <w:rFonts w:asciiTheme="majorHAnsi" w:cstheme="majorBidi" w:eastAsiaTheme="majorEastAsia" w:hAnsiTheme="majorHAnsi"/>
      <w:color w:val="0f4761" w:themeColor="accent1" w:themeShade="0000BF"/>
      <w:sz w:val="32"/>
      <w:szCs w:val="32"/>
    </w:rPr>
  </w:style>
  <w:style w:type="character" w:styleId="Kop3Char" w:customStyle="1">
    <w:name w:val="Kop 3 Char"/>
    <w:basedOn w:val="Standaardalinea-lettertype"/>
    <w:link w:val="Kop3"/>
    <w:uiPriority w:val="9"/>
    <w:rsid w:val="0033003E"/>
    <w:rPr>
      <w:rFonts w:cstheme="majorBidi" w:eastAsiaTheme="majorEastAsia"/>
      <w:color w:val="0f4761" w:themeColor="accent1" w:themeShade="0000BF"/>
      <w:sz w:val="28"/>
      <w:szCs w:val="28"/>
    </w:rPr>
  </w:style>
  <w:style w:type="character" w:styleId="Kop4Char" w:customStyle="1">
    <w:name w:val="Kop 4 Char"/>
    <w:basedOn w:val="Standaardalinea-lettertype"/>
    <w:link w:val="Kop4"/>
    <w:uiPriority w:val="9"/>
    <w:semiHidden w:val="1"/>
    <w:rsid w:val="0033003E"/>
    <w:rPr>
      <w:rFonts w:cstheme="majorBidi" w:eastAsiaTheme="majorEastAsia"/>
      <w:i w:val="1"/>
      <w:iCs w:val="1"/>
      <w:color w:val="0f4761" w:themeColor="accent1" w:themeShade="0000BF"/>
    </w:rPr>
  </w:style>
  <w:style w:type="character" w:styleId="Kop5Char" w:customStyle="1">
    <w:name w:val="Kop 5 Char"/>
    <w:basedOn w:val="Standaardalinea-lettertype"/>
    <w:link w:val="Kop5"/>
    <w:uiPriority w:val="9"/>
    <w:semiHidden w:val="1"/>
    <w:rsid w:val="0033003E"/>
    <w:rPr>
      <w:rFonts w:cstheme="majorBidi" w:eastAsiaTheme="majorEastAsia"/>
      <w:color w:val="0f4761" w:themeColor="accent1" w:themeShade="0000BF"/>
    </w:rPr>
  </w:style>
  <w:style w:type="character" w:styleId="Kop6Char" w:customStyle="1">
    <w:name w:val="Kop 6 Char"/>
    <w:basedOn w:val="Standaardalinea-lettertype"/>
    <w:link w:val="Kop6"/>
    <w:uiPriority w:val="9"/>
    <w:semiHidden w:val="1"/>
    <w:rsid w:val="0033003E"/>
    <w:rPr>
      <w:rFonts w:cstheme="majorBidi" w:eastAsiaTheme="majorEastAsia"/>
      <w:i w:val="1"/>
      <w:iCs w:val="1"/>
      <w:color w:val="595959" w:themeColor="text1" w:themeTint="0000A6"/>
    </w:rPr>
  </w:style>
  <w:style w:type="character" w:styleId="Kop7Char" w:customStyle="1">
    <w:name w:val="Kop 7 Char"/>
    <w:basedOn w:val="Standaardalinea-lettertype"/>
    <w:link w:val="Kop7"/>
    <w:uiPriority w:val="9"/>
    <w:semiHidden w:val="1"/>
    <w:rsid w:val="0033003E"/>
    <w:rPr>
      <w:rFonts w:cstheme="majorBidi" w:eastAsiaTheme="majorEastAsia"/>
      <w:color w:val="595959" w:themeColor="text1" w:themeTint="0000A6"/>
    </w:rPr>
  </w:style>
  <w:style w:type="character" w:styleId="Kop8Char" w:customStyle="1">
    <w:name w:val="Kop 8 Char"/>
    <w:basedOn w:val="Standaardalinea-lettertype"/>
    <w:link w:val="Kop8"/>
    <w:uiPriority w:val="9"/>
    <w:semiHidden w:val="1"/>
    <w:rsid w:val="0033003E"/>
    <w:rPr>
      <w:rFonts w:cstheme="majorBidi" w:eastAsiaTheme="majorEastAsia"/>
      <w:i w:val="1"/>
      <w:iCs w:val="1"/>
      <w:color w:val="272727" w:themeColor="text1" w:themeTint="0000D8"/>
    </w:rPr>
  </w:style>
  <w:style w:type="character" w:styleId="Kop9Char" w:customStyle="1">
    <w:name w:val="Kop 9 Char"/>
    <w:basedOn w:val="Standaardalinea-lettertype"/>
    <w:link w:val="Kop9"/>
    <w:uiPriority w:val="9"/>
    <w:semiHidden w:val="1"/>
    <w:rsid w:val="0033003E"/>
    <w:rPr>
      <w:rFonts w:cstheme="majorBidi" w:eastAsiaTheme="majorEastAsia"/>
      <w:color w:val="272727" w:themeColor="text1" w:themeTint="0000D8"/>
    </w:rPr>
  </w:style>
  <w:style w:type="character" w:styleId="TitelChar" w:customStyle="1">
    <w:name w:val="Titel Char"/>
    <w:basedOn w:val="Standaardalinea-lettertype"/>
    <w:link w:val="Titel"/>
    <w:uiPriority w:val="10"/>
    <w:rsid w:val="0033003E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33003E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 w:val="1"/>
    <w:rsid w:val="0033003E"/>
    <w:pPr>
      <w:spacing w:before="160"/>
      <w:jc w:val="center"/>
    </w:pPr>
    <w:rPr>
      <w:i w:val="1"/>
      <w:iCs w:val="1"/>
      <w:color w:val="404040" w:themeColor="text1" w:themeTint="0000BF"/>
    </w:rPr>
  </w:style>
  <w:style w:type="character" w:styleId="CitaatChar" w:customStyle="1">
    <w:name w:val="Citaat Char"/>
    <w:basedOn w:val="Standaardalinea-lettertype"/>
    <w:link w:val="Citaat"/>
    <w:uiPriority w:val="29"/>
    <w:rsid w:val="0033003E"/>
    <w:rPr>
      <w:i w:val="1"/>
      <w:iCs w:val="1"/>
      <w:color w:val="404040" w:themeColor="text1" w:themeTint="0000BF"/>
    </w:rPr>
  </w:style>
  <w:style w:type="paragraph" w:styleId="Lijstalinea">
    <w:name w:val="List Paragraph"/>
    <w:basedOn w:val="Standaard"/>
    <w:uiPriority w:val="34"/>
    <w:qFormat w:val="1"/>
    <w:rsid w:val="0033003E"/>
    <w:pPr>
      <w:ind w:left="720"/>
      <w:contextualSpacing w:val="1"/>
    </w:pPr>
  </w:style>
  <w:style w:type="character" w:styleId="Intensievebenadrukking">
    <w:name w:val="Intense Emphasis"/>
    <w:basedOn w:val="Standaardalinea-lettertype"/>
    <w:uiPriority w:val="21"/>
    <w:qFormat w:val="1"/>
    <w:rsid w:val="0033003E"/>
    <w:rPr>
      <w:i w:val="1"/>
      <w:iCs w:val="1"/>
      <w:color w:val="0f4761" w:themeColor="accent1" w:themeShade="0000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 w:val="1"/>
    <w:rsid w:val="0033003E"/>
    <w:pPr>
      <w:pBdr>
        <w:top w:color="0f4761" w:space="10" w:sz="4" w:themeColor="accent1" w:themeShade="0000BF" w:val="single"/>
        <w:bottom w:color="0f4761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0f4761" w:themeColor="accent1" w:themeShade="0000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33003E"/>
    <w:rPr>
      <w:i w:val="1"/>
      <w:iCs w:val="1"/>
      <w:color w:val="0f4761" w:themeColor="accent1" w:themeShade="0000BF"/>
    </w:rPr>
  </w:style>
  <w:style w:type="character" w:styleId="Intensieveverwijzing">
    <w:name w:val="Intense Reference"/>
    <w:basedOn w:val="Standaardalinea-lettertype"/>
    <w:uiPriority w:val="32"/>
    <w:qFormat w:val="1"/>
    <w:rsid w:val="0033003E"/>
    <w:rPr>
      <w:b w:val="1"/>
      <w:bCs w:val="1"/>
      <w:smallCaps w:val="1"/>
      <w:color w:val="0f4761" w:themeColor="accent1" w:themeShade="0000BF"/>
      <w:spacing w:val="5"/>
    </w:rPr>
  </w:style>
  <w:style w:type="paragraph" w:styleId="Koptekst">
    <w:name w:val="header"/>
    <w:basedOn w:val="Standaard"/>
    <w:link w:val="KoptekstChar"/>
    <w:uiPriority w:val="99"/>
    <w:unhideWhenUsed w:val="1"/>
    <w:rsid w:val="0033003E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33003E"/>
  </w:style>
  <w:style w:type="paragraph" w:styleId="Voettekst">
    <w:name w:val="footer"/>
    <w:basedOn w:val="Standaard"/>
    <w:link w:val="VoettekstChar"/>
    <w:uiPriority w:val="99"/>
    <w:unhideWhenUsed w:val="1"/>
    <w:rsid w:val="0033003E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33003E"/>
  </w:style>
  <w:style w:type="paragraph" w:styleId="Normaalweb">
    <w:name w:val="Normal (Web)"/>
    <w:basedOn w:val="Standaard"/>
    <w:uiPriority w:val="99"/>
    <w:semiHidden w:val="1"/>
    <w:unhideWhenUsed w:val="1"/>
    <w:rsid w:val="0033003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lang w:eastAsia="nl-NL"/>
    </w:rPr>
  </w:style>
  <w:style w:type="character" w:styleId="Zwaar">
    <w:name w:val="Strong"/>
    <w:basedOn w:val="Standaardalinea-lettertype"/>
    <w:uiPriority w:val="22"/>
    <w:qFormat w:val="1"/>
    <w:rsid w:val="0033003E"/>
    <w:rPr>
      <w:b w:val="1"/>
      <w:bCs w:val="1"/>
    </w:rPr>
  </w:style>
  <w:style w:type="table" w:styleId="Tabelraster">
    <w:name w:val="Table Grid"/>
    <w:basedOn w:val="Standaardtabel"/>
    <w:uiPriority w:val="59"/>
    <w:rsid w:val="009216C1"/>
    <w:pPr>
      <w:spacing w:after="0" w:line="240" w:lineRule="auto"/>
    </w:pPr>
    <w:rPr>
      <w:rFonts w:eastAsiaTheme="minorEastAsia"/>
      <w:kern w:val="0"/>
      <w:sz w:val="22"/>
      <w:szCs w:val="22"/>
      <w:lang w:val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microsoft.com/office/2011/relationships/commentsExtended" Target="commentsExtended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unito-regular.ttf"/><Relationship Id="rId4" Type="http://schemas.openxmlformats.org/officeDocument/2006/relationships/font" Target="fonts/Nunito-bold.ttf"/><Relationship Id="rId5" Type="http://schemas.openxmlformats.org/officeDocument/2006/relationships/font" Target="fonts/Nunito-italic.ttf"/><Relationship Id="rId6" Type="http://schemas.openxmlformats.org/officeDocument/2006/relationships/font" Target="fonts/Nunito-boldItalic.ttf"/><Relationship Id="rId7" Type="http://schemas.openxmlformats.org/officeDocument/2006/relationships/font" Target="fonts/NotoSansSymbols-regular.ttf"/><Relationship Id="rId8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reativecommons.org/licenses/by-sa/4.0/deed.nl" TargetMode="External"/><Relationship Id="rId2" Type="http://schemas.openxmlformats.org/officeDocument/2006/relationships/hyperlink" Target="https://creativecommons.org/licenses/by-sa/4.0/deed.nl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tEsIr+4jcnFMrx0IkwhHOCkkVw==">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2026-01-26T18:55:00Z</dcterms:created>
  <dc:creator>Joska de Kroon</dc:creator>
</cp:coreProperties>
</file>