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Imperative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Classroom instructions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Conditionals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Wash  your hands.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Everyone, please wash your hands before you eat.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When you’ve washed your hands, then you can eat.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Get your bag and return to your seat.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Open your snack.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Remember to eat politely and chew with your mouth closed.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Share nicely.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Throw away your rubbish.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Clean off your table when you have finished.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When you finish your snack, you can talk quietly with your friends.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If you are finished, you can play quietly.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Put your lunchbox away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After you clean up, sit quietly and wait until you can go outside to play.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