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1080"/>
        <w:tblW w:w="897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15"/>
        <w:gridCol w:w="555"/>
        <w:gridCol w:w="555"/>
        <w:gridCol w:w="645"/>
      </w:tblGrid>
      <w:tr w:rsidR="000B3585" w:rsidRPr="00B9322D" w14:paraId="56CD5276" w14:textId="77777777" w:rsidTr="00627430">
        <w:tc>
          <w:tcPr>
            <w:tcW w:w="7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hideMark/>
          </w:tcPr>
          <w:p w14:paraId="301D9C60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  <w:p w14:paraId="7B04DB39" w14:textId="2B7AE2FE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proofErr w:type="spellStart"/>
            <w:r w:rsidRPr="00B9322D">
              <w:rPr>
                <w:rFonts w:eastAsia="Times New Roman" w:cstheme="minorHAnsi"/>
                <w:color w:val="000000"/>
                <w:bdr w:val="none" w:sz="0" w:space="0" w:color="auto" w:frame="1"/>
                <w:lang w:eastAsia="nl-NL"/>
              </w:rPr>
              <w:t>Profielvak</w:t>
            </w:r>
            <w:proofErr w:type="spellEnd"/>
            <w:r w:rsidRPr="00B9322D">
              <w:rPr>
                <w:rFonts w:eastAsia="Times New Roman" w:cstheme="minorHAnsi"/>
                <w:color w:val="000000"/>
                <w:bdr w:val="none" w:sz="0" w:space="0" w:color="auto" w:frame="1"/>
                <w:lang w:eastAsia="nl-NL"/>
              </w:rPr>
              <w:t xml:space="preserve">: </w:t>
            </w:r>
            <w:r w:rsidR="00627430">
              <w:rPr>
                <w:rFonts w:eastAsia="Times New Roman" w:cstheme="minorHAnsi"/>
                <w:color w:val="000000"/>
                <w:bdr w:val="none" w:sz="0" w:space="0" w:color="auto" w:frame="1"/>
                <w:lang w:eastAsia="nl-NL"/>
              </w:rPr>
              <w:t xml:space="preserve">Eindtermen </w:t>
            </w:r>
            <w:r w:rsidRPr="00B9322D">
              <w:rPr>
                <w:rFonts w:eastAsia="Times New Roman" w:cstheme="minorHAnsi"/>
                <w:color w:val="000000"/>
                <w:bdr w:val="none" w:sz="0" w:space="0" w:color="auto" w:frame="1"/>
                <w:lang w:eastAsia="nl-NL"/>
              </w:rPr>
              <w:t>Zorg en welzijn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hideMark/>
          </w:tcPr>
          <w:p w14:paraId="045B1D6F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color w:val="000000"/>
                <w:bdr w:val="none" w:sz="0" w:space="0" w:color="auto" w:frame="1"/>
                <w:lang w:eastAsia="nl-NL"/>
              </w:rPr>
              <w:t>BB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hideMark/>
          </w:tcPr>
          <w:p w14:paraId="3684EB64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color w:val="000000"/>
                <w:bdr w:val="none" w:sz="0" w:space="0" w:color="auto" w:frame="1"/>
                <w:lang w:eastAsia="nl-NL"/>
              </w:rPr>
              <w:t>KB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6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hideMark/>
          </w:tcPr>
          <w:p w14:paraId="24471A6B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color w:val="000000"/>
                <w:bdr w:val="none" w:sz="0" w:space="0" w:color="auto" w:frame="1"/>
                <w:lang w:eastAsia="nl-NL"/>
              </w:rPr>
              <w:t>GL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</w:tr>
      <w:tr w:rsidR="000B3585" w:rsidRPr="00B9322D" w14:paraId="5161324E" w14:textId="77777777" w:rsidTr="00627430">
        <w:tc>
          <w:tcPr>
            <w:tcW w:w="7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hideMark/>
          </w:tcPr>
          <w:p w14:paraId="1DE15FAC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color w:val="000000"/>
                <w:bdr w:val="none" w:sz="0" w:space="0" w:color="auto" w:frame="1"/>
                <w:lang w:eastAsia="nl-NL"/>
              </w:rPr>
              <w:t>Module 2: mens en omgeving (v2020)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hideMark/>
          </w:tcPr>
          <w:p w14:paraId="6A20050D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color w:val="000000"/>
                <w:bdr w:val="none" w:sz="0" w:space="0" w:color="auto" w:frame="1"/>
                <w:lang w:eastAsia="nl-NL"/>
              </w:rPr>
              <w:t>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hideMark/>
          </w:tcPr>
          <w:p w14:paraId="696EAD12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color w:val="000000"/>
                <w:bdr w:val="none" w:sz="0" w:space="0" w:color="auto" w:frame="1"/>
                <w:lang w:eastAsia="nl-NL"/>
              </w:rPr>
              <w:t>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hideMark/>
          </w:tcPr>
          <w:p w14:paraId="55F27436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color w:val="000000"/>
                <w:bdr w:val="none" w:sz="0" w:space="0" w:color="auto" w:frame="1"/>
                <w:lang w:eastAsia="nl-NL"/>
              </w:rPr>
              <w:t>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</w:tr>
      <w:tr w:rsidR="000B3585" w:rsidRPr="00B9322D" w14:paraId="2C4F5D4D" w14:textId="77777777" w:rsidTr="00627430">
        <w:tc>
          <w:tcPr>
            <w:tcW w:w="7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8D3A963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bdr w:val="none" w:sz="0" w:space="0" w:color="auto" w:frame="1"/>
                <w:lang w:eastAsia="nl-NL"/>
              </w:rPr>
              <w:t>Representatief optreden en helpen een verzorgde, schone en veilige werkomgeving creëren.  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B1606A5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bdr w:val="none" w:sz="0" w:space="0" w:color="auto" w:frame="1"/>
                <w:lang w:eastAsia="nl-NL"/>
              </w:rPr>
              <w:t>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709ACF3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bdr w:val="none" w:sz="0" w:space="0" w:color="auto" w:frame="1"/>
                <w:lang w:eastAsia="nl-NL"/>
              </w:rPr>
              <w:t>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93CCB47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bdr w:val="none" w:sz="0" w:space="0" w:color="auto" w:frame="1"/>
                <w:lang w:eastAsia="nl-NL"/>
              </w:rPr>
              <w:t>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</w:tr>
      <w:tr w:rsidR="000B3585" w:rsidRPr="00B9322D" w14:paraId="1CB1AD58" w14:textId="77777777" w:rsidTr="00627430">
        <w:tc>
          <w:tcPr>
            <w:tcW w:w="7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hideMark/>
          </w:tcPr>
          <w:p w14:paraId="7BBB2C35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color w:val="000000"/>
                <w:bdr w:val="none" w:sz="0" w:space="0" w:color="auto" w:frame="1"/>
                <w:lang w:eastAsia="nl-NL"/>
              </w:rPr>
              <w:t>2.1 Kan schoonma</w:t>
            </w:r>
            <w:r>
              <w:rPr>
                <w:rFonts w:eastAsia="Times New Roman" w:cstheme="minorHAnsi"/>
                <w:color w:val="000000"/>
                <w:bdr w:val="none" w:sz="0" w:space="0" w:color="auto" w:frame="1"/>
                <w:lang w:eastAsia="nl-NL"/>
              </w:rPr>
              <w:t>a</w:t>
            </w:r>
            <w:r w:rsidRPr="00B9322D">
              <w:rPr>
                <w:rFonts w:eastAsia="Times New Roman" w:cstheme="minorHAnsi"/>
                <w:color w:val="000000"/>
                <w:bdr w:val="none" w:sz="0" w:space="0" w:color="auto" w:frame="1"/>
                <w:lang w:eastAsia="nl-NL"/>
              </w:rPr>
              <w:t>k en onderhoudswerkzaamheden uitvoeren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hideMark/>
          </w:tcPr>
          <w:p w14:paraId="569BFA45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color w:val="000000"/>
                <w:bdr w:val="none" w:sz="0" w:space="0" w:color="auto" w:frame="1"/>
                <w:lang w:eastAsia="nl-NL"/>
              </w:rPr>
              <w:t>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hideMark/>
          </w:tcPr>
          <w:p w14:paraId="38DCFD36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color w:val="000000"/>
                <w:bdr w:val="none" w:sz="0" w:space="0" w:color="auto" w:frame="1"/>
                <w:lang w:eastAsia="nl-NL"/>
              </w:rPr>
              <w:t>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hideMark/>
          </w:tcPr>
          <w:p w14:paraId="10EAD9C9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color w:val="000000"/>
                <w:bdr w:val="none" w:sz="0" w:space="0" w:color="auto" w:frame="1"/>
                <w:lang w:eastAsia="nl-NL"/>
              </w:rPr>
              <w:t>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</w:tr>
      <w:tr w:rsidR="000B3585" w:rsidRPr="00B9322D" w14:paraId="0B4FAC49" w14:textId="77777777" w:rsidTr="00627430">
        <w:tc>
          <w:tcPr>
            <w:tcW w:w="7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753BAB8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bdr w:val="none" w:sz="0" w:space="0" w:color="auto" w:frame="1"/>
                <w:lang w:eastAsia="nl-NL"/>
              </w:rPr>
              <w:t>2.1.1 Een werkvolgorde en planning maken voor de uit te voeren werkzaamheden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22F1610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bdr w:val="none" w:sz="0" w:space="0" w:color="auto" w:frame="1"/>
                <w:lang w:eastAsia="nl-NL"/>
              </w:rPr>
              <w:t>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36E28E6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bdr w:val="none" w:sz="0" w:space="0" w:color="auto" w:frame="1"/>
                <w:lang w:eastAsia="nl-NL"/>
              </w:rPr>
              <w:t>X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423C52A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bdr w:val="none" w:sz="0" w:space="0" w:color="auto" w:frame="1"/>
                <w:lang w:eastAsia="nl-NL"/>
              </w:rPr>
              <w:t>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</w:tr>
      <w:tr w:rsidR="000B3585" w:rsidRPr="00B9322D" w14:paraId="04353659" w14:textId="77777777" w:rsidTr="00627430">
        <w:tc>
          <w:tcPr>
            <w:tcW w:w="7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A911FB3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bdr w:val="none" w:sz="0" w:space="0" w:color="auto" w:frame="1"/>
                <w:lang w:eastAsia="nl-NL"/>
              </w:rPr>
              <w:t>2.1.2 Onderhoudsvoorschriften lezen, interpreteren en er naar handelen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  <w:p w14:paraId="7C79CBD3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bdr w:val="none" w:sz="0" w:space="0" w:color="auto" w:frame="1"/>
                <w:lang w:eastAsia="nl-NL"/>
              </w:rPr>
              <w:t>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78D4786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bdr w:val="none" w:sz="0" w:space="0" w:color="auto" w:frame="1"/>
                <w:lang w:eastAsia="nl-NL"/>
              </w:rPr>
              <w:t>X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1FDD2D8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bdr w:val="none" w:sz="0" w:space="0" w:color="auto" w:frame="1"/>
                <w:lang w:eastAsia="nl-NL"/>
              </w:rPr>
              <w:t>X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18E8946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bdr w:val="none" w:sz="0" w:space="0" w:color="auto" w:frame="1"/>
                <w:lang w:eastAsia="nl-NL"/>
              </w:rPr>
              <w:t>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</w:tr>
      <w:tr w:rsidR="000B3585" w:rsidRPr="00B9322D" w14:paraId="006F53A5" w14:textId="77777777" w:rsidTr="00627430">
        <w:tc>
          <w:tcPr>
            <w:tcW w:w="7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872A7D0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bdr w:val="none" w:sz="0" w:space="0" w:color="auto" w:frame="1"/>
                <w:lang w:eastAsia="nl-NL"/>
              </w:rPr>
              <w:t>2.1.3 Schoonmaakmiddelen, -apparatuur en -materialen kiezen en gebruiken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  <w:p w14:paraId="319C81DF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bdr w:val="none" w:sz="0" w:space="0" w:color="auto" w:frame="1"/>
                <w:lang w:eastAsia="nl-NL"/>
              </w:rPr>
              <w:t>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C2F2166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bdr w:val="none" w:sz="0" w:space="0" w:color="auto" w:frame="1"/>
                <w:lang w:eastAsia="nl-NL"/>
              </w:rPr>
              <w:t>X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7213AA5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bdr w:val="none" w:sz="0" w:space="0" w:color="auto" w:frame="1"/>
                <w:lang w:eastAsia="nl-NL"/>
              </w:rPr>
              <w:t>X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0D397B1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bdr w:val="none" w:sz="0" w:space="0" w:color="auto" w:frame="1"/>
                <w:lang w:eastAsia="nl-NL"/>
              </w:rPr>
              <w:t>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</w:tr>
      <w:tr w:rsidR="000B3585" w:rsidRPr="00B9322D" w14:paraId="3A38537E" w14:textId="77777777" w:rsidTr="00627430">
        <w:tc>
          <w:tcPr>
            <w:tcW w:w="7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9E89B9C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bdr w:val="none" w:sz="0" w:space="0" w:color="auto" w:frame="1"/>
                <w:lang w:eastAsia="nl-NL"/>
              </w:rPr>
              <w:t>2.1.4 Werkzaamheden uitvoeren volgens plan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BA69220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bdr w:val="none" w:sz="0" w:space="0" w:color="auto" w:frame="1"/>
                <w:lang w:eastAsia="nl-NL"/>
              </w:rPr>
              <w:t>X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040D4DB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bdr w:val="none" w:sz="0" w:space="0" w:color="auto" w:frame="1"/>
                <w:lang w:eastAsia="nl-NL"/>
              </w:rPr>
              <w:t>X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2329986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bdr w:val="none" w:sz="0" w:space="0" w:color="auto" w:frame="1"/>
                <w:lang w:eastAsia="nl-NL"/>
              </w:rPr>
              <w:t>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</w:tr>
      <w:tr w:rsidR="000B3585" w:rsidRPr="00B9322D" w14:paraId="259BDC1C" w14:textId="77777777" w:rsidTr="00627430">
        <w:tc>
          <w:tcPr>
            <w:tcW w:w="7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DE7C9E3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bdr w:val="none" w:sz="0" w:space="0" w:color="auto" w:frame="1"/>
                <w:lang w:eastAsia="nl-NL"/>
              </w:rPr>
              <w:t>2.1.5 Gebruikte materialen schoonmaken en opruimen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038DD62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bdr w:val="none" w:sz="0" w:space="0" w:color="auto" w:frame="1"/>
                <w:lang w:eastAsia="nl-NL"/>
              </w:rPr>
              <w:t>X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091E33B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bdr w:val="none" w:sz="0" w:space="0" w:color="auto" w:frame="1"/>
                <w:lang w:eastAsia="nl-NL"/>
              </w:rPr>
              <w:t>X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7C6EDC0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bdr w:val="none" w:sz="0" w:space="0" w:color="auto" w:frame="1"/>
                <w:lang w:eastAsia="nl-NL"/>
              </w:rPr>
              <w:t>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</w:tr>
      <w:tr w:rsidR="000B3585" w:rsidRPr="00B9322D" w14:paraId="687104A5" w14:textId="77777777" w:rsidTr="00627430">
        <w:tc>
          <w:tcPr>
            <w:tcW w:w="7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hideMark/>
          </w:tcPr>
          <w:p w14:paraId="6757D8D7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color w:val="000000"/>
                <w:bdr w:val="none" w:sz="0" w:space="0" w:color="auto" w:frame="1"/>
                <w:lang w:eastAsia="nl-NL"/>
              </w:rPr>
              <w:t>2.2 textiel verzorgen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hideMark/>
          </w:tcPr>
          <w:p w14:paraId="30269290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color w:val="000000"/>
                <w:bdr w:val="none" w:sz="0" w:space="0" w:color="auto" w:frame="1"/>
                <w:lang w:eastAsia="nl-NL"/>
              </w:rPr>
              <w:t>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hideMark/>
          </w:tcPr>
          <w:p w14:paraId="52D16BB6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color w:val="000000"/>
                <w:bdr w:val="none" w:sz="0" w:space="0" w:color="auto" w:frame="1"/>
                <w:lang w:eastAsia="nl-NL"/>
              </w:rPr>
              <w:t>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2CC"/>
            <w:hideMark/>
          </w:tcPr>
          <w:p w14:paraId="471E174F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color w:val="000000"/>
                <w:bdr w:val="none" w:sz="0" w:space="0" w:color="auto" w:frame="1"/>
                <w:lang w:eastAsia="nl-NL"/>
              </w:rPr>
              <w:t>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</w:tr>
      <w:tr w:rsidR="000B3585" w:rsidRPr="00B9322D" w14:paraId="6F88F071" w14:textId="77777777" w:rsidTr="00627430">
        <w:tc>
          <w:tcPr>
            <w:tcW w:w="7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2CC0AB4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bdr w:val="none" w:sz="0" w:space="0" w:color="auto" w:frame="1"/>
                <w:lang w:eastAsia="nl-NL"/>
              </w:rPr>
              <w:t>2.2.1. Etiketten lezen en interpreteren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8C37048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bdr w:val="none" w:sz="0" w:space="0" w:color="auto" w:frame="1"/>
                <w:lang w:eastAsia="nl-NL"/>
              </w:rPr>
              <w:t>X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CB772A3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bdr w:val="none" w:sz="0" w:space="0" w:color="auto" w:frame="1"/>
                <w:lang w:eastAsia="nl-NL"/>
              </w:rPr>
              <w:t>X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4B5DA6B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bdr w:val="none" w:sz="0" w:space="0" w:color="auto" w:frame="1"/>
                <w:lang w:eastAsia="nl-NL"/>
              </w:rPr>
              <w:t>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</w:tr>
      <w:tr w:rsidR="000B3585" w:rsidRPr="00B9322D" w14:paraId="27B6553A" w14:textId="77777777" w:rsidTr="00627430">
        <w:tc>
          <w:tcPr>
            <w:tcW w:w="7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37D1A61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bdr w:val="none" w:sz="0" w:space="0" w:color="auto" w:frame="1"/>
                <w:lang w:eastAsia="nl-NL"/>
              </w:rPr>
              <w:t>2.2.2. Was sorteren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169FAD8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bdr w:val="none" w:sz="0" w:space="0" w:color="auto" w:frame="1"/>
                <w:lang w:eastAsia="nl-NL"/>
              </w:rPr>
              <w:t>X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9C8F0D4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bdr w:val="none" w:sz="0" w:space="0" w:color="auto" w:frame="1"/>
                <w:lang w:eastAsia="nl-NL"/>
              </w:rPr>
              <w:t>X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CCBF658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bdr w:val="none" w:sz="0" w:space="0" w:color="auto" w:frame="1"/>
                <w:lang w:eastAsia="nl-NL"/>
              </w:rPr>
              <w:t>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</w:tr>
      <w:tr w:rsidR="000B3585" w:rsidRPr="00B9322D" w14:paraId="101742D9" w14:textId="77777777" w:rsidTr="00627430">
        <w:tc>
          <w:tcPr>
            <w:tcW w:w="7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8F061F2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bdr w:val="none" w:sz="0" w:space="0" w:color="auto" w:frame="1"/>
                <w:lang w:eastAsia="nl-NL"/>
              </w:rPr>
              <w:t>2.2.3. Een </w:t>
            </w:r>
            <w:proofErr w:type="spellStart"/>
            <w:r w:rsidRPr="00B9322D">
              <w:rPr>
                <w:rFonts w:eastAsia="Times New Roman" w:cstheme="minorHAnsi"/>
                <w:bdr w:val="none" w:sz="0" w:space="0" w:color="auto" w:frame="1"/>
                <w:lang w:eastAsia="nl-NL"/>
              </w:rPr>
              <w:t>wasbehandeling</w:t>
            </w:r>
            <w:proofErr w:type="spellEnd"/>
            <w:r w:rsidRPr="00B9322D">
              <w:rPr>
                <w:rFonts w:eastAsia="Times New Roman" w:cstheme="minorHAnsi"/>
                <w:bdr w:val="none" w:sz="0" w:space="0" w:color="auto" w:frame="1"/>
                <w:lang w:eastAsia="nl-NL"/>
              </w:rPr>
              <w:t> uitvoeren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8EA4C84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bdr w:val="none" w:sz="0" w:space="0" w:color="auto" w:frame="1"/>
                <w:lang w:eastAsia="nl-NL"/>
              </w:rPr>
              <w:t>X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F86485C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bdr w:val="none" w:sz="0" w:space="0" w:color="auto" w:frame="1"/>
                <w:lang w:eastAsia="nl-NL"/>
              </w:rPr>
              <w:t>X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D92B42F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bdr w:val="none" w:sz="0" w:space="0" w:color="auto" w:frame="1"/>
                <w:lang w:eastAsia="nl-NL"/>
              </w:rPr>
              <w:t>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</w:tr>
      <w:tr w:rsidR="000B3585" w:rsidRPr="00B9322D" w14:paraId="6D272237" w14:textId="77777777" w:rsidTr="00627430">
        <w:tc>
          <w:tcPr>
            <w:tcW w:w="7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76C3527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bdr w:val="none" w:sz="0" w:space="0" w:color="auto" w:frame="1"/>
                <w:lang w:eastAsia="nl-NL"/>
              </w:rPr>
              <w:t>2.2.4. De was strijken, vouwen en opbergen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D400D75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bdr w:val="none" w:sz="0" w:space="0" w:color="auto" w:frame="1"/>
                <w:lang w:eastAsia="nl-NL"/>
              </w:rPr>
              <w:t>X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D5117BF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bdr w:val="none" w:sz="0" w:space="0" w:color="auto" w:frame="1"/>
                <w:lang w:eastAsia="nl-NL"/>
              </w:rPr>
              <w:t>X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B08D6DA" w14:textId="77777777" w:rsidR="000B3585" w:rsidRPr="00B9322D" w:rsidRDefault="000B3585" w:rsidP="00627430">
            <w:pPr>
              <w:rPr>
                <w:rFonts w:eastAsia="Times New Roman" w:cstheme="minorHAnsi"/>
                <w:lang w:eastAsia="nl-NL"/>
              </w:rPr>
            </w:pPr>
            <w:r w:rsidRPr="00B9322D">
              <w:rPr>
                <w:rFonts w:eastAsia="Times New Roman" w:cstheme="minorHAnsi"/>
                <w:bdr w:val="none" w:sz="0" w:space="0" w:color="auto" w:frame="1"/>
                <w:lang w:eastAsia="nl-NL"/>
              </w:rPr>
              <w:t> </w:t>
            </w:r>
            <w:r w:rsidRPr="00B9322D">
              <w:rPr>
                <w:rFonts w:eastAsia="Times New Roman" w:cstheme="minorHAnsi"/>
                <w:lang w:eastAsia="nl-NL"/>
              </w:rPr>
              <w:t> </w:t>
            </w:r>
          </w:p>
        </w:tc>
      </w:tr>
    </w:tbl>
    <w:p w14:paraId="6DA5F490" w14:textId="5AC2854F" w:rsidR="000B3585" w:rsidRDefault="000B3585"/>
    <w:sectPr w:rsidR="000B35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585"/>
    <w:rsid w:val="000B3585"/>
    <w:rsid w:val="0062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FDBDC"/>
  <w15:chartTrackingRefBased/>
  <w15:docId w15:val="{B0D19F70-3DE6-2A45-B731-9D90BA3AC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B358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759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van Wamel-IJsselstein</dc:creator>
  <cp:keywords/>
  <dc:description/>
  <cp:lastModifiedBy>chantal.baard.ch@gmail.com</cp:lastModifiedBy>
  <cp:revision>2</cp:revision>
  <dcterms:created xsi:type="dcterms:W3CDTF">2022-11-04T17:45:00Z</dcterms:created>
  <dcterms:modified xsi:type="dcterms:W3CDTF">2022-11-04T17:45:00Z</dcterms:modified>
</cp:coreProperties>
</file>