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24640CC3" w:rsidR="00870E6A" w:rsidRPr="00870E6A" w:rsidRDefault="00870E6A" w:rsidP="00870E6A">
      <w:pPr>
        <w:rPr>
          <w:rFonts w:eastAsiaTheme="minorEastAsia"/>
          <w:lang w:eastAsia="zh-CN"/>
        </w:rPr>
      </w:pPr>
      <w:r w:rsidRPr="00870E6A">
        <w:rPr>
          <w:rFonts w:eastAsiaTheme="minorEastAsia"/>
          <w:lang w:eastAsia="zh-CN"/>
        </w:rPr>
        <w:t xml:space="preserve">Stuur dit formulier naar </w:t>
      </w:r>
      <w:r w:rsidR="00705AF1">
        <w:rPr>
          <w:rFonts w:eastAsiaTheme="minorEastAsia"/>
          <w:lang w:eastAsia="zh-CN"/>
        </w:rPr>
        <w:t>w.h.oldenmenger</w:t>
      </w:r>
      <w:r w:rsidRPr="00870E6A">
        <w:rPr>
          <w:rFonts w:eastAsiaTheme="minorEastAsia"/>
          <w:lang w:eastAsia="zh-CN"/>
        </w:rPr>
        <w:t>@hr.nl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00A81E13">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43FE615F" w:rsidR="00870E6A" w:rsidRPr="00870E6A" w:rsidRDefault="00AA6E3F" w:rsidP="00870E6A">
            <w:pPr>
              <w:rPr>
                <w:rFonts w:eastAsiaTheme="minorEastAsia"/>
                <w:sz w:val="24"/>
                <w:szCs w:val="24"/>
                <w:lang w:eastAsia="zh-CN"/>
              </w:rPr>
            </w:pPr>
            <w:r>
              <w:rPr>
                <w:rFonts w:eastAsiaTheme="minorEastAsia"/>
                <w:sz w:val="24"/>
                <w:szCs w:val="24"/>
                <w:lang w:eastAsia="zh-CN"/>
              </w:rPr>
              <w:t>18 juni 2024</w:t>
            </w:r>
          </w:p>
        </w:tc>
      </w:tr>
      <w:tr w:rsidR="00870E6A" w:rsidRPr="00870E6A" w14:paraId="29A55EB2" w14:textId="77777777" w:rsidTr="00A81E13">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00A81E13">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4FCE9ABF" w:rsidR="00870E6A" w:rsidRPr="00870E6A" w:rsidRDefault="00AC2205" w:rsidP="00870E6A">
            <w:pPr>
              <w:rPr>
                <w:rFonts w:eastAsiaTheme="minorEastAsia"/>
                <w:sz w:val="24"/>
                <w:szCs w:val="24"/>
                <w:lang w:eastAsia="zh-CN"/>
              </w:rPr>
            </w:pPr>
            <w:r>
              <w:rPr>
                <w:rFonts w:eastAsiaTheme="minorEastAsia"/>
                <w:sz w:val="24"/>
                <w:szCs w:val="24"/>
                <w:lang w:eastAsia="zh-CN"/>
              </w:rPr>
              <w:t>Reinier de Graaf Gasthuis</w:t>
            </w:r>
          </w:p>
        </w:tc>
      </w:tr>
      <w:tr w:rsidR="00870E6A" w:rsidRPr="00870E6A" w14:paraId="4AE95C96" w14:textId="77777777" w:rsidTr="00A81E13">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11E14A50" w:rsidR="00870E6A" w:rsidRPr="00870E6A" w:rsidRDefault="009F7511" w:rsidP="00870E6A">
            <w:pPr>
              <w:rPr>
                <w:rFonts w:eastAsiaTheme="minorEastAsia"/>
                <w:sz w:val="24"/>
                <w:szCs w:val="24"/>
                <w:lang w:eastAsia="zh-CN"/>
              </w:rPr>
            </w:pPr>
            <w:r>
              <w:rPr>
                <w:rFonts w:eastAsiaTheme="minorEastAsia"/>
                <w:sz w:val="24"/>
                <w:szCs w:val="24"/>
                <w:lang w:eastAsia="zh-CN"/>
              </w:rPr>
              <w:t>Bureau Verpleegkundige Zaken</w:t>
            </w:r>
          </w:p>
        </w:tc>
      </w:tr>
      <w:tr w:rsidR="00870E6A" w:rsidRPr="00870E6A" w14:paraId="1BF42EF4" w14:textId="77777777" w:rsidTr="00A81E13">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4E11D339" w:rsidR="00870E6A" w:rsidRPr="00870E6A" w:rsidRDefault="00AA6E3F" w:rsidP="00870E6A">
            <w:pPr>
              <w:rPr>
                <w:rFonts w:eastAsiaTheme="minorEastAsia"/>
                <w:sz w:val="24"/>
                <w:szCs w:val="24"/>
                <w:lang w:eastAsia="zh-CN"/>
              </w:rPr>
            </w:pPr>
            <w:r>
              <w:rPr>
                <w:rFonts w:eastAsiaTheme="minorEastAsia"/>
                <w:sz w:val="24"/>
                <w:szCs w:val="24"/>
                <w:lang w:eastAsia="zh-CN"/>
              </w:rPr>
              <w:t xml:space="preserve">Miep van </w:t>
            </w:r>
            <w:proofErr w:type="spellStart"/>
            <w:r>
              <w:rPr>
                <w:rFonts w:eastAsiaTheme="minorEastAsia"/>
                <w:sz w:val="24"/>
                <w:szCs w:val="24"/>
                <w:lang w:eastAsia="zh-CN"/>
              </w:rPr>
              <w:t>Gilst</w:t>
            </w:r>
            <w:proofErr w:type="spellEnd"/>
          </w:p>
        </w:tc>
      </w:tr>
      <w:tr w:rsidR="00870E6A" w:rsidRPr="00870E6A" w14:paraId="774DF870" w14:textId="77777777" w:rsidTr="00A81E13">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77A8E99C" w:rsidR="00870E6A" w:rsidRPr="00870E6A" w:rsidRDefault="00AA6E3F" w:rsidP="00870E6A">
            <w:pPr>
              <w:rPr>
                <w:rFonts w:eastAsiaTheme="minorEastAsia"/>
                <w:sz w:val="24"/>
                <w:szCs w:val="24"/>
                <w:lang w:eastAsia="zh-CN"/>
              </w:rPr>
            </w:pPr>
            <w:r>
              <w:rPr>
                <w:rFonts w:eastAsiaTheme="minorEastAsia"/>
                <w:sz w:val="24"/>
                <w:szCs w:val="24"/>
                <w:lang w:eastAsia="zh-CN"/>
              </w:rPr>
              <w:t>Reinier de Graafweg 5</w:t>
            </w:r>
          </w:p>
        </w:tc>
      </w:tr>
      <w:tr w:rsidR="00870E6A" w:rsidRPr="00870E6A" w14:paraId="4D514F21" w14:textId="77777777" w:rsidTr="00A81E13">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51BA3B24" w:rsidR="00870E6A" w:rsidRPr="00870E6A" w:rsidRDefault="00AA6E3F" w:rsidP="00870E6A">
            <w:pPr>
              <w:rPr>
                <w:rFonts w:eastAsiaTheme="minorEastAsia"/>
                <w:sz w:val="24"/>
                <w:szCs w:val="24"/>
                <w:lang w:eastAsia="zh-CN"/>
              </w:rPr>
            </w:pPr>
            <w:r>
              <w:rPr>
                <w:rFonts w:eastAsiaTheme="minorEastAsia"/>
                <w:sz w:val="24"/>
                <w:szCs w:val="24"/>
                <w:lang w:eastAsia="zh-CN"/>
              </w:rPr>
              <w:t>2625 AD Delft</w:t>
            </w:r>
          </w:p>
        </w:tc>
      </w:tr>
      <w:tr w:rsidR="00870E6A" w:rsidRPr="00870E6A" w14:paraId="3BA1412F" w14:textId="77777777" w:rsidTr="00A81E13">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0877733C" w:rsidR="00870E6A" w:rsidRPr="00870E6A" w:rsidRDefault="00AA6E3F" w:rsidP="00870E6A">
            <w:pPr>
              <w:rPr>
                <w:rFonts w:eastAsiaTheme="minorEastAsia"/>
                <w:sz w:val="24"/>
                <w:szCs w:val="24"/>
                <w:lang w:eastAsia="zh-CN"/>
              </w:rPr>
            </w:pPr>
            <w:r>
              <w:rPr>
                <w:rFonts w:eastAsiaTheme="minorEastAsia"/>
                <w:sz w:val="24"/>
                <w:szCs w:val="24"/>
                <w:lang w:eastAsia="zh-CN"/>
              </w:rPr>
              <w:t>015 2603438</w:t>
            </w:r>
          </w:p>
        </w:tc>
      </w:tr>
      <w:tr w:rsidR="00870E6A" w:rsidRPr="00870E6A" w14:paraId="2A2EE5C4" w14:textId="77777777" w:rsidTr="00A81E13">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3C590143" w:rsidR="002F3560" w:rsidRPr="00870E6A" w:rsidRDefault="00BC1C27" w:rsidP="00870E6A">
            <w:pPr>
              <w:rPr>
                <w:rFonts w:eastAsiaTheme="minorEastAsia"/>
                <w:sz w:val="24"/>
                <w:szCs w:val="24"/>
                <w:lang w:eastAsia="zh-CN"/>
              </w:rPr>
            </w:pPr>
            <w:hyperlink r:id="rId8" w:history="1">
              <w:r w:rsidR="002F3560" w:rsidRPr="00B759DA">
                <w:rPr>
                  <w:rStyle w:val="Hyperlink"/>
                  <w:rFonts w:eastAsiaTheme="minorEastAsia"/>
                  <w:sz w:val="24"/>
                  <w:szCs w:val="24"/>
                  <w:lang w:eastAsia="zh-CN"/>
                </w:rPr>
                <w:t>BVZ@rdgg.nl</w:t>
              </w:r>
            </w:hyperlink>
            <w:r w:rsidR="002F3560">
              <w:rPr>
                <w:rFonts w:eastAsiaTheme="minorEastAsia"/>
                <w:sz w:val="24"/>
                <w:szCs w:val="24"/>
                <w:lang w:eastAsia="zh-CN"/>
              </w:rPr>
              <w:t xml:space="preserve"> </w:t>
            </w:r>
          </w:p>
        </w:tc>
      </w:tr>
      <w:tr w:rsidR="00870E6A" w:rsidRPr="00870E6A" w14:paraId="28365051" w14:textId="77777777" w:rsidTr="00A81E13">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574AEBC3" w:rsidR="00870E6A" w:rsidRPr="00870E6A" w:rsidRDefault="00B13642" w:rsidP="00870E6A">
            <w:pPr>
              <w:rPr>
                <w:rFonts w:eastAsiaTheme="minorEastAsia"/>
                <w:sz w:val="24"/>
                <w:szCs w:val="24"/>
                <w:lang w:eastAsia="zh-CN"/>
              </w:rPr>
            </w:pPr>
            <w:r>
              <w:rPr>
                <w:rFonts w:eastAsiaTheme="minorEastAsia"/>
                <w:sz w:val="24"/>
                <w:szCs w:val="24"/>
                <w:lang w:eastAsia="zh-CN"/>
              </w:rPr>
              <w:t>Ontregel de zorg</w:t>
            </w: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4A7240A7" w14:textId="52250EAB" w:rsidR="000B28F8" w:rsidRPr="000B28F8" w:rsidRDefault="000B28F8" w:rsidP="000B28F8">
            <w:pPr>
              <w:rPr>
                <w:rFonts w:eastAsiaTheme="minorEastAsia"/>
                <w:sz w:val="24"/>
                <w:szCs w:val="24"/>
                <w:lang w:eastAsia="zh-CN"/>
              </w:rPr>
            </w:pPr>
            <w:r w:rsidRPr="000B28F8">
              <w:rPr>
                <w:rFonts w:eastAsiaTheme="minorEastAsia"/>
                <w:sz w:val="24"/>
                <w:szCs w:val="24"/>
                <w:lang w:eastAsia="zh-CN"/>
              </w:rPr>
              <w:t xml:space="preserve">Er is landelijk een beweging in gang gezet met betrekking tot de administratie- en registratielast. Zorgverleners geven aan 40% van hun tijd kwijt te zijn aan administratieve handelingen. Tijd die ze niet kunnen besteden aan de zorg voor de patiënt. Het actiecomité Het Roer Moet Om en </w:t>
            </w:r>
            <w:proofErr w:type="spellStart"/>
            <w:r w:rsidRPr="000B28F8">
              <w:rPr>
                <w:rFonts w:eastAsiaTheme="minorEastAsia"/>
                <w:sz w:val="24"/>
                <w:szCs w:val="24"/>
                <w:lang w:eastAsia="zh-CN"/>
              </w:rPr>
              <w:t>VvAA</w:t>
            </w:r>
            <w:proofErr w:type="spellEnd"/>
            <w:r w:rsidRPr="000B28F8">
              <w:rPr>
                <w:rFonts w:eastAsiaTheme="minorEastAsia"/>
                <w:sz w:val="24"/>
                <w:szCs w:val="24"/>
                <w:lang w:eastAsia="zh-CN"/>
              </w:rPr>
              <w:t xml:space="preserve"> hebben samen met het ministerie van VWS en De Argumentenfabriek meerdere schrapsessies georganiseerd. Vanwege het succes van de schrapsessies heeft het ministerie van VWS het landelijk programma (Ont)Regel de Zorg geïnitieerd. Dit programma heeft als doel het </w:t>
            </w:r>
            <w:proofErr w:type="spellStart"/>
            <w:r w:rsidRPr="000B28F8">
              <w:rPr>
                <w:rFonts w:eastAsiaTheme="minorEastAsia"/>
                <w:sz w:val="24"/>
                <w:szCs w:val="24"/>
                <w:lang w:eastAsia="zh-CN"/>
              </w:rPr>
              <w:t>zorgbreed</w:t>
            </w:r>
            <w:proofErr w:type="spellEnd"/>
            <w:r w:rsidRPr="000B28F8">
              <w:rPr>
                <w:rFonts w:eastAsiaTheme="minorEastAsia"/>
                <w:sz w:val="24"/>
                <w:szCs w:val="24"/>
                <w:lang w:eastAsia="zh-CN"/>
              </w:rPr>
              <w:t xml:space="preserve"> merkbaar verminderen van de ervaren regeldruk voor professional én patiënt. Het registreren moet proportioneel zijn en het moet duidelijk zijn welk doel ermee gediend is. “(Ont)Regel de Zorg” sluit goed aan bij de strategie van het Reinier: continue verbeteren en streven naar het leveren van de allerbeste zorg op de juiste plaats en op het juiste moment.</w:t>
            </w:r>
          </w:p>
          <w:p w14:paraId="092F8746" w14:textId="6BB8C491" w:rsidR="00870E6A" w:rsidRPr="00870E6A" w:rsidRDefault="00870E6A" w:rsidP="00870E6A">
            <w:pPr>
              <w:rPr>
                <w:rFonts w:eastAsiaTheme="minorEastAsia"/>
                <w:sz w:val="24"/>
                <w:szCs w:val="24"/>
                <w:lang w:eastAsia="zh-CN"/>
              </w:rPr>
            </w:pP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50FBC365" w14:textId="03E55AB3" w:rsidR="003B5270" w:rsidRDefault="009F7511" w:rsidP="009F7511">
            <w:pPr>
              <w:rPr>
                <w:rFonts w:eastAsiaTheme="minorEastAsia"/>
                <w:sz w:val="24"/>
                <w:szCs w:val="24"/>
                <w:lang w:eastAsia="zh-CN"/>
              </w:rPr>
            </w:pPr>
            <w:r>
              <w:rPr>
                <w:rFonts w:eastAsiaTheme="minorEastAsia"/>
                <w:sz w:val="24"/>
                <w:szCs w:val="24"/>
                <w:lang w:eastAsia="zh-CN"/>
              </w:rPr>
              <w:t>Verwacht wordt dat het onderzoek een antwoord geeft op de volgende vragen:</w:t>
            </w:r>
          </w:p>
          <w:p w14:paraId="76B2DA5E" w14:textId="641CB80E" w:rsidR="009F7511" w:rsidRDefault="009F7511" w:rsidP="009F7511">
            <w:pPr>
              <w:pStyle w:val="Lijstalinea"/>
              <w:numPr>
                <w:ilvl w:val="0"/>
                <w:numId w:val="2"/>
              </w:numPr>
              <w:rPr>
                <w:rFonts w:eastAsiaTheme="minorEastAsia"/>
                <w:sz w:val="24"/>
                <w:szCs w:val="24"/>
                <w:lang w:eastAsia="zh-CN"/>
              </w:rPr>
            </w:pPr>
            <w:r w:rsidRPr="006E4738">
              <w:rPr>
                <w:rFonts w:eastAsiaTheme="minorEastAsia"/>
                <w:sz w:val="24"/>
                <w:szCs w:val="24"/>
                <w:lang w:eastAsia="zh-CN"/>
              </w:rPr>
              <w:t xml:space="preserve">Hoe ervaren verpleegkundigen </w:t>
            </w:r>
            <w:r w:rsidR="003B5270">
              <w:rPr>
                <w:rFonts w:eastAsiaTheme="minorEastAsia"/>
                <w:sz w:val="24"/>
                <w:szCs w:val="24"/>
                <w:lang w:eastAsia="zh-CN"/>
              </w:rPr>
              <w:t xml:space="preserve">hun </w:t>
            </w:r>
            <w:r w:rsidRPr="006E4738">
              <w:rPr>
                <w:rFonts w:eastAsiaTheme="minorEastAsia"/>
                <w:sz w:val="24"/>
                <w:szCs w:val="24"/>
                <w:lang w:eastAsia="zh-CN"/>
              </w:rPr>
              <w:t xml:space="preserve">administratieve werkzaamheden? </w:t>
            </w:r>
          </w:p>
          <w:p w14:paraId="569102D6" w14:textId="7ADB172D" w:rsidR="00EE15F4" w:rsidRDefault="00EE15F4" w:rsidP="009F7511">
            <w:pPr>
              <w:pStyle w:val="Lijstalinea"/>
              <w:numPr>
                <w:ilvl w:val="0"/>
                <w:numId w:val="2"/>
              </w:numPr>
              <w:rPr>
                <w:rFonts w:eastAsiaTheme="minorEastAsia"/>
                <w:sz w:val="24"/>
                <w:szCs w:val="24"/>
                <w:lang w:eastAsia="zh-CN"/>
              </w:rPr>
            </w:pPr>
            <w:r>
              <w:rPr>
                <w:rFonts w:eastAsiaTheme="minorEastAsia"/>
                <w:sz w:val="24"/>
                <w:szCs w:val="24"/>
                <w:lang w:eastAsia="zh-CN"/>
              </w:rPr>
              <w:t xml:space="preserve">Waar </w:t>
            </w:r>
            <w:r w:rsidR="00C66757">
              <w:rPr>
                <w:rFonts w:eastAsiaTheme="minorEastAsia"/>
                <w:sz w:val="24"/>
                <w:szCs w:val="24"/>
                <w:lang w:eastAsia="zh-CN"/>
              </w:rPr>
              <w:t>ligt</w:t>
            </w:r>
            <w:r>
              <w:rPr>
                <w:rFonts w:eastAsiaTheme="minorEastAsia"/>
                <w:sz w:val="24"/>
                <w:szCs w:val="24"/>
                <w:lang w:eastAsia="zh-CN"/>
              </w:rPr>
              <w:t xml:space="preserve"> de </w:t>
            </w:r>
            <w:r w:rsidR="00C66757">
              <w:rPr>
                <w:rFonts w:eastAsiaTheme="minorEastAsia"/>
                <w:sz w:val="24"/>
                <w:szCs w:val="24"/>
                <w:lang w:eastAsia="zh-CN"/>
              </w:rPr>
              <w:t xml:space="preserve">grootste </w:t>
            </w:r>
            <w:r>
              <w:rPr>
                <w:rFonts w:eastAsiaTheme="minorEastAsia"/>
                <w:sz w:val="24"/>
                <w:szCs w:val="24"/>
                <w:lang w:eastAsia="zh-CN"/>
              </w:rPr>
              <w:t>administratieve last</w:t>
            </w:r>
            <w:r w:rsidR="003B5270">
              <w:rPr>
                <w:rFonts w:eastAsiaTheme="minorEastAsia"/>
                <w:sz w:val="24"/>
                <w:szCs w:val="24"/>
                <w:lang w:eastAsia="zh-CN"/>
              </w:rPr>
              <w:t>?</w:t>
            </w:r>
          </w:p>
          <w:p w14:paraId="22EAC3A2" w14:textId="77777777" w:rsidR="003B5270" w:rsidRDefault="009F7511" w:rsidP="003B5270">
            <w:pPr>
              <w:pStyle w:val="Lijstalinea"/>
              <w:numPr>
                <w:ilvl w:val="0"/>
                <w:numId w:val="2"/>
              </w:numPr>
              <w:rPr>
                <w:rFonts w:eastAsiaTheme="minorEastAsia"/>
                <w:sz w:val="24"/>
                <w:szCs w:val="24"/>
                <w:lang w:eastAsia="zh-CN"/>
              </w:rPr>
            </w:pPr>
            <w:r w:rsidRPr="009F7511">
              <w:rPr>
                <w:rFonts w:eastAsiaTheme="minorEastAsia"/>
                <w:sz w:val="24"/>
                <w:szCs w:val="24"/>
                <w:lang w:eastAsia="zh-CN"/>
              </w:rPr>
              <w:t xml:space="preserve">Waar is de behoefte </w:t>
            </w:r>
            <w:r w:rsidR="003B5270">
              <w:rPr>
                <w:rFonts w:eastAsiaTheme="minorEastAsia"/>
                <w:sz w:val="24"/>
                <w:szCs w:val="24"/>
                <w:lang w:eastAsia="zh-CN"/>
              </w:rPr>
              <w:t>aan verbetering het grootst en welke prioriteiten moeten worden gesteld?</w:t>
            </w:r>
          </w:p>
          <w:p w14:paraId="5ED52F17" w14:textId="3DF2B3DC" w:rsidR="003B5270" w:rsidRPr="003B5270" w:rsidRDefault="003B5270" w:rsidP="003B5270">
            <w:pPr>
              <w:pStyle w:val="Lijstalinea"/>
              <w:numPr>
                <w:ilvl w:val="0"/>
                <w:numId w:val="2"/>
              </w:numPr>
              <w:rPr>
                <w:rFonts w:eastAsiaTheme="minorEastAsia"/>
                <w:sz w:val="24"/>
                <w:szCs w:val="24"/>
                <w:lang w:eastAsia="zh-CN"/>
              </w:rPr>
            </w:pPr>
            <w:r w:rsidRPr="003B5270">
              <w:rPr>
                <w:rFonts w:eastAsiaTheme="minorEastAsia"/>
                <w:sz w:val="24"/>
                <w:szCs w:val="24"/>
                <w:lang w:eastAsia="zh-CN"/>
              </w:rPr>
              <w:t>Welke drie onderwerpen moeten als eerste worden aangepakt?</w:t>
            </w:r>
          </w:p>
          <w:p w14:paraId="0B881201" w14:textId="6F2C9A27" w:rsidR="000B28F8" w:rsidRPr="003B5270" w:rsidRDefault="000B28F8" w:rsidP="003B5270">
            <w:pPr>
              <w:pStyle w:val="Lijstalinea"/>
              <w:rPr>
                <w:rFonts w:eastAsiaTheme="minorEastAsia"/>
                <w:sz w:val="24"/>
                <w:szCs w:val="24"/>
                <w:lang w:eastAsia="zh-CN"/>
              </w:rPr>
            </w:pP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06938550" w14:textId="77777777" w:rsidR="002F3560" w:rsidRPr="00B77A03" w:rsidRDefault="002F3560" w:rsidP="002F3560">
            <w:pPr>
              <w:pStyle w:val="Lijstalinea"/>
              <w:numPr>
                <w:ilvl w:val="0"/>
                <w:numId w:val="1"/>
              </w:numPr>
              <w:rPr>
                <w:rFonts w:eastAsiaTheme="minorEastAsia"/>
                <w:sz w:val="24"/>
                <w:szCs w:val="24"/>
                <w:lang w:eastAsia="zh-CN"/>
              </w:rPr>
            </w:pPr>
            <w:r>
              <w:rPr>
                <w:rFonts w:eastAsiaTheme="minorEastAsia"/>
                <w:sz w:val="24"/>
                <w:szCs w:val="24"/>
                <w:lang w:eastAsia="zh-CN"/>
              </w:rPr>
              <w:t>Scope: één of meerdere afdelingen in de kliniek van het Reinier de Graaf Gasthuis te Delft</w:t>
            </w:r>
          </w:p>
          <w:p w14:paraId="646E080E" w14:textId="77777777" w:rsidR="002F3560" w:rsidRDefault="002F3560" w:rsidP="002F3560">
            <w:pPr>
              <w:pStyle w:val="Lijstalinea"/>
              <w:numPr>
                <w:ilvl w:val="0"/>
                <w:numId w:val="1"/>
              </w:numPr>
              <w:rPr>
                <w:rFonts w:eastAsiaTheme="minorEastAsia"/>
                <w:sz w:val="24"/>
                <w:szCs w:val="24"/>
                <w:lang w:eastAsia="zh-CN"/>
              </w:rPr>
            </w:pPr>
            <w:r>
              <w:rPr>
                <w:rFonts w:eastAsiaTheme="minorEastAsia"/>
                <w:sz w:val="24"/>
                <w:szCs w:val="24"/>
                <w:lang w:eastAsia="zh-CN"/>
              </w:rPr>
              <w:t>Beroepsgroep: v</w:t>
            </w:r>
            <w:r w:rsidRPr="00B77A03">
              <w:rPr>
                <w:rFonts w:eastAsiaTheme="minorEastAsia"/>
                <w:sz w:val="24"/>
                <w:szCs w:val="24"/>
                <w:lang w:eastAsia="zh-CN"/>
              </w:rPr>
              <w:t>erpleegkundigen</w:t>
            </w:r>
          </w:p>
          <w:p w14:paraId="6C37F18D" w14:textId="3B2F6027" w:rsidR="002F3560" w:rsidRDefault="002F3560" w:rsidP="002F3560">
            <w:pPr>
              <w:pStyle w:val="Lijstalinea"/>
              <w:numPr>
                <w:ilvl w:val="0"/>
                <w:numId w:val="1"/>
              </w:numPr>
              <w:rPr>
                <w:rFonts w:eastAsiaTheme="minorEastAsia"/>
                <w:sz w:val="24"/>
                <w:szCs w:val="24"/>
                <w:lang w:eastAsia="zh-CN"/>
              </w:rPr>
            </w:pPr>
            <w:r>
              <w:rPr>
                <w:rFonts w:eastAsiaTheme="minorEastAsia"/>
                <w:sz w:val="24"/>
                <w:szCs w:val="24"/>
                <w:lang w:eastAsia="zh-CN"/>
              </w:rPr>
              <w:t xml:space="preserve">Belanghebbende: afdelingen kliniek, Bureau Verpleegkundige Zaken, </w:t>
            </w:r>
            <w:proofErr w:type="spellStart"/>
            <w:r>
              <w:rPr>
                <w:rFonts w:eastAsiaTheme="minorEastAsia"/>
                <w:sz w:val="24"/>
                <w:szCs w:val="24"/>
                <w:lang w:eastAsia="zh-CN"/>
              </w:rPr>
              <w:t>ReinierAcademie</w:t>
            </w:r>
            <w:proofErr w:type="spellEnd"/>
            <w:r>
              <w:rPr>
                <w:rFonts w:eastAsiaTheme="minorEastAsia"/>
                <w:sz w:val="24"/>
                <w:szCs w:val="24"/>
                <w:lang w:eastAsia="zh-CN"/>
              </w:rPr>
              <w:t>, I&amp;I en K&amp;V</w:t>
            </w:r>
          </w:p>
          <w:p w14:paraId="13377FFC" w14:textId="139205EF" w:rsidR="00870E6A" w:rsidRPr="009F7511" w:rsidRDefault="00870E6A" w:rsidP="002F3560">
            <w:pPr>
              <w:pStyle w:val="Lijstalinea"/>
              <w:rPr>
                <w:rFonts w:eastAsiaTheme="minorEastAsia"/>
                <w:sz w:val="24"/>
                <w:szCs w:val="24"/>
                <w:lang w:eastAsia="zh-CN"/>
              </w:rPr>
            </w:pP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655D21D8" w:rsidR="002F3560" w:rsidRPr="00870E6A" w:rsidRDefault="00DF75F2" w:rsidP="00DF75F2">
            <w:pPr>
              <w:rPr>
                <w:rFonts w:eastAsiaTheme="minorEastAsia"/>
                <w:sz w:val="24"/>
                <w:szCs w:val="24"/>
                <w:lang w:eastAsia="zh-CN"/>
              </w:rPr>
            </w:pPr>
            <w:r w:rsidRPr="00DF75F2">
              <w:rPr>
                <w:rFonts w:eastAsiaTheme="minorEastAsia"/>
                <w:sz w:val="24"/>
                <w:szCs w:val="24"/>
                <w:lang w:eastAsia="zh-CN"/>
              </w:rPr>
              <w:t xml:space="preserve">Het doel van dit onderzoek is om inzicht te krijgen in de ervaringen van verpleegkundigen </w:t>
            </w:r>
            <w:r>
              <w:rPr>
                <w:rFonts w:eastAsiaTheme="minorEastAsia"/>
                <w:sz w:val="24"/>
                <w:szCs w:val="24"/>
                <w:lang w:eastAsia="zh-CN"/>
              </w:rPr>
              <w:t>over</w:t>
            </w:r>
            <w:r w:rsidRPr="00DF75F2">
              <w:rPr>
                <w:rFonts w:eastAsiaTheme="minorEastAsia"/>
                <w:sz w:val="24"/>
                <w:szCs w:val="24"/>
                <w:lang w:eastAsia="zh-CN"/>
              </w:rPr>
              <w:t xml:space="preserve"> hun administratieve werkzaamheden, de grootste administratieve lasten te identificeren, de behoefte aan verbetering te bepalen en prioriteiten te stellen voor het aanpakken van de meest urgente problemen."</w:t>
            </w:r>
          </w:p>
        </w:tc>
      </w:tr>
      <w:tr w:rsidR="00870E6A" w:rsidRPr="00870E6A" w14:paraId="65E243CD" w14:textId="77777777" w:rsidTr="00A81E13">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6B485295" w14:textId="77777777" w:rsidR="002F3560" w:rsidRDefault="002F3560" w:rsidP="002F3560">
            <w:pPr>
              <w:rPr>
                <w:rFonts w:eastAsiaTheme="minorEastAsia"/>
                <w:sz w:val="24"/>
                <w:szCs w:val="24"/>
                <w:lang w:eastAsia="zh-CN"/>
              </w:rPr>
            </w:pPr>
            <w:r>
              <w:rPr>
                <w:rFonts w:eastAsiaTheme="minorEastAsia"/>
                <w:sz w:val="24"/>
                <w:szCs w:val="24"/>
                <w:lang w:eastAsia="zh-CN"/>
              </w:rPr>
              <w:t>Explorerend onderzoek.</w:t>
            </w:r>
          </w:p>
          <w:p w14:paraId="50950E5F" w14:textId="77777777" w:rsidR="002F3560" w:rsidRDefault="002F3560" w:rsidP="002F3560">
            <w:pPr>
              <w:rPr>
                <w:rFonts w:eastAsiaTheme="minorEastAsia"/>
                <w:sz w:val="24"/>
                <w:szCs w:val="24"/>
                <w:lang w:eastAsia="zh-CN"/>
              </w:rPr>
            </w:pPr>
            <w:r>
              <w:rPr>
                <w:rFonts w:eastAsiaTheme="minorEastAsia"/>
                <w:sz w:val="24"/>
                <w:szCs w:val="24"/>
                <w:lang w:eastAsia="zh-CN"/>
              </w:rPr>
              <w:t xml:space="preserve">Zowel kwantitatief als kwalitatief mogelijk. </w:t>
            </w:r>
          </w:p>
          <w:p w14:paraId="639F007A" w14:textId="01553040" w:rsidR="00870E6A" w:rsidRPr="00870E6A" w:rsidRDefault="002F3560" w:rsidP="002F3560">
            <w:pPr>
              <w:rPr>
                <w:rFonts w:eastAsiaTheme="minorEastAsia"/>
                <w:sz w:val="24"/>
                <w:szCs w:val="24"/>
                <w:lang w:eastAsia="zh-CN"/>
              </w:rPr>
            </w:pPr>
            <w:r>
              <w:rPr>
                <w:rFonts w:eastAsiaTheme="minorEastAsia"/>
                <w:sz w:val="24"/>
                <w:szCs w:val="24"/>
                <w:lang w:eastAsia="zh-CN"/>
              </w:rPr>
              <w:t>Grootte: één of meerdere afdelingen in de kliniek van het Reinier de Graaf Gasthuis te Delft</w:t>
            </w:r>
          </w:p>
        </w:tc>
      </w:tr>
      <w:tr w:rsidR="002F3560"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2F3560" w:rsidRPr="00870E6A" w:rsidRDefault="002F3560" w:rsidP="002F3560">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62028B06" w:rsidR="002F3560" w:rsidRPr="00870E6A" w:rsidRDefault="002F3560" w:rsidP="002F3560">
            <w:pPr>
              <w:rPr>
                <w:rFonts w:eastAsiaTheme="minorEastAsia"/>
                <w:sz w:val="24"/>
                <w:szCs w:val="24"/>
                <w:lang w:eastAsia="zh-CN"/>
              </w:rPr>
            </w:pPr>
            <w:r>
              <w:rPr>
                <w:rFonts w:eastAsiaTheme="minorEastAsia"/>
                <w:sz w:val="24"/>
                <w:szCs w:val="24"/>
                <w:lang w:eastAsia="zh-CN"/>
              </w:rPr>
              <w:t>Mogelijk voor 1 tot maximaal 3 studenten, afhankelijk van op hoeveel afdelingen het onderzoek uitgezet wordt.</w:t>
            </w:r>
          </w:p>
        </w:tc>
      </w:tr>
      <w:tr w:rsidR="002F3560" w:rsidRPr="00870E6A" w14:paraId="66E5BACD" w14:textId="77777777" w:rsidTr="00A81E13">
        <w:trPr>
          <w:trHeight w:val="974"/>
        </w:trPr>
        <w:tc>
          <w:tcPr>
            <w:tcW w:w="2685" w:type="dxa"/>
          </w:tcPr>
          <w:p w14:paraId="1B6A6DED" w14:textId="77777777" w:rsidR="002F3560" w:rsidRPr="00870E6A" w:rsidRDefault="002F3560" w:rsidP="002F3560">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D07E9D3" w14:textId="77777777" w:rsidR="002F3560" w:rsidRPr="00870E6A" w:rsidRDefault="002F3560" w:rsidP="002F3560">
            <w:pPr>
              <w:rPr>
                <w:rFonts w:eastAsiaTheme="minorEastAsia"/>
                <w:sz w:val="24"/>
                <w:szCs w:val="24"/>
                <w:lang w:eastAsia="zh-CN"/>
              </w:rPr>
            </w:pPr>
            <w:r w:rsidRPr="00870E6A">
              <w:rPr>
                <w:rFonts w:eastAsiaTheme="minorEastAsia"/>
                <w:sz w:val="24"/>
                <w:szCs w:val="24"/>
                <w:lang w:eastAsia="zh-CN"/>
              </w:rPr>
              <w:t>NEE* (indien ja zie hieronder)</w:t>
            </w:r>
          </w:p>
          <w:p w14:paraId="13A21D7F" w14:textId="77777777" w:rsidR="002F3560" w:rsidRPr="00870E6A" w:rsidRDefault="002F3560" w:rsidP="002F3560">
            <w:pPr>
              <w:rPr>
                <w:rFonts w:eastAsiaTheme="minorEastAsia"/>
                <w:sz w:val="24"/>
                <w:szCs w:val="24"/>
                <w:lang w:eastAsia="zh-CN"/>
              </w:rPr>
            </w:pPr>
          </w:p>
          <w:p w14:paraId="4D523C72" w14:textId="77777777" w:rsidR="002F3560" w:rsidRPr="00870E6A" w:rsidRDefault="002F3560" w:rsidP="002F3560">
            <w:pPr>
              <w:rPr>
                <w:rFonts w:eastAsiaTheme="minorEastAsia"/>
                <w:sz w:val="24"/>
                <w:szCs w:val="24"/>
                <w:lang w:eastAsia="zh-CN"/>
              </w:rPr>
            </w:pPr>
            <w:r w:rsidRPr="00870E6A">
              <w:rPr>
                <w:rFonts w:eastAsiaTheme="minorEastAsia"/>
                <w:sz w:val="24"/>
                <w:szCs w:val="24"/>
                <w:lang w:eastAsia="zh-CN"/>
              </w:rPr>
              <w:t>*doorhalen wat niet van toepassing is.</w:t>
            </w:r>
          </w:p>
        </w:tc>
      </w:tr>
      <w:tr w:rsidR="002F3560" w:rsidRPr="00870E6A" w14:paraId="6A567ABD" w14:textId="77777777" w:rsidTr="00A81E13">
        <w:trPr>
          <w:trHeight w:val="973"/>
        </w:trPr>
        <w:tc>
          <w:tcPr>
            <w:tcW w:w="2685" w:type="dxa"/>
          </w:tcPr>
          <w:p w14:paraId="163C3F10" w14:textId="77777777" w:rsidR="002F3560" w:rsidRPr="00870E6A" w:rsidRDefault="002F3560" w:rsidP="002F3560">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204C1491" w14:textId="77777777" w:rsidR="002F3560" w:rsidRPr="00870E6A" w:rsidRDefault="002F3560" w:rsidP="002F3560">
            <w:pPr>
              <w:rPr>
                <w:rFonts w:eastAsiaTheme="minorEastAsia"/>
                <w:sz w:val="24"/>
                <w:szCs w:val="24"/>
                <w:lang w:eastAsia="zh-CN"/>
              </w:rPr>
            </w:pPr>
            <w:r w:rsidRPr="00870E6A">
              <w:rPr>
                <w:rFonts w:eastAsiaTheme="minorEastAsia"/>
                <w:sz w:val="24"/>
                <w:szCs w:val="24"/>
                <w:lang w:eastAsia="zh-CN"/>
              </w:rPr>
              <w:t xml:space="preserve"> NEE* (indien ja: kopie van aanvraag s.v.p. meesturen)</w:t>
            </w:r>
          </w:p>
          <w:p w14:paraId="21BDCAA8" w14:textId="77777777" w:rsidR="002F3560" w:rsidRPr="00870E6A" w:rsidRDefault="002F3560" w:rsidP="002F3560">
            <w:pPr>
              <w:rPr>
                <w:rFonts w:eastAsiaTheme="minorEastAsia"/>
                <w:sz w:val="24"/>
                <w:szCs w:val="24"/>
                <w:lang w:eastAsia="zh-CN"/>
              </w:rPr>
            </w:pPr>
          </w:p>
          <w:p w14:paraId="0914498E" w14:textId="77777777" w:rsidR="002F3560" w:rsidRPr="00870E6A" w:rsidRDefault="002F3560" w:rsidP="002F3560">
            <w:pPr>
              <w:rPr>
                <w:rFonts w:eastAsiaTheme="minorEastAsia"/>
                <w:sz w:val="24"/>
                <w:szCs w:val="24"/>
                <w:lang w:eastAsia="zh-CN"/>
              </w:rPr>
            </w:pPr>
            <w:r w:rsidRPr="00870E6A">
              <w:rPr>
                <w:rFonts w:eastAsiaTheme="minorEastAsia"/>
                <w:sz w:val="24"/>
                <w:szCs w:val="24"/>
                <w:lang w:eastAsia="zh-CN"/>
              </w:rPr>
              <w:t xml:space="preserve">*doorhalen wat niet van toepassing is </w:t>
            </w:r>
          </w:p>
        </w:tc>
      </w:tr>
      <w:tr w:rsidR="002F3560" w:rsidRPr="00870E6A" w14:paraId="5C029554" w14:textId="77777777" w:rsidTr="00A81E13">
        <w:trPr>
          <w:trHeight w:val="973"/>
        </w:trPr>
        <w:tc>
          <w:tcPr>
            <w:tcW w:w="2685" w:type="dxa"/>
          </w:tcPr>
          <w:p w14:paraId="12AFA0AB" w14:textId="77777777" w:rsidR="002F3560" w:rsidRPr="00870E6A" w:rsidRDefault="002F3560" w:rsidP="002F3560">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6B38B32" w14:textId="77777777" w:rsidR="002F3560" w:rsidRPr="00870E6A" w:rsidRDefault="002F3560" w:rsidP="002F3560">
            <w:pPr>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60EFFD84" w14:textId="77777777" w:rsidR="002F3560" w:rsidRPr="00870E6A" w:rsidRDefault="002F3560" w:rsidP="002F3560">
            <w:pPr>
              <w:rPr>
                <w:rFonts w:eastAsiaTheme="minorEastAsia"/>
                <w:sz w:val="24"/>
                <w:szCs w:val="24"/>
                <w:lang w:eastAsia="zh-CN"/>
              </w:rPr>
            </w:pPr>
          </w:p>
          <w:p w14:paraId="71DD90A2" w14:textId="77777777" w:rsidR="002F3560" w:rsidRPr="00870E6A" w:rsidRDefault="002F3560" w:rsidP="002F3560">
            <w:pPr>
              <w:rPr>
                <w:rFonts w:eastAsiaTheme="minorEastAsia"/>
                <w:sz w:val="24"/>
                <w:szCs w:val="24"/>
                <w:lang w:eastAsia="zh-CN"/>
              </w:rPr>
            </w:pPr>
            <w:r w:rsidRPr="00870E6A">
              <w:rPr>
                <w:rFonts w:eastAsiaTheme="minorEastAsia"/>
                <w:sz w:val="24"/>
                <w:szCs w:val="24"/>
                <w:lang w:eastAsia="zh-CN"/>
              </w:rPr>
              <w:t>*doorhalen wat niet van toepassing is</w:t>
            </w:r>
          </w:p>
        </w:tc>
      </w:tr>
      <w:tr w:rsidR="002F3560" w:rsidRPr="00870E6A" w14:paraId="04EBEA37" w14:textId="77777777" w:rsidTr="00A81E13">
        <w:trPr>
          <w:trHeight w:val="1418"/>
        </w:trPr>
        <w:tc>
          <w:tcPr>
            <w:tcW w:w="2685" w:type="dxa"/>
          </w:tcPr>
          <w:p w14:paraId="6A27A8BB" w14:textId="77777777" w:rsidR="002F3560" w:rsidRPr="00870E6A" w:rsidRDefault="002F3560" w:rsidP="002F3560">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 xml:space="preserve">(voor zover deze volgens de opdrachtgever specifiek van belang zijn voor het uitvoeren van de opdracht; denk bv. aan specifieke </w:t>
            </w:r>
            <w:r w:rsidRPr="00870E6A">
              <w:rPr>
                <w:rFonts w:eastAsia="SimSun" w:cs="Arial"/>
                <w:i/>
                <w:sz w:val="24"/>
                <w:szCs w:val="24"/>
                <w:lang w:eastAsia="zh-CN"/>
              </w:rPr>
              <w:lastRenderedPageBreak/>
              <w:t>(communicatieve -) vaardigheden)</w:t>
            </w:r>
          </w:p>
        </w:tc>
        <w:tc>
          <w:tcPr>
            <w:tcW w:w="6387" w:type="dxa"/>
          </w:tcPr>
          <w:p w14:paraId="0E80F962" w14:textId="77777777" w:rsidR="002F3560" w:rsidRPr="00870E6A" w:rsidRDefault="002F3560" w:rsidP="002F3560">
            <w:pPr>
              <w:rPr>
                <w:rFonts w:eastAsiaTheme="minorEastAsia"/>
                <w:sz w:val="24"/>
                <w:szCs w:val="24"/>
                <w:lang w:eastAsia="zh-CN"/>
              </w:rPr>
            </w:pPr>
          </w:p>
        </w:tc>
      </w:tr>
      <w:tr w:rsidR="002F3560" w:rsidRPr="00870E6A" w14:paraId="5637E50F" w14:textId="77777777" w:rsidTr="00A81E13">
        <w:trPr>
          <w:trHeight w:val="1418"/>
        </w:trPr>
        <w:tc>
          <w:tcPr>
            <w:tcW w:w="2685" w:type="dxa"/>
          </w:tcPr>
          <w:p w14:paraId="6984E9A3" w14:textId="77777777" w:rsidR="002F3560" w:rsidRPr="00870E6A" w:rsidRDefault="002F3560" w:rsidP="002F3560">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49BA3CB6" w:rsidR="002F3560" w:rsidRPr="00870E6A" w:rsidRDefault="002F3560" w:rsidP="002F3560">
            <w:pPr>
              <w:rPr>
                <w:rFonts w:eastAsiaTheme="minorEastAsia"/>
                <w:sz w:val="24"/>
                <w:szCs w:val="24"/>
                <w:lang w:eastAsia="zh-CN"/>
              </w:rPr>
            </w:pPr>
            <w:r>
              <w:rPr>
                <w:rFonts w:eastAsiaTheme="minorEastAsia"/>
                <w:sz w:val="24"/>
                <w:szCs w:val="24"/>
                <w:lang w:eastAsia="zh-CN"/>
              </w:rPr>
              <w:t>Begeleiding vindt plaats vanuit Bureau Verpleegkundige Zaken, hier werken medewerkers met een verpleegkundige achtergrond al dan niet aangevuld met een opleiding op WO-niveau.</w:t>
            </w:r>
          </w:p>
        </w:tc>
      </w:tr>
      <w:tr w:rsidR="002F3560"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2F3560" w:rsidRPr="00870E6A" w:rsidRDefault="002F3560" w:rsidP="002F3560">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2F3560" w:rsidRPr="00870E6A" w:rsidRDefault="002F3560" w:rsidP="002F3560">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3C4F9FD3" w:rsidR="002F3560" w:rsidRPr="00870E6A" w:rsidRDefault="002F3560" w:rsidP="002F3560">
            <w:pPr>
              <w:rPr>
                <w:rFonts w:eastAsiaTheme="minorEastAsia"/>
                <w:sz w:val="24"/>
                <w:szCs w:val="24"/>
                <w:lang w:eastAsia="zh-CN"/>
              </w:rPr>
            </w:pPr>
            <w:r>
              <w:rPr>
                <w:rFonts w:eastAsiaTheme="minorEastAsia"/>
                <w:sz w:val="24"/>
                <w:szCs w:val="24"/>
                <w:lang w:eastAsia="zh-CN"/>
              </w:rPr>
              <w:t>Dinsdag, donderdag, vrijdag tussen 8.00 en 16.00 uur</w:t>
            </w:r>
          </w:p>
        </w:tc>
      </w:tr>
      <w:tr w:rsidR="002F3560"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2F3560" w:rsidRPr="00870E6A" w:rsidRDefault="002F3560" w:rsidP="002F3560">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14DF1051" w14:textId="77777777" w:rsidR="002F3560" w:rsidRPr="00870E6A" w:rsidRDefault="002F3560" w:rsidP="002F3560">
            <w:pPr>
              <w:rPr>
                <w:rFonts w:eastAsiaTheme="minorEastAsia"/>
                <w:sz w:val="24"/>
                <w:szCs w:val="24"/>
                <w:lang w:eastAsia="zh-CN"/>
              </w:rPr>
            </w:pPr>
            <w:r>
              <w:rPr>
                <w:rFonts w:eastAsiaTheme="minorEastAsia"/>
                <w:sz w:val="24"/>
                <w:szCs w:val="24"/>
                <w:lang w:eastAsia="zh-CN"/>
              </w:rPr>
              <w:t>Maximaal drie HBO-verpleegkunde studenten.</w:t>
            </w:r>
          </w:p>
          <w:p w14:paraId="4DF953CC" w14:textId="77777777" w:rsidR="002F3560" w:rsidRPr="00870E6A" w:rsidRDefault="002F3560" w:rsidP="002F3560">
            <w:pPr>
              <w:rPr>
                <w:rFonts w:eastAsiaTheme="minorEastAsia"/>
                <w:sz w:val="24"/>
                <w:szCs w:val="24"/>
                <w:lang w:eastAsia="zh-CN"/>
              </w:rPr>
            </w:pPr>
          </w:p>
          <w:p w14:paraId="7110980A" w14:textId="77777777" w:rsidR="002F3560" w:rsidRPr="00870E6A" w:rsidRDefault="002F3560" w:rsidP="002F3560">
            <w:pPr>
              <w:rPr>
                <w:rFonts w:eastAsiaTheme="minorEastAsia"/>
                <w:sz w:val="24"/>
                <w:szCs w:val="24"/>
                <w:lang w:eastAsia="zh-CN"/>
              </w:rPr>
            </w:pPr>
          </w:p>
        </w:tc>
      </w:tr>
      <w:tr w:rsidR="002F3560" w:rsidRPr="00870E6A" w14:paraId="0B8ADA04" w14:textId="77777777" w:rsidTr="00A81E13">
        <w:trPr>
          <w:trHeight w:val="1418"/>
        </w:trPr>
        <w:tc>
          <w:tcPr>
            <w:tcW w:w="2685" w:type="dxa"/>
          </w:tcPr>
          <w:p w14:paraId="05567563" w14:textId="77777777" w:rsidR="002F3560" w:rsidRPr="00870E6A" w:rsidRDefault="002F3560" w:rsidP="002F3560">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2F3560" w:rsidRPr="00870E6A" w:rsidRDefault="002F3560" w:rsidP="002F3560">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77777777" w:rsidR="002F3560" w:rsidRPr="00870E6A" w:rsidRDefault="002F3560" w:rsidP="002F3560">
            <w:pPr>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headerReference w:type="even" r:id="rId9"/>
      <w:headerReference w:type="default" r:id="rId10"/>
      <w:footerReference w:type="even" r:id="rId11"/>
      <w:footerReference w:type="default" r:id="rId12"/>
      <w:headerReference w:type="first" r:id="rId13"/>
      <w:footerReference w:type="first" r:id="rId14"/>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3A5B" w14:textId="77777777" w:rsidR="005D42F4" w:rsidRDefault="005B14C9">
      <w:r>
        <w:separator/>
      </w:r>
    </w:p>
  </w:endnote>
  <w:endnote w:type="continuationSeparator" w:id="0">
    <w:p w14:paraId="1CE24828" w14:textId="77777777" w:rsidR="005D42F4" w:rsidRDefault="005B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68C2" w14:textId="77777777" w:rsidR="00705AF1" w:rsidRDefault="00705AF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705AF1"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5B03134E"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55075D70" w14:textId="17DEEAAD" w:rsidR="00705AF1" w:rsidRDefault="00870E6A" w:rsidP="00664284">
        <w:pPr>
          <w:pStyle w:val="Voettekst"/>
        </w:pPr>
        <w:r>
          <w:t>Cursushandleiding afstudeeropdracht – september 20</w:t>
        </w:r>
        <w:r w:rsidR="00705AF1">
          <w:t>23</w:t>
        </w:r>
        <w:r>
          <w:tab/>
        </w:r>
        <w:r>
          <w:fldChar w:fldCharType="begin"/>
        </w:r>
        <w:r>
          <w:instrText>PAGE    \* MERGEFORMAT</w:instrText>
        </w:r>
        <w:r>
          <w:fldChar w:fldCharType="separate"/>
        </w:r>
        <w:r w:rsidR="00B13642">
          <w:rPr>
            <w:noProof/>
          </w:rPr>
          <w:t>2</w:t>
        </w:r>
        <w:r>
          <w:fldChar w:fldCharType="end"/>
        </w:r>
      </w:p>
    </w:sdtContent>
  </w:sdt>
  <w:p w14:paraId="16986FBA" w14:textId="77777777" w:rsidR="00705AF1" w:rsidRDefault="00705AF1" w:rsidP="0066428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612F" w14:textId="77777777" w:rsidR="00705AF1" w:rsidRDefault="00705AF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780" w14:textId="77777777" w:rsidR="005D42F4" w:rsidRDefault="005B14C9">
      <w:r>
        <w:separator/>
      </w:r>
    </w:p>
  </w:footnote>
  <w:footnote w:type="continuationSeparator" w:id="0">
    <w:p w14:paraId="7A211C12" w14:textId="77777777" w:rsidR="005D42F4" w:rsidRDefault="005B1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D29A1" w14:textId="77777777" w:rsidR="00705AF1" w:rsidRDefault="00705AF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9DE2" w14:textId="77777777" w:rsidR="00705AF1" w:rsidRDefault="00705AF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7F272" w14:textId="77777777" w:rsidR="00705AF1" w:rsidRDefault="00705AF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F6BDE"/>
    <w:multiLevelType w:val="hybridMultilevel"/>
    <w:tmpl w:val="D3AA9B7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4F23F0E"/>
    <w:multiLevelType w:val="hybridMultilevel"/>
    <w:tmpl w:val="569C28B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94259537">
    <w:abstractNumId w:val="1"/>
  </w:num>
  <w:num w:numId="2" w16cid:durableId="2046635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91425"/>
    <w:rsid w:val="000A26D1"/>
    <w:rsid w:val="000B28F8"/>
    <w:rsid w:val="002C1B15"/>
    <w:rsid w:val="002F3560"/>
    <w:rsid w:val="003B5270"/>
    <w:rsid w:val="00473898"/>
    <w:rsid w:val="0059016B"/>
    <w:rsid w:val="005B14C9"/>
    <w:rsid w:val="005D42F4"/>
    <w:rsid w:val="00705AF1"/>
    <w:rsid w:val="00870E6A"/>
    <w:rsid w:val="008C24C4"/>
    <w:rsid w:val="008D30BF"/>
    <w:rsid w:val="00915B0F"/>
    <w:rsid w:val="009825A5"/>
    <w:rsid w:val="009F7511"/>
    <w:rsid w:val="00A363DA"/>
    <w:rsid w:val="00A92F30"/>
    <w:rsid w:val="00AA6E3F"/>
    <w:rsid w:val="00AC2205"/>
    <w:rsid w:val="00B13642"/>
    <w:rsid w:val="00BC1C27"/>
    <w:rsid w:val="00C66757"/>
    <w:rsid w:val="00CC2537"/>
    <w:rsid w:val="00CC2FE3"/>
    <w:rsid w:val="00DA2E2C"/>
    <w:rsid w:val="00DE1E96"/>
    <w:rsid w:val="00DF75F2"/>
    <w:rsid w:val="00E346AD"/>
    <w:rsid w:val="00EE15F4"/>
    <w:rsid w:val="00FC64F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870E6A"/>
    <w:pPr>
      <w:tabs>
        <w:tab w:val="center" w:pos="4536"/>
        <w:tab w:val="right" w:pos="9072"/>
      </w:tabs>
    </w:pPr>
  </w:style>
  <w:style w:type="character" w:customStyle="1" w:styleId="VoettekstChar">
    <w:name w:val="Voettekst Char"/>
    <w:basedOn w:val="Standaardalinea-lettertype"/>
    <w:link w:val="Voettekst"/>
    <w:uiPriority w:val="99"/>
    <w:rsid w:val="00870E6A"/>
  </w:style>
  <w:style w:type="paragraph" w:styleId="Koptekst">
    <w:name w:val="header"/>
    <w:basedOn w:val="Standaard"/>
    <w:link w:val="KoptekstChar"/>
    <w:uiPriority w:val="99"/>
    <w:unhideWhenUsed/>
    <w:rsid w:val="00705AF1"/>
    <w:pPr>
      <w:tabs>
        <w:tab w:val="center" w:pos="4536"/>
        <w:tab w:val="right" w:pos="9072"/>
      </w:tabs>
    </w:pPr>
  </w:style>
  <w:style w:type="character" w:customStyle="1" w:styleId="KoptekstChar">
    <w:name w:val="Koptekst Char"/>
    <w:basedOn w:val="Standaardalinea-lettertype"/>
    <w:link w:val="Koptekst"/>
    <w:uiPriority w:val="99"/>
    <w:rsid w:val="00705AF1"/>
  </w:style>
  <w:style w:type="paragraph" w:styleId="Lijstalinea">
    <w:name w:val="List Paragraph"/>
    <w:basedOn w:val="Standaard"/>
    <w:uiPriority w:val="34"/>
    <w:qFormat/>
    <w:rsid w:val="009F7511"/>
    <w:pPr>
      <w:ind w:left="720"/>
      <w:contextualSpacing/>
    </w:pPr>
  </w:style>
  <w:style w:type="paragraph" w:styleId="Voetnoottekst">
    <w:name w:val="footnote text"/>
    <w:basedOn w:val="Standaard"/>
    <w:link w:val="VoetnoottekstChar"/>
    <w:semiHidden/>
    <w:unhideWhenUsed/>
    <w:rsid w:val="000B28F8"/>
    <w:rPr>
      <w:rFonts w:ascii="Arial" w:eastAsia="Times New Roman" w:hAnsi="Arial" w:cs="Times New Roman"/>
      <w:sz w:val="20"/>
      <w:szCs w:val="20"/>
      <w:lang w:eastAsia="nl-NL"/>
    </w:rPr>
  </w:style>
  <w:style w:type="character" w:customStyle="1" w:styleId="VoetnoottekstChar">
    <w:name w:val="Voetnoottekst Char"/>
    <w:basedOn w:val="Standaardalinea-lettertype"/>
    <w:link w:val="Voetnoottekst"/>
    <w:semiHidden/>
    <w:rsid w:val="000B28F8"/>
    <w:rPr>
      <w:rFonts w:ascii="Arial" w:eastAsia="Times New Roman" w:hAnsi="Arial" w:cs="Times New Roman"/>
      <w:sz w:val="20"/>
      <w:szCs w:val="20"/>
      <w:lang w:eastAsia="nl-NL"/>
    </w:rPr>
  </w:style>
  <w:style w:type="character" w:styleId="Voetnootmarkering">
    <w:name w:val="footnote reference"/>
    <w:basedOn w:val="Standaardalinea-lettertype"/>
    <w:semiHidden/>
    <w:unhideWhenUsed/>
    <w:rsid w:val="000B28F8"/>
    <w:rPr>
      <w:vertAlign w:val="superscript"/>
    </w:rPr>
  </w:style>
  <w:style w:type="character" w:styleId="Hyperlink">
    <w:name w:val="Hyperlink"/>
    <w:basedOn w:val="Standaardalinea-lettertype"/>
    <w:uiPriority w:val="99"/>
    <w:unhideWhenUsed/>
    <w:rsid w:val="002F35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VZ@rdgg.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00454-64E5-4723-9DFD-9C97B348C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794</Words>
  <Characters>4370</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2024-06-18T12:02:00Z</dcterms:created>
  <dcterms:modified xsi:type="dcterms:W3CDTF">2024-06-18T12:02:00Z</dcterms:modified>
</cp:coreProperties>
</file>