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5B3B" w:rsidRPr="00BD5B3B" w:rsidRDefault="00BD5B3B" w:rsidP="00BD5B3B">
      <w:pPr>
        <w:spacing w:before="240" w:after="120" w:line="240" w:lineRule="auto"/>
        <w:outlineLvl w:val="1"/>
        <w:rPr>
          <w:rFonts w:ascii="Arial" w:eastAsia="Times New Roman" w:hAnsi="Arial" w:cs="Arial"/>
          <w:b/>
          <w:bCs/>
          <w:color w:val="1B2B68"/>
          <w:sz w:val="36"/>
          <w:szCs w:val="36"/>
          <w:lang w:eastAsia="nl-NL"/>
        </w:rPr>
      </w:pPr>
      <w:r w:rsidRPr="00BD5B3B">
        <w:rPr>
          <w:rFonts w:ascii="Arial" w:eastAsia="Times New Roman" w:hAnsi="Arial" w:cs="Arial"/>
          <w:b/>
          <w:bCs/>
          <w:color w:val="1B2B68"/>
          <w:sz w:val="36"/>
          <w:szCs w:val="36"/>
          <w:lang w:eastAsia="nl-NL"/>
        </w:rPr>
        <w:t>Voorbeeld reflectie Korthagen</w:t>
      </w:r>
    </w:p>
    <w:tbl>
      <w:tblPr>
        <w:tblW w:w="10950" w:type="dxa"/>
        <w:tblCellMar>
          <w:top w:w="15" w:type="dxa"/>
          <w:left w:w="15" w:type="dxa"/>
          <w:bottom w:w="15" w:type="dxa"/>
          <w:right w:w="15" w:type="dxa"/>
        </w:tblCellMar>
        <w:tblLook w:val="04A0" w:firstRow="1" w:lastRow="0" w:firstColumn="1" w:lastColumn="0" w:noHBand="0" w:noVBand="1"/>
      </w:tblPr>
      <w:tblGrid>
        <w:gridCol w:w="2477"/>
        <w:gridCol w:w="8473"/>
      </w:tblGrid>
      <w:tr w:rsidR="00BD5B3B" w:rsidRPr="00BD5B3B" w:rsidTr="00BD5B3B">
        <w:trPr>
          <w:tblHeader/>
        </w:trPr>
        <w:tc>
          <w:tcPr>
            <w:tcW w:w="0" w:type="auto"/>
            <w:tcBorders>
              <w:bottom w:val="nil"/>
            </w:tcBorders>
            <w:hideMark/>
          </w:tcPr>
          <w:p w:rsidR="00BD5B3B" w:rsidRPr="00BD5B3B" w:rsidRDefault="00BD5B3B" w:rsidP="00BD5B3B">
            <w:pPr>
              <w:spacing w:after="450" w:line="240" w:lineRule="auto"/>
              <w:rPr>
                <w:rFonts w:ascii="Arial" w:eastAsia="Times New Roman" w:hAnsi="Arial" w:cs="Arial"/>
                <w:b/>
                <w:bCs/>
                <w:color w:val="0D405F"/>
                <w:sz w:val="21"/>
                <w:szCs w:val="21"/>
                <w:lang w:eastAsia="nl-NL"/>
              </w:rPr>
            </w:pPr>
            <w:r w:rsidRPr="00BD5B3B">
              <w:rPr>
                <w:rFonts w:ascii="Arial" w:eastAsia="Times New Roman" w:hAnsi="Arial" w:cs="Arial"/>
                <w:b/>
                <w:bCs/>
                <w:color w:val="0D405F"/>
                <w:sz w:val="21"/>
                <w:szCs w:val="21"/>
                <w:lang w:eastAsia="nl-NL"/>
              </w:rPr>
              <w:t>Stap</w:t>
            </w:r>
          </w:p>
        </w:tc>
        <w:tc>
          <w:tcPr>
            <w:tcW w:w="0" w:type="auto"/>
            <w:tcBorders>
              <w:bottom w:val="nil"/>
              <w:right w:val="nil"/>
            </w:tcBorders>
            <w:hideMark/>
          </w:tcPr>
          <w:p w:rsidR="00BD5B3B" w:rsidRPr="00BD5B3B" w:rsidRDefault="00BD5B3B" w:rsidP="00BD5B3B">
            <w:pPr>
              <w:spacing w:after="450" w:line="240" w:lineRule="auto"/>
              <w:rPr>
                <w:rFonts w:ascii="Arial" w:eastAsia="Times New Roman" w:hAnsi="Arial" w:cs="Arial"/>
                <w:b/>
                <w:bCs/>
                <w:color w:val="0D405F"/>
                <w:sz w:val="21"/>
                <w:szCs w:val="21"/>
                <w:lang w:eastAsia="nl-NL"/>
              </w:rPr>
            </w:pPr>
            <w:r w:rsidRPr="00BD5B3B">
              <w:rPr>
                <w:rFonts w:ascii="Arial" w:eastAsia="Times New Roman" w:hAnsi="Arial" w:cs="Arial"/>
                <w:b/>
                <w:bCs/>
                <w:color w:val="0D405F"/>
                <w:sz w:val="21"/>
                <w:szCs w:val="21"/>
                <w:lang w:eastAsia="nl-NL"/>
              </w:rPr>
              <w:t>Toelichting</w:t>
            </w:r>
          </w:p>
        </w:tc>
      </w:tr>
      <w:tr w:rsidR="00BD5B3B" w:rsidRPr="00BD5B3B" w:rsidTr="00BD5B3B">
        <w:tc>
          <w:tcPr>
            <w:tcW w:w="0" w:type="auto"/>
            <w:tcBorders>
              <w:bottom w:val="single" w:sz="6" w:space="0" w:color="EFEEE9"/>
            </w:tcBorders>
            <w:noWrap/>
            <w:hideMark/>
          </w:tcPr>
          <w:p w:rsidR="00BD5B3B" w:rsidRPr="00BD5B3B" w:rsidRDefault="00BD5B3B" w:rsidP="00BD5B3B">
            <w:pPr>
              <w:spacing w:after="450" w:line="240" w:lineRule="auto"/>
              <w:rPr>
                <w:rFonts w:ascii="Arial" w:eastAsia="Times New Roman" w:hAnsi="Arial" w:cs="Arial"/>
                <w:color w:val="0D405F"/>
                <w:sz w:val="21"/>
                <w:szCs w:val="21"/>
                <w:lang w:eastAsia="nl-NL"/>
              </w:rPr>
            </w:pPr>
            <w:r w:rsidRPr="00BD5B3B">
              <w:rPr>
                <w:rFonts w:ascii="Arial" w:eastAsia="Times New Roman" w:hAnsi="Arial" w:cs="Arial"/>
                <w:b/>
                <w:bCs/>
                <w:color w:val="0D405F"/>
                <w:sz w:val="21"/>
                <w:szCs w:val="21"/>
                <w:lang w:eastAsia="nl-NL"/>
              </w:rPr>
              <w:t>1. Situatie ervaren</w:t>
            </w:r>
          </w:p>
        </w:tc>
        <w:tc>
          <w:tcPr>
            <w:tcW w:w="0" w:type="auto"/>
            <w:tcBorders>
              <w:bottom w:val="single" w:sz="6" w:space="0" w:color="EFEEE9"/>
              <w:right w:val="nil"/>
            </w:tcBorders>
            <w:hideMark/>
          </w:tcPr>
          <w:p w:rsidR="00BD5B3B" w:rsidRPr="00BD5B3B" w:rsidRDefault="00BD5B3B" w:rsidP="00BD5B3B">
            <w:pPr>
              <w:spacing w:after="450" w:line="240" w:lineRule="auto"/>
              <w:rPr>
                <w:rFonts w:ascii="Arial" w:eastAsia="Times New Roman" w:hAnsi="Arial" w:cs="Arial"/>
                <w:color w:val="0D405F"/>
                <w:sz w:val="21"/>
                <w:szCs w:val="21"/>
                <w:lang w:eastAsia="nl-NL"/>
              </w:rPr>
            </w:pPr>
            <w:r w:rsidRPr="00BD5B3B">
              <w:rPr>
                <w:rFonts w:ascii="Arial" w:eastAsia="Times New Roman" w:hAnsi="Arial" w:cs="Arial"/>
                <w:color w:val="0D405F"/>
                <w:sz w:val="21"/>
                <w:szCs w:val="21"/>
                <w:lang w:eastAsia="nl-NL"/>
              </w:rPr>
              <w:t xml:space="preserve">Op 5 december 2018 heb ik twee keer een diagnostische toets afgenomen die ik zelf heb gemaakt met behulp van </w:t>
            </w:r>
            <w:proofErr w:type="spellStart"/>
            <w:r w:rsidRPr="00BD5B3B">
              <w:rPr>
                <w:rFonts w:ascii="Arial" w:eastAsia="Times New Roman" w:hAnsi="Arial" w:cs="Arial"/>
                <w:color w:val="0D405F"/>
                <w:sz w:val="21"/>
                <w:szCs w:val="21"/>
                <w:lang w:eastAsia="nl-NL"/>
              </w:rPr>
              <w:t>Socrative</w:t>
            </w:r>
            <w:proofErr w:type="spellEnd"/>
            <w:r w:rsidRPr="00BD5B3B">
              <w:rPr>
                <w:rFonts w:ascii="Arial" w:eastAsia="Times New Roman" w:hAnsi="Arial" w:cs="Arial"/>
                <w:color w:val="0D405F"/>
                <w:sz w:val="21"/>
                <w:szCs w:val="21"/>
                <w:lang w:eastAsia="nl-NL"/>
              </w:rPr>
              <w:t>. Het idee was dat de leerlingen zelf, of samen met een medeleerling, de toets maakten. De vragen zouden we achteraf klassikaal bespreken, waarbij er tussendoor de gelegenheid was om mij vragen te stellen.</w:t>
            </w:r>
          </w:p>
        </w:tc>
      </w:tr>
      <w:tr w:rsidR="00BD5B3B" w:rsidRPr="00BD5B3B" w:rsidTr="00BD5B3B">
        <w:tc>
          <w:tcPr>
            <w:tcW w:w="0" w:type="auto"/>
            <w:tcBorders>
              <w:bottom w:val="single" w:sz="6" w:space="0" w:color="EFEEE9"/>
            </w:tcBorders>
            <w:hideMark/>
          </w:tcPr>
          <w:p w:rsidR="00BD5B3B" w:rsidRPr="00BD5B3B" w:rsidRDefault="00BD5B3B" w:rsidP="00BD5B3B">
            <w:pPr>
              <w:spacing w:after="450" w:line="240" w:lineRule="auto"/>
              <w:rPr>
                <w:rFonts w:ascii="Arial" w:eastAsia="Times New Roman" w:hAnsi="Arial" w:cs="Arial"/>
                <w:color w:val="0D405F"/>
                <w:sz w:val="21"/>
                <w:szCs w:val="21"/>
                <w:lang w:eastAsia="nl-NL"/>
              </w:rPr>
            </w:pPr>
            <w:r w:rsidRPr="00BD5B3B">
              <w:rPr>
                <w:rFonts w:ascii="Arial" w:eastAsia="Times New Roman" w:hAnsi="Arial" w:cs="Arial"/>
                <w:b/>
                <w:bCs/>
                <w:color w:val="0D405F"/>
                <w:sz w:val="21"/>
                <w:szCs w:val="21"/>
                <w:lang w:eastAsia="nl-NL"/>
              </w:rPr>
              <w:t>2. Terugblikken</w:t>
            </w:r>
          </w:p>
        </w:tc>
        <w:tc>
          <w:tcPr>
            <w:tcW w:w="0" w:type="auto"/>
            <w:tcBorders>
              <w:bottom w:val="single" w:sz="6" w:space="0" w:color="EFEEE9"/>
              <w:right w:val="nil"/>
            </w:tcBorders>
            <w:hideMark/>
          </w:tcPr>
          <w:p w:rsidR="00BD5B3B" w:rsidRPr="00BD5B3B" w:rsidRDefault="00BD5B3B" w:rsidP="00BD5B3B">
            <w:pPr>
              <w:spacing w:after="450" w:line="240" w:lineRule="auto"/>
              <w:rPr>
                <w:rFonts w:ascii="Arial" w:eastAsia="Times New Roman" w:hAnsi="Arial" w:cs="Arial"/>
                <w:color w:val="0D405F"/>
                <w:sz w:val="21"/>
                <w:szCs w:val="21"/>
                <w:lang w:eastAsia="nl-NL"/>
              </w:rPr>
            </w:pPr>
            <w:r w:rsidRPr="00BD5B3B">
              <w:rPr>
                <w:rFonts w:ascii="Arial" w:eastAsia="Times New Roman" w:hAnsi="Arial" w:cs="Arial"/>
                <w:color w:val="0D405F"/>
                <w:sz w:val="21"/>
                <w:szCs w:val="21"/>
                <w:lang w:eastAsia="nl-NL"/>
              </w:rPr>
              <w:t xml:space="preserve">Tijdens de eerste les stelde een leerling mij een goede vraag waarop ik om de aandacht van de klas vroeg om deze bij de vraag te betrekken. Ik wilde de vraag delen met de leerlingen, omdat ik het een goede </w:t>
            </w:r>
            <w:proofErr w:type="spellStart"/>
            <w:r w:rsidRPr="00BD5B3B">
              <w:rPr>
                <w:rFonts w:ascii="Arial" w:eastAsia="Times New Roman" w:hAnsi="Arial" w:cs="Arial"/>
                <w:color w:val="0D405F"/>
                <w:sz w:val="21"/>
                <w:szCs w:val="21"/>
                <w:lang w:eastAsia="nl-NL"/>
              </w:rPr>
              <w:t>inzichtsvraag</w:t>
            </w:r>
            <w:proofErr w:type="spellEnd"/>
            <w:r w:rsidRPr="00BD5B3B">
              <w:rPr>
                <w:rFonts w:ascii="Arial" w:eastAsia="Times New Roman" w:hAnsi="Arial" w:cs="Arial"/>
                <w:color w:val="0D405F"/>
                <w:sz w:val="21"/>
                <w:szCs w:val="21"/>
                <w:lang w:eastAsia="nl-NL"/>
              </w:rPr>
              <w:t xml:space="preserve"> vond die hen uitlokte om kritisch na te denken. Ik benoemde dat het mogelijk was dat nog niet iedereen ver genoeg was in de opdracht om de vraag te begrijpen.</w:t>
            </w:r>
          </w:p>
          <w:p w:rsidR="00BD5B3B" w:rsidRPr="00BD5B3B" w:rsidRDefault="00BD5B3B" w:rsidP="00BD5B3B">
            <w:pPr>
              <w:spacing w:after="100" w:afterAutospacing="1" w:line="240" w:lineRule="auto"/>
              <w:rPr>
                <w:rFonts w:ascii="Arial" w:eastAsia="Times New Roman" w:hAnsi="Arial" w:cs="Arial"/>
                <w:color w:val="0D405F"/>
                <w:sz w:val="21"/>
                <w:szCs w:val="21"/>
                <w:lang w:eastAsia="nl-NL"/>
              </w:rPr>
            </w:pPr>
            <w:r w:rsidRPr="00BD5B3B">
              <w:rPr>
                <w:rFonts w:ascii="Arial" w:eastAsia="Times New Roman" w:hAnsi="Arial" w:cs="Arial"/>
                <w:color w:val="0D405F"/>
                <w:sz w:val="21"/>
                <w:szCs w:val="21"/>
                <w:lang w:eastAsia="nl-NL"/>
              </w:rPr>
              <w:t>Op dat moment bedacht ik me dat dit misschien tot verwarring zou kunnen leiden. Ik dacht: ‘Is het wel handig dat ik dit nu bespreek en had ik dit niet beter kunnen doen tijdens de klassikale bespreking?’ Hierdoor voelde ik me onzeker, maar dit gevoel was onterecht. De bespreking van de vraag was namelijk een geslaagde actie. Ondanks dat niet iedereen bij dezelfde vraag was, konden de leerlingen wel allemaal meedenken over het onderwerp en deden zij actief mee aan de beantwoording hiervan. Om deze reden was ik tevreden over mijn actie.</w:t>
            </w:r>
          </w:p>
          <w:p w:rsidR="00BD5B3B" w:rsidRPr="00BD5B3B" w:rsidRDefault="00BD5B3B" w:rsidP="00BD5B3B">
            <w:pPr>
              <w:spacing w:after="0" w:line="240" w:lineRule="auto"/>
              <w:rPr>
                <w:rFonts w:ascii="Arial" w:eastAsia="Times New Roman" w:hAnsi="Arial" w:cs="Arial"/>
                <w:color w:val="0D405F"/>
                <w:sz w:val="21"/>
                <w:szCs w:val="21"/>
                <w:lang w:eastAsia="nl-NL"/>
              </w:rPr>
            </w:pPr>
            <w:r w:rsidRPr="00BD5B3B">
              <w:rPr>
                <w:rFonts w:ascii="Arial" w:eastAsia="Times New Roman" w:hAnsi="Arial" w:cs="Arial"/>
                <w:color w:val="0D405F"/>
                <w:sz w:val="21"/>
                <w:szCs w:val="21"/>
                <w:lang w:eastAsia="nl-NL"/>
              </w:rPr>
              <w:t>Ook de leerlingen leken geprikkeld te zijn door de vraag. Ze luisterden actief naar me en iedereen dacht mee over de vraag. Een leerling liet zelfs na de les weten dat hij het een interessante vraag vond.</w:t>
            </w:r>
          </w:p>
        </w:tc>
      </w:tr>
      <w:tr w:rsidR="00BD5B3B" w:rsidRPr="00BD5B3B" w:rsidTr="00BD5B3B">
        <w:tc>
          <w:tcPr>
            <w:tcW w:w="0" w:type="auto"/>
            <w:tcBorders>
              <w:bottom w:val="single" w:sz="6" w:space="0" w:color="EFEEE9"/>
            </w:tcBorders>
            <w:hideMark/>
          </w:tcPr>
          <w:p w:rsidR="00BD5B3B" w:rsidRPr="00BD5B3B" w:rsidRDefault="00BD5B3B" w:rsidP="00BD5B3B">
            <w:pPr>
              <w:spacing w:after="0" w:line="240" w:lineRule="auto"/>
              <w:rPr>
                <w:rFonts w:ascii="Arial" w:eastAsia="Times New Roman" w:hAnsi="Arial" w:cs="Arial"/>
                <w:color w:val="0D405F"/>
                <w:sz w:val="21"/>
                <w:szCs w:val="21"/>
                <w:lang w:eastAsia="nl-NL"/>
              </w:rPr>
            </w:pPr>
            <w:r w:rsidRPr="00BD5B3B">
              <w:rPr>
                <w:rFonts w:ascii="Arial" w:eastAsia="Times New Roman" w:hAnsi="Arial" w:cs="Arial"/>
                <w:b/>
                <w:bCs/>
                <w:color w:val="0D405F"/>
                <w:sz w:val="21"/>
                <w:szCs w:val="21"/>
                <w:lang w:eastAsia="nl-NL"/>
              </w:rPr>
              <w:t>3. Belangrijke aspecten begrijpen (bewustwording)</w:t>
            </w:r>
          </w:p>
        </w:tc>
        <w:tc>
          <w:tcPr>
            <w:tcW w:w="0" w:type="auto"/>
            <w:tcBorders>
              <w:bottom w:val="single" w:sz="6" w:space="0" w:color="EFEEE9"/>
              <w:right w:val="nil"/>
            </w:tcBorders>
            <w:hideMark/>
          </w:tcPr>
          <w:p w:rsidR="00BD5B3B" w:rsidRPr="00BD5B3B" w:rsidRDefault="00BD5B3B" w:rsidP="00BD5B3B">
            <w:pPr>
              <w:spacing w:after="0" w:line="240" w:lineRule="auto"/>
              <w:rPr>
                <w:rFonts w:ascii="Arial" w:eastAsia="Times New Roman" w:hAnsi="Arial" w:cs="Arial"/>
                <w:color w:val="0D405F"/>
                <w:sz w:val="21"/>
                <w:szCs w:val="21"/>
                <w:lang w:eastAsia="nl-NL"/>
              </w:rPr>
            </w:pPr>
            <w:r w:rsidRPr="00BD5B3B">
              <w:rPr>
                <w:rFonts w:ascii="Arial" w:eastAsia="Times New Roman" w:hAnsi="Arial" w:cs="Arial"/>
                <w:color w:val="0D405F"/>
                <w:sz w:val="21"/>
                <w:szCs w:val="21"/>
                <w:lang w:eastAsia="nl-NL"/>
              </w:rPr>
              <w:t>Tijdens de actie, dacht ik of het wel handig was wat ik deed. Ik was er niet zeker van of dit het juiste moment was om de vraag in de groep te gooien. Ik was bang dat dit enkel tot verwarring zou leiden en ik twijfelde aan mezelf. Dit onzekere gevoel kwam naar boven omdat ik bang was dat er onduidelijkheid ontstond in de klas. Achteraf heb ik het als een positieve actie ervaren. Dit kwam doordat er geen chaos of onduidelijkheid ontstond.</w:t>
            </w:r>
          </w:p>
          <w:p w:rsidR="00BD5B3B" w:rsidRPr="00BD5B3B" w:rsidRDefault="00BD5B3B" w:rsidP="00BD5B3B">
            <w:pPr>
              <w:spacing w:after="0" w:line="240" w:lineRule="auto"/>
              <w:rPr>
                <w:rFonts w:ascii="Arial" w:eastAsia="Times New Roman" w:hAnsi="Arial" w:cs="Arial"/>
                <w:color w:val="0D405F"/>
                <w:sz w:val="21"/>
                <w:szCs w:val="21"/>
                <w:lang w:eastAsia="nl-NL"/>
              </w:rPr>
            </w:pPr>
            <w:r w:rsidRPr="00BD5B3B">
              <w:rPr>
                <w:rFonts w:ascii="Arial" w:eastAsia="Times New Roman" w:hAnsi="Arial" w:cs="Arial"/>
                <w:color w:val="0D405F"/>
                <w:sz w:val="21"/>
                <w:szCs w:val="21"/>
                <w:lang w:eastAsia="nl-NL"/>
              </w:rPr>
              <w:t xml:space="preserve">Of de leerlingen het als een geslaagde actie ervoeren, weet ik niet. Mijn gevoel zegt van wel, mede doordat de leerlingen actief meededen. Of de leerlingen het de juiste timing </w:t>
            </w:r>
            <w:r w:rsidRPr="00BD5B3B">
              <w:rPr>
                <w:rFonts w:ascii="Arial" w:eastAsia="Times New Roman" w:hAnsi="Arial" w:cs="Arial"/>
                <w:color w:val="0D405F"/>
                <w:sz w:val="21"/>
                <w:szCs w:val="21"/>
                <w:lang w:eastAsia="nl-NL"/>
              </w:rPr>
              <w:lastRenderedPageBreak/>
              <w:t>vonden, kan ik echter niet met zekerheid zeggen. Misschien wilden zij liever individueel doorwerken en achteraf de vragen bespreken.</w:t>
            </w:r>
          </w:p>
        </w:tc>
      </w:tr>
      <w:tr w:rsidR="00BD5B3B" w:rsidRPr="00BD5B3B" w:rsidTr="00BD5B3B">
        <w:tc>
          <w:tcPr>
            <w:tcW w:w="0" w:type="auto"/>
            <w:tcBorders>
              <w:bottom w:val="single" w:sz="6" w:space="0" w:color="EFEEE9"/>
            </w:tcBorders>
            <w:hideMark/>
          </w:tcPr>
          <w:p w:rsidR="00BD5B3B" w:rsidRPr="00BD5B3B" w:rsidRDefault="00BD5B3B" w:rsidP="00BD5B3B">
            <w:pPr>
              <w:spacing w:after="0" w:line="240" w:lineRule="auto"/>
              <w:rPr>
                <w:rFonts w:ascii="Arial" w:eastAsia="Times New Roman" w:hAnsi="Arial" w:cs="Arial"/>
                <w:color w:val="0D405F"/>
                <w:sz w:val="21"/>
                <w:szCs w:val="21"/>
                <w:lang w:eastAsia="nl-NL"/>
              </w:rPr>
            </w:pPr>
            <w:r w:rsidRPr="00BD5B3B">
              <w:rPr>
                <w:rFonts w:ascii="Arial" w:eastAsia="Times New Roman" w:hAnsi="Arial" w:cs="Arial"/>
                <w:b/>
                <w:bCs/>
                <w:color w:val="0D405F"/>
                <w:sz w:val="21"/>
                <w:szCs w:val="21"/>
                <w:lang w:eastAsia="nl-NL"/>
              </w:rPr>
              <w:lastRenderedPageBreak/>
              <w:t>4. Alternatief (gedrag) ontwikkelen</w:t>
            </w:r>
          </w:p>
        </w:tc>
        <w:tc>
          <w:tcPr>
            <w:tcW w:w="0" w:type="auto"/>
            <w:tcBorders>
              <w:bottom w:val="single" w:sz="6" w:space="0" w:color="EFEEE9"/>
              <w:right w:val="nil"/>
            </w:tcBorders>
            <w:hideMark/>
          </w:tcPr>
          <w:p w:rsidR="00BD5B3B" w:rsidRPr="00BD5B3B" w:rsidRDefault="00BD5B3B" w:rsidP="00BD5B3B">
            <w:pPr>
              <w:spacing w:after="0" w:line="240" w:lineRule="auto"/>
              <w:rPr>
                <w:rFonts w:ascii="Arial" w:eastAsia="Times New Roman" w:hAnsi="Arial" w:cs="Arial"/>
                <w:color w:val="0D405F"/>
                <w:sz w:val="21"/>
                <w:szCs w:val="21"/>
                <w:lang w:eastAsia="nl-NL"/>
              </w:rPr>
            </w:pPr>
            <w:r w:rsidRPr="00BD5B3B">
              <w:rPr>
                <w:rFonts w:ascii="Arial" w:eastAsia="Times New Roman" w:hAnsi="Arial" w:cs="Arial"/>
                <w:color w:val="0D405F"/>
                <w:sz w:val="21"/>
                <w:szCs w:val="21"/>
                <w:lang w:eastAsia="nl-NL"/>
              </w:rPr>
              <w:t>Ik was niet zeker of dit het geschikte moment was om de vraag te delen met de rest van de klas. Naar mijn idee was het een goed moment. Om daar zeker van te zijn, kan ik achteraf de leerlingen vragen wat ze ervan vonden. Dit is echter alleen ter reflectie om te bepalen of het een goed moment was of niet. Eventuele handelingsalternatieven zijn de volgende.</w:t>
            </w:r>
          </w:p>
          <w:p w:rsidR="00BD5B3B" w:rsidRPr="00BD5B3B" w:rsidRDefault="00BD5B3B" w:rsidP="00BD5B3B">
            <w:pPr>
              <w:numPr>
                <w:ilvl w:val="0"/>
                <w:numId w:val="1"/>
              </w:numPr>
              <w:spacing w:before="100" w:beforeAutospacing="1" w:after="100" w:afterAutospacing="1" w:line="240" w:lineRule="auto"/>
              <w:rPr>
                <w:rFonts w:ascii="Arial" w:eastAsia="Times New Roman" w:hAnsi="Arial" w:cs="Arial"/>
                <w:color w:val="0D405F"/>
                <w:sz w:val="21"/>
                <w:szCs w:val="21"/>
                <w:lang w:eastAsia="nl-NL"/>
              </w:rPr>
            </w:pPr>
            <w:r w:rsidRPr="00BD5B3B">
              <w:rPr>
                <w:rFonts w:ascii="Arial" w:eastAsia="Times New Roman" w:hAnsi="Arial" w:cs="Arial"/>
                <w:color w:val="0D405F"/>
                <w:sz w:val="21"/>
                <w:szCs w:val="21"/>
                <w:lang w:eastAsia="nl-NL"/>
              </w:rPr>
              <w:t>Vragen aan de leerling: Ik kan de aandacht van de leerling trekken en vertellen dat er een goede vraag gesteld is. Vervolgens kan ik op dat moment aan de klas vragen of zij de vraag direct willen behandelen of achteraf pas.</w:t>
            </w:r>
          </w:p>
          <w:p w:rsidR="00BD5B3B" w:rsidRPr="00BD5B3B" w:rsidRDefault="00BD5B3B" w:rsidP="00BD5B3B">
            <w:pPr>
              <w:numPr>
                <w:ilvl w:val="1"/>
                <w:numId w:val="1"/>
              </w:numPr>
              <w:spacing w:before="100" w:beforeAutospacing="1" w:after="100" w:afterAutospacing="1" w:line="240" w:lineRule="auto"/>
              <w:rPr>
                <w:rFonts w:ascii="Arial" w:eastAsia="Times New Roman" w:hAnsi="Arial" w:cs="Arial"/>
                <w:color w:val="0D405F"/>
                <w:sz w:val="21"/>
                <w:szCs w:val="21"/>
                <w:lang w:eastAsia="nl-NL"/>
              </w:rPr>
            </w:pPr>
            <w:r w:rsidRPr="00BD5B3B">
              <w:rPr>
                <w:rFonts w:ascii="Arial" w:eastAsia="Times New Roman" w:hAnsi="Arial" w:cs="Arial"/>
                <w:color w:val="0D405F"/>
                <w:sz w:val="21"/>
                <w:szCs w:val="21"/>
                <w:lang w:eastAsia="nl-NL"/>
              </w:rPr>
              <w:t>Voordeel: Als je dit aan de leerlingen vraagt, voldoe je aan hun behoeftes.</w:t>
            </w:r>
          </w:p>
          <w:p w:rsidR="00BD5B3B" w:rsidRPr="00BD5B3B" w:rsidRDefault="00BD5B3B" w:rsidP="00BD5B3B">
            <w:pPr>
              <w:numPr>
                <w:ilvl w:val="1"/>
                <w:numId w:val="1"/>
              </w:numPr>
              <w:spacing w:before="100" w:beforeAutospacing="1" w:after="100" w:afterAutospacing="1" w:line="240" w:lineRule="auto"/>
              <w:rPr>
                <w:rFonts w:ascii="Arial" w:eastAsia="Times New Roman" w:hAnsi="Arial" w:cs="Arial"/>
                <w:color w:val="0D405F"/>
                <w:sz w:val="21"/>
                <w:szCs w:val="21"/>
                <w:lang w:eastAsia="nl-NL"/>
              </w:rPr>
            </w:pPr>
            <w:r w:rsidRPr="00BD5B3B">
              <w:rPr>
                <w:rFonts w:ascii="Arial" w:eastAsia="Times New Roman" w:hAnsi="Arial" w:cs="Arial"/>
                <w:color w:val="0D405F"/>
                <w:sz w:val="21"/>
                <w:szCs w:val="21"/>
                <w:lang w:eastAsia="nl-NL"/>
              </w:rPr>
              <w:t>Nadeel: Waarschijnlijk zullen alleen de leerlingen met de grootste mond antwoorden. Hierdoor voldoe je niet aan de behoeftes van alle leerlingen.</w:t>
            </w:r>
          </w:p>
          <w:p w:rsidR="00BD5B3B" w:rsidRPr="00BD5B3B" w:rsidRDefault="00BD5B3B" w:rsidP="00BD5B3B">
            <w:pPr>
              <w:numPr>
                <w:ilvl w:val="0"/>
                <w:numId w:val="1"/>
              </w:numPr>
              <w:spacing w:before="100" w:beforeAutospacing="1" w:after="100" w:afterAutospacing="1" w:line="240" w:lineRule="auto"/>
              <w:rPr>
                <w:rFonts w:ascii="Arial" w:eastAsia="Times New Roman" w:hAnsi="Arial" w:cs="Arial"/>
                <w:color w:val="0D405F"/>
                <w:sz w:val="21"/>
                <w:szCs w:val="21"/>
                <w:lang w:eastAsia="nl-NL"/>
              </w:rPr>
            </w:pPr>
            <w:r w:rsidRPr="00BD5B3B">
              <w:rPr>
                <w:rFonts w:ascii="Arial" w:eastAsia="Times New Roman" w:hAnsi="Arial" w:cs="Arial"/>
                <w:color w:val="0D405F"/>
                <w:sz w:val="21"/>
                <w:szCs w:val="21"/>
                <w:lang w:eastAsia="nl-NL"/>
              </w:rPr>
              <w:t>Kiezen om de vraag achteraf te behandelen.</w:t>
            </w:r>
          </w:p>
          <w:p w:rsidR="00BD5B3B" w:rsidRPr="00BD5B3B" w:rsidRDefault="00BD5B3B" w:rsidP="00BD5B3B">
            <w:pPr>
              <w:numPr>
                <w:ilvl w:val="1"/>
                <w:numId w:val="1"/>
              </w:numPr>
              <w:spacing w:before="100" w:beforeAutospacing="1" w:after="100" w:afterAutospacing="1" w:line="240" w:lineRule="auto"/>
              <w:rPr>
                <w:rFonts w:ascii="Arial" w:eastAsia="Times New Roman" w:hAnsi="Arial" w:cs="Arial"/>
                <w:color w:val="0D405F"/>
                <w:sz w:val="21"/>
                <w:szCs w:val="21"/>
                <w:lang w:eastAsia="nl-NL"/>
              </w:rPr>
            </w:pPr>
            <w:r w:rsidRPr="00BD5B3B">
              <w:rPr>
                <w:rFonts w:ascii="Arial" w:eastAsia="Times New Roman" w:hAnsi="Arial" w:cs="Arial"/>
                <w:color w:val="0D405F"/>
                <w:sz w:val="21"/>
                <w:szCs w:val="21"/>
                <w:lang w:eastAsia="nl-NL"/>
              </w:rPr>
              <w:t>Voordeel: De keuze blijft bij jezelf en je hoeft niet te overleggen met de leerlingen. Hierdoor weet je zeker dat er geen chaos zal ontstaan.</w:t>
            </w:r>
          </w:p>
          <w:p w:rsidR="00BD5B3B" w:rsidRPr="00BD5B3B" w:rsidRDefault="00BD5B3B" w:rsidP="00BD5B3B">
            <w:pPr>
              <w:numPr>
                <w:ilvl w:val="1"/>
                <w:numId w:val="1"/>
              </w:numPr>
              <w:spacing w:before="100" w:beforeAutospacing="1" w:after="100" w:afterAutospacing="1" w:line="240" w:lineRule="auto"/>
              <w:rPr>
                <w:rFonts w:ascii="Arial" w:eastAsia="Times New Roman" w:hAnsi="Arial" w:cs="Arial"/>
                <w:color w:val="0D405F"/>
                <w:sz w:val="21"/>
                <w:szCs w:val="21"/>
                <w:lang w:eastAsia="nl-NL"/>
              </w:rPr>
            </w:pPr>
            <w:r w:rsidRPr="00BD5B3B">
              <w:rPr>
                <w:rFonts w:ascii="Arial" w:eastAsia="Times New Roman" w:hAnsi="Arial" w:cs="Arial"/>
                <w:color w:val="0D405F"/>
                <w:sz w:val="21"/>
                <w:szCs w:val="21"/>
                <w:lang w:eastAsia="nl-NL"/>
              </w:rPr>
              <w:t>Nadeel: Ik ben soms vergeetachtig, waardoor het kan gebeuren dat ik de vraag aan het einde van de les vergeet te behandelen, wat jammer zou zijn. Om te voorkomen dat ik de vraag vergeet, kan ik de leerling met de goede vraag vragen of hij/zij me eraan helpt herinneren tijdens de klassikale bespreking.</w:t>
            </w:r>
          </w:p>
          <w:p w:rsidR="00BD5B3B" w:rsidRPr="00BD5B3B" w:rsidRDefault="00BD5B3B" w:rsidP="00BD5B3B">
            <w:pPr>
              <w:numPr>
                <w:ilvl w:val="1"/>
                <w:numId w:val="1"/>
              </w:numPr>
              <w:spacing w:before="100" w:beforeAutospacing="1" w:after="100" w:afterAutospacing="1" w:line="240" w:lineRule="auto"/>
              <w:rPr>
                <w:rFonts w:ascii="Arial" w:eastAsia="Times New Roman" w:hAnsi="Arial" w:cs="Arial"/>
                <w:color w:val="0D405F"/>
                <w:sz w:val="21"/>
                <w:szCs w:val="21"/>
                <w:lang w:eastAsia="nl-NL"/>
              </w:rPr>
            </w:pPr>
            <w:r w:rsidRPr="00BD5B3B">
              <w:rPr>
                <w:rFonts w:ascii="Arial" w:eastAsia="Times New Roman" w:hAnsi="Arial" w:cs="Arial"/>
                <w:color w:val="0D405F"/>
                <w:sz w:val="21"/>
                <w:szCs w:val="21"/>
                <w:lang w:eastAsia="nl-NL"/>
              </w:rPr>
              <w:t>Nadeel: Het nadeel van het achteraf bespreken, is dat er bij de bespreking al veel vragen naar voren komen, waardoor de vraag mogelijk op de achtergrond raakt. Het leuke van hoe het nu was gelopen, was dat de beantwoording van de vraag een onderbreking van de les vormde (wat ook als nadeel gezien kan worden).</w:t>
            </w:r>
          </w:p>
        </w:tc>
      </w:tr>
      <w:tr w:rsidR="00BD5B3B" w:rsidRPr="00BD5B3B" w:rsidTr="00BD5B3B">
        <w:tc>
          <w:tcPr>
            <w:tcW w:w="0" w:type="auto"/>
            <w:tcBorders>
              <w:bottom w:val="single" w:sz="6" w:space="0" w:color="EFEEE9"/>
            </w:tcBorders>
            <w:hideMark/>
          </w:tcPr>
          <w:p w:rsidR="00BD5B3B" w:rsidRPr="00BD5B3B" w:rsidRDefault="00BD5B3B" w:rsidP="00BD5B3B">
            <w:pPr>
              <w:spacing w:after="0" w:line="240" w:lineRule="auto"/>
              <w:rPr>
                <w:rFonts w:ascii="Arial" w:eastAsia="Times New Roman" w:hAnsi="Arial" w:cs="Arial"/>
                <w:color w:val="0D405F"/>
                <w:sz w:val="21"/>
                <w:szCs w:val="21"/>
                <w:lang w:eastAsia="nl-NL"/>
              </w:rPr>
            </w:pPr>
            <w:r w:rsidRPr="00BD5B3B">
              <w:rPr>
                <w:rFonts w:ascii="Arial" w:eastAsia="Times New Roman" w:hAnsi="Arial" w:cs="Arial"/>
                <w:b/>
                <w:bCs/>
                <w:color w:val="0D405F"/>
                <w:sz w:val="21"/>
                <w:szCs w:val="21"/>
                <w:lang w:eastAsia="nl-NL"/>
              </w:rPr>
              <w:t>5. Uitproberen</w:t>
            </w:r>
          </w:p>
        </w:tc>
        <w:tc>
          <w:tcPr>
            <w:tcW w:w="0" w:type="auto"/>
            <w:tcBorders>
              <w:bottom w:val="single" w:sz="6" w:space="0" w:color="EFEEE9"/>
              <w:right w:val="nil"/>
            </w:tcBorders>
            <w:hideMark/>
          </w:tcPr>
          <w:p w:rsidR="00BD5B3B" w:rsidRPr="00BD5B3B" w:rsidRDefault="00BD5B3B" w:rsidP="00BD5B3B">
            <w:pPr>
              <w:spacing w:after="0" w:line="240" w:lineRule="auto"/>
              <w:rPr>
                <w:rFonts w:ascii="Arial" w:eastAsia="Times New Roman" w:hAnsi="Arial" w:cs="Arial"/>
                <w:color w:val="0D405F"/>
                <w:sz w:val="21"/>
                <w:szCs w:val="21"/>
                <w:lang w:eastAsia="nl-NL"/>
              </w:rPr>
            </w:pPr>
            <w:r w:rsidRPr="00BD5B3B">
              <w:rPr>
                <w:rFonts w:ascii="Arial" w:eastAsia="Times New Roman" w:hAnsi="Arial" w:cs="Arial"/>
                <w:color w:val="0D405F"/>
                <w:sz w:val="21"/>
                <w:szCs w:val="21"/>
                <w:lang w:eastAsia="nl-NL"/>
              </w:rPr>
              <w:t>Tijdens de tweede les dat ik de diagnostische toets afnam, werd mij wederom een interessante vraag gesteld die ik eerder direct had willen behandelen. Dit heb ik niet gedaan. In tegenstelling tot de vorige les heb ik de leerlingen gevraagd of zij direct vraag X wilden behandelen, of dat zij liever doorwerkten en de vraag achteraf bespraken.</w:t>
            </w:r>
          </w:p>
        </w:tc>
      </w:tr>
      <w:tr w:rsidR="00BD5B3B" w:rsidRPr="00BD5B3B" w:rsidTr="00BD5B3B">
        <w:tc>
          <w:tcPr>
            <w:tcW w:w="0" w:type="auto"/>
            <w:tcBorders>
              <w:bottom w:val="nil"/>
            </w:tcBorders>
            <w:hideMark/>
          </w:tcPr>
          <w:p w:rsidR="00BD5B3B" w:rsidRPr="00BD5B3B" w:rsidRDefault="00BD5B3B" w:rsidP="00BD5B3B">
            <w:pPr>
              <w:spacing w:after="0" w:line="240" w:lineRule="auto"/>
              <w:rPr>
                <w:rFonts w:ascii="Arial" w:eastAsia="Times New Roman" w:hAnsi="Arial" w:cs="Arial"/>
                <w:color w:val="0D405F"/>
                <w:sz w:val="21"/>
                <w:szCs w:val="21"/>
                <w:lang w:eastAsia="nl-NL"/>
              </w:rPr>
            </w:pPr>
            <w:r w:rsidRPr="00BD5B3B">
              <w:rPr>
                <w:rFonts w:ascii="Arial" w:eastAsia="Times New Roman" w:hAnsi="Arial" w:cs="Arial"/>
                <w:b/>
                <w:bCs/>
                <w:color w:val="0D405F"/>
                <w:sz w:val="21"/>
                <w:szCs w:val="21"/>
                <w:lang w:eastAsia="nl-NL"/>
              </w:rPr>
              <w:lastRenderedPageBreak/>
              <w:t>1. (Nieuwe) situatie ervaren</w:t>
            </w:r>
          </w:p>
        </w:tc>
        <w:tc>
          <w:tcPr>
            <w:tcW w:w="0" w:type="auto"/>
            <w:tcBorders>
              <w:bottom w:val="nil"/>
              <w:right w:val="nil"/>
            </w:tcBorders>
            <w:hideMark/>
          </w:tcPr>
          <w:p w:rsidR="00BD5B3B" w:rsidRPr="00BD5B3B" w:rsidRDefault="00BD5B3B" w:rsidP="00BD5B3B">
            <w:pPr>
              <w:spacing w:after="0" w:line="240" w:lineRule="auto"/>
              <w:rPr>
                <w:rFonts w:ascii="Arial" w:eastAsia="Times New Roman" w:hAnsi="Arial" w:cs="Arial"/>
                <w:color w:val="0D405F"/>
                <w:sz w:val="21"/>
                <w:szCs w:val="21"/>
                <w:lang w:eastAsia="nl-NL"/>
              </w:rPr>
            </w:pPr>
            <w:r w:rsidRPr="00BD5B3B">
              <w:rPr>
                <w:rFonts w:ascii="Arial" w:eastAsia="Times New Roman" w:hAnsi="Arial" w:cs="Arial"/>
                <w:color w:val="0D405F"/>
                <w:sz w:val="21"/>
                <w:szCs w:val="21"/>
                <w:lang w:eastAsia="nl-NL"/>
              </w:rPr>
              <w:t>Toen ik de leerlingen vroeg of zij de vraag direct wilden behandelen, gaf het merendeel van de klas aan dat zij liever doorwerkten en om tijdens de klassikale bespreking op de vraag terug te komen.</w:t>
            </w:r>
          </w:p>
        </w:tc>
      </w:tr>
    </w:tbl>
    <w:p w:rsidR="00CC4723" w:rsidRDefault="00CC4723">
      <w:bookmarkStart w:id="0" w:name="_GoBack"/>
      <w:bookmarkEnd w:id="0"/>
    </w:p>
    <w:sectPr w:rsidR="00CC4723" w:rsidSect="00BD5B3B">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A35DD0"/>
    <w:multiLevelType w:val="multilevel"/>
    <w:tmpl w:val="862E1A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B3B"/>
    <w:rsid w:val="00BD5B3B"/>
    <w:rsid w:val="00CC47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BFFB0C-D5DA-4638-B659-4E9EF32CB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028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702</Words>
  <Characters>3864</Characters>
  <Application>Microsoft Office Word</Application>
  <DocSecurity>0</DocSecurity>
  <Lines>32</Lines>
  <Paragraphs>9</Paragraphs>
  <ScaleCrop>false</ScaleCrop>
  <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2020-12-02T09:06:00Z</dcterms:created>
  <dcterms:modified xsi:type="dcterms:W3CDTF">2020-12-02T09:06:00Z</dcterms:modified>
</cp:coreProperties>
</file>